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A4" w:rsidRPr="00A7750D" w:rsidRDefault="00602DA4" w:rsidP="0048680C">
      <w:pPr>
        <w:rPr>
          <w:rFonts w:ascii="仿宋" w:eastAsia="仿宋" w:hAnsi="仿宋"/>
          <w:sz w:val="32"/>
          <w:szCs w:val="32"/>
        </w:rPr>
      </w:pPr>
    </w:p>
    <w:p w:rsidR="00F00D45" w:rsidRDefault="00F61290" w:rsidP="0048680C">
      <w:r w:rsidRPr="00A7750D">
        <w:rPr>
          <w:rFonts w:ascii="仿宋" w:eastAsia="仿宋" w:hAnsi="仿宋" w:hint="eastAsia"/>
          <w:sz w:val="32"/>
          <w:szCs w:val="32"/>
        </w:rPr>
        <w:t>附件1</w:t>
      </w:r>
    </w:p>
    <w:p w:rsidR="00F00D45" w:rsidRPr="00A7750D" w:rsidRDefault="00F00D45" w:rsidP="0048680C">
      <w:pPr>
        <w:rPr>
          <w:rFonts w:ascii="仿宋" w:eastAsia="仿宋" w:hAnsi="仿宋"/>
          <w:sz w:val="32"/>
          <w:szCs w:val="32"/>
        </w:rPr>
      </w:pPr>
      <w:bookmarkStart w:id="0" w:name="_GoBack"/>
      <w:bookmarkEnd w:id="0"/>
    </w:p>
    <w:p w:rsidR="00F00D45" w:rsidRDefault="00F00D45" w:rsidP="00F00D45">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长治市上党区</w:t>
      </w:r>
    </w:p>
    <w:p w:rsidR="00F00D45" w:rsidRDefault="00F00D45" w:rsidP="00F00D45">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最低生活保障对象审核确认</w:t>
      </w:r>
    </w:p>
    <w:p w:rsidR="00F00D45" w:rsidRDefault="00F00D45" w:rsidP="00F00D45">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w:t>
      </w:r>
      <w:r w:rsidR="00A744EA">
        <w:rPr>
          <w:rFonts w:ascii="方正小标宋简体" w:eastAsia="方正小标宋简体" w:hAnsi="方正小标宋简体" w:cs="方正小标宋简体" w:hint="eastAsia"/>
          <w:sz w:val="44"/>
          <w:szCs w:val="44"/>
        </w:rPr>
        <w:t>征求意见稿</w:t>
      </w:r>
      <w:r>
        <w:rPr>
          <w:rFonts w:ascii="方正小标宋简体" w:eastAsia="方正小标宋简体" w:hAnsi="方正小标宋简体" w:cs="方正小标宋简体" w:hint="eastAsia"/>
          <w:sz w:val="44"/>
          <w:szCs w:val="44"/>
        </w:rPr>
        <w:t>）</w:t>
      </w:r>
    </w:p>
    <w:p w:rsidR="00F00D45" w:rsidRDefault="00F00D45" w:rsidP="00F00D45">
      <w:pPr>
        <w:pStyle w:val="a3"/>
        <w:spacing w:line="576" w:lineRule="exact"/>
        <w:rPr>
          <w:sz w:val="10"/>
          <w:szCs w:val="10"/>
        </w:rPr>
      </w:pPr>
    </w:p>
    <w:p w:rsidR="003679CE" w:rsidRPr="00C664E4" w:rsidRDefault="003679CE" w:rsidP="003679CE">
      <w:pPr>
        <w:spacing w:line="576" w:lineRule="exact"/>
        <w:ind w:firstLineChars="1100" w:firstLine="3520"/>
        <w:rPr>
          <w:rFonts w:ascii="黑体" w:eastAsia="黑体" w:hAnsi="黑体" w:cs="仿宋_GB2312"/>
          <w:b/>
          <w:bCs/>
          <w:sz w:val="32"/>
          <w:szCs w:val="32"/>
        </w:rPr>
      </w:pPr>
      <w:r w:rsidRPr="00C664E4">
        <w:rPr>
          <w:rFonts w:ascii="黑体" w:eastAsia="黑体" w:hAnsi="黑体" w:cs="黑体" w:hint="eastAsia"/>
          <w:sz w:val="32"/>
          <w:szCs w:val="32"/>
        </w:rPr>
        <w:t xml:space="preserve">第一章  总 </w:t>
      </w:r>
      <w:r w:rsidRPr="00C664E4">
        <w:rPr>
          <w:rFonts w:ascii="黑体" w:eastAsia="黑体" w:hAnsi="黑体" w:cs="黑体"/>
          <w:sz w:val="32"/>
          <w:szCs w:val="32"/>
        </w:rPr>
        <w:t xml:space="preserve"> </w:t>
      </w:r>
      <w:r w:rsidRPr="00C664E4">
        <w:rPr>
          <w:rFonts w:ascii="黑体" w:eastAsia="黑体" w:hAnsi="黑体" w:cs="黑体" w:hint="eastAsia"/>
          <w:sz w:val="32"/>
          <w:szCs w:val="32"/>
        </w:rPr>
        <w:t>则</w:t>
      </w:r>
    </w:p>
    <w:p w:rsidR="003679CE" w:rsidRDefault="003679CE" w:rsidP="003679CE">
      <w:pPr>
        <w:pStyle w:val="a3"/>
        <w:spacing w:line="576" w:lineRule="exact"/>
      </w:pP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为规范最低生活保障对象（以下</w:t>
      </w:r>
      <w:proofErr w:type="gramStart"/>
      <w:r>
        <w:rPr>
          <w:rFonts w:ascii="仿宋" w:eastAsia="仿宋" w:hAnsi="仿宋" w:cs="仿宋" w:hint="eastAsia"/>
          <w:sz w:val="32"/>
          <w:szCs w:val="32"/>
        </w:rPr>
        <w:t>简称低保对象</w:t>
      </w:r>
      <w:proofErr w:type="gramEnd"/>
      <w:r>
        <w:rPr>
          <w:rFonts w:ascii="仿宋" w:eastAsia="仿宋" w:hAnsi="仿宋" w:cs="仿宋" w:hint="eastAsia"/>
          <w:sz w:val="32"/>
          <w:szCs w:val="32"/>
        </w:rPr>
        <w:t>）审核确认工作，根据民政部《最低生活保障审核确认办法》（民发〔2021〕57号）、《山西省最低生活保障对象审核确认办法》（晋民发〔2021〕57号）、《长治市最低生活保障对象审核确认实施办法》（长民发〔2022〕27号）及国家和省</w:t>
      </w:r>
      <w:r w:rsidRPr="009F3BBB">
        <w:rPr>
          <w:rFonts w:ascii="仿宋" w:eastAsia="仿宋" w:hAnsi="仿宋" w:cs="仿宋" w:hint="eastAsia"/>
          <w:sz w:val="32"/>
          <w:szCs w:val="32"/>
        </w:rPr>
        <w:t>市</w:t>
      </w:r>
      <w:r>
        <w:rPr>
          <w:rFonts w:ascii="仿宋" w:eastAsia="仿宋" w:hAnsi="仿宋" w:cs="仿宋" w:hint="eastAsia"/>
          <w:sz w:val="32"/>
          <w:szCs w:val="32"/>
        </w:rPr>
        <w:t>相关规定，结合我区实际</w:t>
      </w:r>
      <w:r>
        <w:rPr>
          <w:rFonts w:ascii="仿宋" w:eastAsia="仿宋" w:hAnsi="仿宋" w:cs="仿宋" w:hint="eastAsia"/>
          <w:color w:val="FF0000"/>
          <w:sz w:val="32"/>
          <w:szCs w:val="32"/>
        </w:rPr>
        <w:t>，</w:t>
      </w:r>
      <w:r>
        <w:rPr>
          <w:rFonts w:ascii="仿宋" w:eastAsia="仿宋" w:hAnsi="仿宋" w:cs="仿宋" w:hint="eastAsia"/>
          <w:sz w:val="32"/>
          <w:szCs w:val="32"/>
        </w:rPr>
        <w:t>制定本实施细则。</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黑体" w:eastAsia="黑体" w:hAnsi="黑体" w:cs="黑体" w:hint="eastAsia"/>
          <w:kern w:val="2"/>
          <w:szCs w:val="32"/>
        </w:rPr>
        <w:t xml:space="preserve">第二条 </w:t>
      </w:r>
      <w:r>
        <w:rPr>
          <w:rFonts w:ascii="仿宋" w:eastAsia="仿宋" w:hAnsi="仿宋" w:cs="仿宋" w:hint="eastAsia"/>
          <w:szCs w:val="32"/>
        </w:rPr>
        <w:t>本实施细则适用于本区范围内最低生活保障的申请受理、审核确认、家庭经济状况调查以及管理监督等工作。</w:t>
      </w:r>
    </w:p>
    <w:p w:rsidR="003679CE" w:rsidRDefault="003679CE" w:rsidP="003679CE">
      <w:pPr>
        <w:pStyle w:val="a3"/>
        <w:autoSpaceDE w:val="0"/>
        <w:autoSpaceDN w:val="0"/>
        <w:adjustRightInd/>
        <w:snapToGrid/>
        <w:spacing w:line="576" w:lineRule="exact"/>
        <w:ind w:firstLineChars="200" w:firstLine="640"/>
        <w:rPr>
          <w:rFonts w:ascii="仿宋" w:eastAsia="仿宋" w:hAnsi="仿宋" w:cs="仿宋"/>
          <w:szCs w:val="32"/>
        </w:rPr>
      </w:pPr>
      <w:r>
        <w:rPr>
          <w:rFonts w:ascii="黑体" w:eastAsia="黑体" w:hAnsi="黑体" w:cs="黑体" w:hint="eastAsia"/>
          <w:kern w:val="2"/>
          <w:szCs w:val="32"/>
        </w:rPr>
        <w:t xml:space="preserve">第三条 </w:t>
      </w:r>
      <w:r>
        <w:rPr>
          <w:rFonts w:ascii="仿宋" w:eastAsia="仿宋" w:hAnsi="仿宋" w:cs="仿宋" w:hint="eastAsia"/>
          <w:szCs w:val="32"/>
        </w:rPr>
        <w:t>最低生活保障制度应遵循以下原则：</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（一）动态管理、应保尽保；</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（二）严格规范、高效便民；</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（三）公开、公平、公正。</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黑体" w:eastAsia="黑体" w:hAnsi="黑体" w:cs="黑体" w:hint="eastAsia"/>
          <w:kern w:val="2"/>
          <w:szCs w:val="32"/>
        </w:rPr>
        <w:t xml:space="preserve">第四条 </w:t>
      </w:r>
      <w:r w:rsidRPr="009F3BBB">
        <w:rPr>
          <w:rFonts w:ascii="仿宋" w:eastAsia="仿宋" w:hAnsi="仿宋" w:cs="仿宋" w:hint="eastAsia"/>
          <w:kern w:val="2"/>
          <w:szCs w:val="32"/>
        </w:rPr>
        <w:t>区人民政府</w:t>
      </w:r>
      <w:r>
        <w:rPr>
          <w:rFonts w:ascii="仿宋" w:eastAsia="仿宋" w:hAnsi="仿宋" w:cs="仿宋" w:hint="eastAsia"/>
          <w:szCs w:val="32"/>
        </w:rPr>
        <w:t>民政部门负责最低生活保障的审</w:t>
      </w:r>
      <w:r>
        <w:rPr>
          <w:rFonts w:ascii="仿宋" w:eastAsia="仿宋" w:hAnsi="仿宋" w:cs="仿宋" w:hint="eastAsia"/>
          <w:szCs w:val="32"/>
        </w:rPr>
        <w:lastRenderedPageBreak/>
        <w:t>核确认工作，乡镇人民政府（街道办事处）负责最低生活保障的受理、初审工作，村（居）民委员会协助做好申请递交、入户调查、信息公示等相关工作。</w:t>
      </w:r>
    </w:p>
    <w:p w:rsidR="003679CE" w:rsidRDefault="003679CE" w:rsidP="003679CE">
      <w:pPr>
        <w:pStyle w:val="a3"/>
        <w:autoSpaceDE w:val="0"/>
        <w:autoSpaceDN w:val="0"/>
        <w:adjustRightInd/>
        <w:snapToGrid/>
        <w:spacing w:before="2" w:line="576" w:lineRule="exact"/>
        <w:ind w:right="273" w:firstLine="631"/>
        <w:rPr>
          <w:rFonts w:ascii="仿宋" w:eastAsia="仿宋" w:hAnsi="仿宋" w:cs="仿宋"/>
          <w:szCs w:val="32"/>
        </w:rPr>
      </w:pPr>
      <w:r>
        <w:rPr>
          <w:rFonts w:ascii="黑体" w:eastAsia="黑体" w:hAnsi="黑体" w:cs="黑体" w:hint="eastAsia"/>
          <w:kern w:val="2"/>
          <w:szCs w:val="32"/>
        </w:rPr>
        <w:t xml:space="preserve">第五条 </w:t>
      </w:r>
      <w:r>
        <w:rPr>
          <w:rFonts w:ascii="仿宋" w:eastAsia="仿宋" w:hAnsi="仿宋" w:cs="仿宋" w:hint="eastAsia"/>
          <w:szCs w:val="32"/>
        </w:rPr>
        <w:t>区</w:t>
      </w:r>
      <w:r w:rsidRPr="00BB3254">
        <w:rPr>
          <w:rFonts w:ascii="仿宋" w:eastAsia="仿宋" w:hAnsi="仿宋" w:cs="仿宋" w:hint="eastAsia"/>
          <w:szCs w:val="32"/>
        </w:rPr>
        <w:t>人民政府</w:t>
      </w:r>
      <w:r>
        <w:rPr>
          <w:rFonts w:ascii="仿宋" w:eastAsia="仿宋" w:hAnsi="仿宋" w:cs="仿宋" w:hint="eastAsia"/>
          <w:szCs w:val="32"/>
        </w:rPr>
        <w:t>民政部门应当加强本辖区内</w:t>
      </w:r>
      <w:proofErr w:type="gramStart"/>
      <w:r>
        <w:rPr>
          <w:rFonts w:ascii="仿宋" w:eastAsia="仿宋" w:hAnsi="仿宋" w:cs="仿宋" w:hint="eastAsia"/>
          <w:szCs w:val="32"/>
        </w:rPr>
        <w:t>低保对象</w:t>
      </w:r>
      <w:proofErr w:type="gramEnd"/>
      <w:r>
        <w:rPr>
          <w:rFonts w:ascii="仿宋" w:eastAsia="仿宋" w:hAnsi="仿宋" w:cs="仿宋" w:hint="eastAsia"/>
          <w:szCs w:val="32"/>
        </w:rPr>
        <w:t>审核确认工作的规范管理和相关服务。</w:t>
      </w:r>
    </w:p>
    <w:p w:rsidR="003679CE" w:rsidRDefault="003679CE" w:rsidP="003679CE">
      <w:pPr>
        <w:pStyle w:val="a3"/>
        <w:autoSpaceDE w:val="0"/>
        <w:autoSpaceDN w:val="0"/>
        <w:adjustRightInd/>
        <w:snapToGrid/>
        <w:spacing w:before="2" w:line="576" w:lineRule="exact"/>
        <w:ind w:right="273" w:firstLine="631"/>
        <w:rPr>
          <w:rFonts w:ascii="仿宋" w:eastAsia="仿宋" w:hAnsi="仿宋" w:cs="仿宋"/>
          <w:szCs w:val="32"/>
        </w:rPr>
      </w:pPr>
    </w:p>
    <w:p w:rsidR="003679CE" w:rsidRDefault="003679CE" w:rsidP="003679CE">
      <w:pPr>
        <w:spacing w:line="576" w:lineRule="exact"/>
        <w:ind w:firstLineChars="1000" w:firstLine="3200"/>
        <w:rPr>
          <w:rFonts w:ascii="黑体" w:eastAsia="黑体" w:hAnsi="黑体" w:cs="黑体"/>
          <w:sz w:val="32"/>
          <w:szCs w:val="32"/>
        </w:rPr>
      </w:pPr>
      <w:r>
        <w:rPr>
          <w:rFonts w:ascii="黑体" w:eastAsia="黑体" w:hAnsi="黑体" w:cs="黑体" w:hint="eastAsia"/>
          <w:sz w:val="32"/>
          <w:szCs w:val="32"/>
        </w:rPr>
        <w:t>第二章 申请和受理</w:t>
      </w:r>
    </w:p>
    <w:p w:rsidR="003679CE" w:rsidRDefault="003679CE" w:rsidP="003679CE">
      <w:pPr>
        <w:spacing w:line="576" w:lineRule="exact"/>
        <w:ind w:firstLineChars="200" w:firstLine="640"/>
        <w:rPr>
          <w:rFonts w:ascii="仿宋" w:eastAsia="仿宋" w:hAnsi="仿宋" w:cs="仿宋"/>
          <w:sz w:val="32"/>
          <w:szCs w:val="32"/>
        </w:rPr>
      </w:pPr>
    </w:p>
    <w:p w:rsidR="003679CE" w:rsidRDefault="003679CE" w:rsidP="003679CE">
      <w:pPr>
        <w:spacing w:line="576" w:lineRule="exact"/>
        <w:ind w:firstLine="643"/>
        <w:rPr>
          <w:rFonts w:ascii="仿宋" w:eastAsia="仿宋" w:hAnsi="仿宋" w:cs="仿宋"/>
          <w:sz w:val="32"/>
          <w:szCs w:val="32"/>
        </w:rPr>
      </w:pPr>
      <w:r>
        <w:rPr>
          <w:rFonts w:ascii="黑体" w:eastAsia="黑体" w:hAnsi="黑体" w:cs="黑体" w:hint="eastAsia"/>
          <w:sz w:val="32"/>
          <w:szCs w:val="32"/>
        </w:rPr>
        <w:t xml:space="preserve">第六条 </w:t>
      </w:r>
      <w:r>
        <w:rPr>
          <w:rFonts w:ascii="仿宋" w:eastAsia="仿宋" w:hAnsi="仿宋" w:cs="仿宋" w:hint="eastAsia"/>
          <w:sz w:val="32"/>
          <w:szCs w:val="32"/>
        </w:rPr>
        <w:t>户籍状况、家庭收入、家庭财产是审核确认</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的基本要件。</w:t>
      </w:r>
    </w:p>
    <w:p w:rsidR="003679CE" w:rsidRDefault="003679CE" w:rsidP="003679CE">
      <w:pPr>
        <w:spacing w:line="576" w:lineRule="exact"/>
        <w:ind w:firstLine="640"/>
        <w:rPr>
          <w:rFonts w:ascii="仿宋" w:eastAsia="仿宋" w:hAnsi="仿宋" w:cs="仿宋"/>
          <w:sz w:val="32"/>
          <w:szCs w:val="32"/>
        </w:rPr>
      </w:pPr>
      <w:r>
        <w:rPr>
          <w:rFonts w:ascii="仿宋" w:eastAsia="仿宋" w:hAnsi="仿宋" w:cs="仿宋" w:hint="eastAsia"/>
          <w:b/>
          <w:bCs/>
          <w:sz w:val="32"/>
          <w:szCs w:val="32"/>
        </w:rPr>
        <w:t>持有我省户籍且在我区长期居住（连续3个月以上，下同），或我区户籍在其他县区（市外）居住的居民</w:t>
      </w:r>
      <w:r>
        <w:rPr>
          <w:rFonts w:ascii="仿宋" w:eastAsia="仿宋" w:hAnsi="仿宋" w:cs="仿宋" w:hint="eastAsia"/>
          <w:bCs/>
          <w:sz w:val="32"/>
          <w:szCs w:val="32"/>
        </w:rPr>
        <w:t>，</w:t>
      </w:r>
      <w:r>
        <w:rPr>
          <w:rFonts w:ascii="仿宋" w:eastAsia="仿宋" w:hAnsi="仿宋" w:cs="仿宋" w:hint="eastAsia"/>
          <w:sz w:val="32"/>
          <w:szCs w:val="32"/>
        </w:rPr>
        <w:t>家庭人均收入低于</w:t>
      </w:r>
      <w:r w:rsidRPr="00D939BA">
        <w:rPr>
          <w:rFonts w:ascii="仿宋" w:eastAsia="仿宋" w:hAnsi="仿宋" w:cs="仿宋" w:hint="eastAsia"/>
          <w:sz w:val="32"/>
          <w:szCs w:val="32"/>
        </w:rPr>
        <w:t>我区</w:t>
      </w:r>
      <w:r>
        <w:rPr>
          <w:rFonts w:ascii="仿宋" w:eastAsia="仿宋" w:hAnsi="仿宋" w:cs="仿宋" w:hint="eastAsia"/>
          <w:sz w:val="32"/>
          <w:szCs w:val="32"/>
        </w:rPr>
        <w:t>最低生活保障标准，且家庭财产状况符合区</w:t>
      </w:r>
      <w:r w:rsidRPr="009F3BBB">
        <w:rPr>
          <w:rFonts w:ascii="仿宋" w:eastAsia="仿宋" w:hAnsi="仿宋" w:cs="仿宋" w:hint="eastAsia"/>
          <w:sz w:val="32"/>
          <w:szCs w:val="32"/>
        </w:rPr>
        <w:t>人民</w:t>
      </w:r>
      <w:r>
        <w:rPr>
          <w:rFonts w:ascii="仿宋" w:eastAsia="仿宋" w:hAnsi="仿宋" w:cs="仿宋" w:hint="eastAsia"/>
          <w:sz w:val="32"/>
          <w:szCs w:val="32"/>
        </w:rPr>
        <w:t>政府规定条件的，应当按规定程序确认为低保对象。</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城市户籍申请城市低保，农村户籍申请农村低保。随户籍制度改革城乡户籍改为居民户籍的，按其居住地为城镇或农村，分别申请城市或农村低保。</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第七条 </w:t>
      </w:r>
      <w:r>
        <w:rPr>
          <w:rFonts w:ascii="仿宋" w:eastAsia="仿宋" w:hAnsi="仿宋" w:cs="仿宋" w:hint="eastAsia"/>
          <w:sz w:val="32"/>
          <w:szCs w:val="32"/>
        </w:rPr>
        <w:t>申请最低生活保障以家庭为单位，由申请家庭确定一名共同生活的家庭成员作为申请人，向居住地乡镇人民政府（街道办事处）提出书面申请；实施网上申请受理的地方，可以通过互联网提出申请。户籍所在地和长期居住地的乡镇人民政府（街道办事处）应相互配合做好相关工作。</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第八条 </w:t>
      </w:r>
      <w:r>
        <w:rPr>
          <w:rFonts w:ascii="仿宋" w:eastAsia="仿宋" w:hAnsi="仿宋" w:cs="仿宋" w:hint="eastAsia"/>
          <w:sz w:val="32"/>
          <w:szCs w:val="32"/>
        </w:rPr>
        <w:t>符合下列情形之一的人员，可以单独提出申请：</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（一）最低生活保障边缘家庭中持有中华人民共和国残</w:t>
      </w:r>
      <w:r>
        <w:rPr>
          <w:rFonts w:ascii="仿宋" w:eastAsia="仿宋" w:hAnsi="仿宋" w:cs="仿宋" w:hint="eastAsia"/>
          <w:sz w:val="32"/>
          <w:szCs w:val="32"/>
        </w:rPr>
        <w:lastRenderedPageBreak/>
        <w:t>疾人证的一级、二级重度残疾人和三级智力、精神残疾人；</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（二）最低生活保障边缘家庭</w:t>
      </w:r>
      <w:r w:rsidRPr="00BB3254">
        <w:rPr>
          <w:rFonts w:ascii="仿宋" w:eastAsia="仿宋" w:hAnsi="仿宋" w:cs="仿宋" w:hint="eastAsia"/>
          <w:kern w:val="0"/>
          <w:sz w:val="32"/>
          <w:szCs w:val="32"/>
        </w:rPr>
        <w:t>中患有卫生</w:t>
      </w:r>
      <w:r>
        <w:rPr>
          <w:rFonts w:ascii="仿宋" w:eastAsia="仿宋" w:hAnsi="仿宋" w:cs="仿宋" w:hint="eastAsia"/>
          <w:sz w:val="32"/>
          <w:szCs w:val="32"/>
        </w:rPr>
        <w:t>健康、医疗保障等部门认定重特大病种的人员；</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（三）脱离家庭、在宗教场所居住三年以上（含三年）生活困难的宗教教职人员；</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（四）生活无着的社区矫正人员以及强戒所外就医、执行的生活无着人员；</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Pr="00BB3254">
        <w:rPr>
          <w:rFonts w:ascii="仿宋" w:eastAsia="仿宋" w:hAnsi="仿宋" w:cs="仿宋" w:hint="eastAsia"/>
          <w:kern w:val="0"/>
          <w:sz w:val="32"/>
          <w:szCs w:val="32"/>
        </w:rPr>
        <w:t>区人民政府民政部</w:t>
      </w:r>
      <w:r>
        <w:rPr>
          <w:rFonts w:ascii="仿宋" w:eastAsia="仿宋" w:hAnsi="仿宋" w:cs="仿宋" w:hint="eastAsia"/>
          <w:sz w:val="32"/>
          <w:szCs w:val="32"/>
        </w:rPr>
        <w:t>门通过“一事一议”程序规定的其他情形。</w:t>
      </w:r>
    </w:p>
    <w:p w:rsidR="003679CE" w:rsidRDefault="003679CE" w:rsidP="003679CE">
      <w:pPr>
        <w:spacing w:line="576"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最低生活保障边缘家庭一般指不符合最低生活保障条件，家庭人均收入低于当地最低生活保障标准1.5倍，</w:t>
      </w:r>
      <w:proofErr w:type="gramStart"/>
      <w:r>
        <w:rPr>
          <w:rFonts w:ascii="仿宋" w:eastAsia="仿宋" w:hAnsi="仿宋" w:cs="仿宋" w:hint="eastAsia"/>
          <w:sz w:val="32"/>
          <w:szCs w:val="32"/>
        </w:rPr>
        <w:t>且财产</w:t>
      </w:r>
      <w:proofErr w:type="gramEnd"/>
      <w:r>
        <w:rPr>
          <w:rFonts w:ascii="仿宋" w:eastAsia="仿宋" w:hAnsi="仿宋" w:cs="仿宋" w:hint="eastAsia"/>
          <w:sz w:val="32"/>
          <w:szCs w:val="32"/>
        </w:rPr>
        <w:t>状况符合相关规定的家庭。</w:t>
      </w:r>
    </w:p>
    <w:p w:rsidR="003679CE" w:rsidRDefault="003679CE" w:rsidP="003679CE">
      <w:pPr>
        <w:spacing w:line="576" w:lineRule="exact"/>
        <w:ind w:firstLineChars="200" w:firstLine="643"/>
        <w:rPr>
          <w:rFonts w:eastAsia="仿宋"/>
          <w:b/>
          <w:color w:val="FF0000"/>
        </w:rPr>
      </w:pPr>
      <w:r>
        <w:rPr>
          <w:rFonts w:ascii="仿宋" w:eastAsia="仿宋" w:hAnsi="仿宋" w:cs="仿宋" w:hint="eastAsia"/>
          <w:b/>
          <w:sz w:val="32"/>
          <w:szCs w:val="32"/>
        </w:rPr>
        <w:t>最低生活保障边缘家庭的审核确认，</w:t>
      </w:r>
      <w:r w:rsidRPr="00BB3254">
        <w:rPr>
          <w:rFonts w:ascii="仿宋" w:eastAsia="仿宋" w:hAnsi="仿宋" w:cs="仿宋" w:hint="eastAsia"/>
          <w:b/>
          <w:sz w:val="32"/>
          <w:szCs w:val="32"/>
        </w:rPr>
        <w:t>按照</w:t>
      </w:r>
      <w:r>
        <w:rPr>
          <w:rFonts w:ascii="仿宋" w:eastAsia="仿宋" w:hAnsi="仿宋" w:cs="仿宋" w:hint="eastAsia"/>
          <w:b/>
          <w:sz w:val="32"/>
          <w:szCs w:val="32"/>
        </w:rPr>
        <w:t>我区最低生活保障边缘家庭认定实施细则规定执行</w:t>
      </w:r>
      <w:r>
        <w:rPr>
          <w:rFonts w:ascii="仿宋" w:eastAsia="仿宋" w:hAnsi="仿宋" w:cs="仿宋" w:hint="eastAsia"/>
          <w:b/>
          <w:color w:val="FF0000"/>
          <w:sz w:val="32"/>
          <w:szCs w:val="32"/>
        </w:rPr>
        <w:t>。</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第九条 </w:t>
      </w:r>
      <w:r w:rsidRPr="00BB3254">
        <w:rPr>
          <w:rFonts w:ascii="仿宋" w:eastAsia="仿宋" w:hAnsi="仿宋" w:cs="仿宋" w:hint="eastAsia"/>
          <w:sz w:val="32"/>
          <w:szCs w:val="32"/>
        </w:rPr>
        <w:t>共同生活的</w:t>
      </w:r>
      <w:r>
        <w:rPr>
          <w:rFonts w:ascii="仿宋" w:eastAsia="仿宋" w:hAnsi="仿宋" w:cs="仿宋" w:hint="eastAsia"/>
          <w:sz w:val="32"/>
          <w:szCs w:val="32"/>
        </w:rPr>
        <w:t>家庭成员申请有困难的，可委托村（居）民委员会或他人代为提出申请。委托申请的，应办理相关委托手续。</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第十条 </w:t>
      </w:r>
      <w:r>
        <w:rPr>
          <w:rFonts w:ascii="仿宋" w:eastAsia="仿宋" w:hAnsi="仿宋" w:cs="仿宋" w:hint="eastAsia"/>
          <w:sz w:val="32"/>
          <w:szCs w:val="32"/>
        </w:rPr>
        <w:t>乡镇人民政府（街道办事处）、村（居）民委员会在工作中发现困难家庭可能符合最低生活保障条件的，应主动告知相关政策。</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第十一条 </w:t>
      </w:r>
      <w:r>
        <w:rPr>
          <w:rFonts w:ascii="仿宋" w:eastAsia="仿宋" w:hAnsi="仿宋" w:cs="仿宋" w:hint="eastAsia"/>
          <w:sz w:val="32"/>
          <w:szCs w:val="32"/>
        </w:rPr>
        <w:t>省内户籍（包括本区）在本区长期生活的，统一到长期居住地所在乡镇人民政府（街道办事处）申请；</w:t>
      </w:r>
    </w:p>
    <w:p w:rsidR="003679CE" w:rsidRDefault="003679CE" w:rsidP="003679CE">
      <w:pPr>
        <w:spacing w:line="576" w:lineRule="exact"/>
        <w:ind w:firstLineChars="200" w:firstLine="643"/>
        <w:rPr>
          <w:rFonts w:ascii="仿宋" w:eastAsia="仿宋" w:hAnsi="仿宋" w:cs="仿宋"/>
          <w:kern w:val="0"/>
          <w:sz w:val="32"/>
          <w:szCs w:val="32"/>
        </w:rPr>
      </w:pPr>
      <w:r>
        <w:rPr>
          <w:rFonts w:ascii="仿宋" w:eastAsia="仿宋" w:hAnsi="仿宋" w:cs="仿宋" w:hint="eastAsia"/>
          <w:b/>
          <w:kern w:val="0"/>
          <w:sz w:val="32"/>
          <w:szCs w:val="32"/>
        </w:rPr>
        <w:t>本区户籍在长治市外其他地区居住的,在户籍地所在乡镇人民政府（街道办事处）申请</w:t>
      </w:r>
      <w:r>
        <w:rPr>
          <w:rFonts w:ascii="仿宋" w:eastAsia="仿宋" w:hAnsi="仿宋" w:cs="仿宋" w:hint="eastAsia"/>
          <w:kern w:val="0"/>
          <w:sz w:val="32"/>
          <w:szCs w:val="32"/>
        </w:rPr>
        <w:t>。由受理申请的乡镇人民政</w:t>
      </w:r>
      <w:r>
        <w:rPr>
          <w:rFonts w:ascii="仿宋" w:eastAsia="仿宋" w:hAnsi="仿宋" w:cs="仿宋" w:hint="eastAsia"/>
          <w:kern w:val="0"/>
          <w:sz w:val="32"/>
          <w:szCs w:val="32"/>
        </w:rPr>
        <w:lastRenderedPageBreak/>
        <w:t>府（街道办事处）提请区</w:t>
      </w:r>
      <w:r w:rsidRPr="00BB3254">
        <w:rPr>
          <w:rFonts w:ascii="仿宋" w:eastAsia="仿宋" w:hAnsi="仿宋" w:cs="仿宋" w:hint="eastAsia"/>
          <w:kern w:val="0"/>
          <w:sz w:val="32"/>
          <w:szCs w:val="32"/>
        </w:rPr>
        <w:t>人民政府</w:t>
      </w:r>
      <w:r>
        <w:rPr>
          <w:rFonts w:ascii="仿宋" w:eastAsia="仿宋" w:hAnsi="仿宋" w:cs="仿宋" w:hint="eastAsia"/>
          <w:kern w:val="0"/>
          <w:sz w:val="32"/>
          <w:szCs w:val="32"/>
        </w:rPr>
        <w:t>民政部门，区</w:t>
      </w:r>
      <w:r w:rsidRPr="00BB3254">
        <w:rPr>
          <w:rFonts w:ascii="仿宋" w:eastAsia="仿宋" w:hAnsi="仿宋" w:cs="仿宋" w:hint="eastAsia"/>
          <w:kern w:val="0"/>
          <w:sz w:val="32"/>
          <w:szCs w:val="32"/>
        </w:rPr>
        <w:t>人民政府</w:t>
      </w:r>
      <w:r>
        <w:rPr>
          <w:rFonts w:ascii="仿宋" w:eastAsia="仿宋" w:hAnsi="仿宋" w:cs="仿宋" w:hint="eastAsia"/>
          <w:kern w:val="0"/>
          <w:sz w:val="32"/>
          <w:szCs w:val="32"/>
        </w:rPr>
        <w:t>民政部门信函申报人实际居住地县级</w:t>
      </w:r>
      <w:r w:rsidRPr="00BB3254">
        <w:rPr>
          <w:rFonts w:ascii="仿宋" w:eastAsia="仿宋" w:hAnsi="仿宋" w:cs="仿宋" w:hint="eastAsia"/>
          <w:kern w:val="0"/>
          <w:sz w:val="32"/>
          <w:szCs w:val="32"/>
        </w:rPr>
        <w:t>人民政府</w:t>
      </w:r>
      <w:r>
        <w:rPr>
          <w:rFonts w:ascii="仿宋" w:eastAsia="仿宋" w:hAnsi="仿宋" w:cs="仿宋" w:hint="eastAsia"/>
          <w:kern w:val="0"/>
          <w:sz w:val="32"/>
          <w:szCs w:val="32"/>
        </w:rPr>
        <w:t>民政部门，委托其协助完成入户及经济状况核查工作；</w:t>
      </w:r>
    </w:p>
    <w:p w:rsidR="003679CE" w:rsidRDefault="003679CE" w:rsidP="003679CE">
      <w:pPr>
        <w:spacing w:line="576"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本区户籍在本区内无长期居住地的，由区</w:t>
      </w:r>
      <w:r w:rsidRPr="00BB3254">
        <w:rPr>
          <w:rFonts w:ascii="仿宋" w:eastAsia="仿宋" w:hAnsi="仿宋" w:cs="仿宋" w:hint="eastAsia"/>
          <w:kern w:val="0"/>
          <w:sz w:val="32"/>
          <w:szCs w:val="32"/>
        </w:rPr>
        <w:t>人民政府</w:t>
      </w:r>
      <w:r>
        <w:rPr>
          <w:rFonts w:ascii="仿宋" w:eastAsia="仿宋" w:hAnsi="仿宋" w:cs="仿宋" w:hint="eastAsia"/>
          <w:kern w:val="0"/>
          <w:sz w:val="32"/>
          <w:szCs w:val="32"/>
        </w:rPr>
        <w:t>民政部门指定在临时居住地或户籍地申请，</w:t>
      </w:r>
      <w:r w:rsidRPr="00BB3254">
        <w:rPr>
          <w:rFonts w:ascii="仿宋" w:eastAsia="仿宋" w:hAnsi="仿宋" w:cs="仿宋" w:hint="eastAsia"/>
          <w:kern w:val="0"/>
          <w:sz w:val="32"/>
          <w:szCs w:val="32"/>
        </w:rPr>
        <w:t>乡镇人民政府（街道办事处）</w:t>
      </w:r>
      <w:r>
        <w:rPr>
          <w:rFonts w:ascii="仿宋" w:eastAsia="仿宋" w:hAnsi="仿宋" w:cs="仿宋" w:hint="eastAsia"/>
          <w:kern w:val="0"/>
          <w:sz w:val="32"/>
          <w:szCs w:val="32"/>
        </w:rPr>
        <w:t>不得拒绝受理。</w:t>
      </w:r>
    </w:p>
    <w:p w:rsidR="003679CE" w:rsidRDefault="003679CE" w:rsidP="003679CE">
      <w:pPr>
        <w:spacing w:line="576" w:lineRule="exact"/>
        <w:ind w:firstLineChars="200" w:firstLine="640"/>
        <w:rPr>
          <w:rFonts w:ascii="仿宋" w:eastAsia="仿宋" w:hAnsi="仿宋" w:cs="仿宋"/>
          <w:kern w:val="0"/>
          <w:sz w:val="32"/>
          <w:szCs w:val="32"/>
        </w:rPr>
      </w:pPr>
      <w:r w:rsidRPr="00BB3254">
        <w:rPr>
          <w:rFonts w:ascii="仿宋" w:eastAsia="仿宋" w:hAnsi="仿宋" w:cs="仿宋" w:hint="eastAsia"/>
          <w:kern w:val="0"/>
          <w:sz w:val="32"/>
          <w:szCs w:val="32"/>
        </w:rPr>
        <w:t>非本区户籍的，需户籍地县级人民政府民</w:t>
      </w:r>
      <w:r>
        <w:rPr>
          <w:rFonts w:ascii="仿宋" w:eastAsia="仿宋" w:hAnsi="仿宋" w:cs="仿宋" w:hint="eastAsia"/>
          <w:sz w:val="32"/>
          <w:szCs w:val="32"/>
        </w:rPr>
        <w:t>政部门出具未在户籍地享受</w:t>
      </w:r>
      <w:proofErr w:type="gramStart"/>
      <w:r>
        <w:rPr>
          <w:rFonts w:ascii="仿宋" w:eastAsia="仿宋" w:hAnsi="仿宋" w:cs="仿宋" w:hint="eastAsia"/>
          <w:sz w:val="32"/>
          <w:szCs w:val="32"/>
        </w:rPr>
        <w:t>低保证明</w:t>
      </w:r>
      <w:proofErr w:type="gramEnd"/>
      <w:r>
        <w:rPr>
          <w:rFonts w:ascii="仿宋" w:eastAsia="仿宋" w:hAnsi="仿宋" w:cs="仿宋" w:hint="eastAsia"/>
          <w:sz w:val="32"/>
          <w:szCs w:val="32"/>
        </w:rPr>
        <w:t>。</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第十二条 </w:t>
      </w:r>
      <w:r>
        <w:rPr>
          <w:rFonts w:ascii="仿宋" w:eastAsia="仿宋" w:hAnsi="仿宋" w:cs="仿宋" w:hint="eastAsia"/>
          <w:sz w:val="32"/>
          <w:szCs w:val="32"/>
        </w:rPr>
        <w:t>共同生活的家庭成员包括：</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（一）配偶；</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（二）未成年子女；</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（三）已成年但不能独立生活的子女，包括在校接受全日制本科及以下学历教育的子女；</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（四）其他具有法定赡养、扶养、抚养义务关系并长期共同居住的人员。</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第十三条 </w:t>
      </w:r>
      <w:r>
        <w:rPr>
          <w:rFonts w:ascii="仿宋" w:eastAsia="仿宋" w:hAnsi="仿宋" w:cs="仿宋" w:hint="eastAsia"/>
          <w:sz w:val="32"/>
          <w:szCs w:val="32"/>
        </w:rPr>
        <w:t>下列人员不计入共同生活的家庭成员：</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（一）现役义务兵；</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（二）连续三年以上（含三年）脱离家庭独立生活的宗教教职人员；</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（三）在监所内服刑、公安部门认定吸毒或在戒毒所强制隔离戒毒人员；</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（四）</w:t>
      </w:r>
      <w:r w:rsidRPr="009F3BBB">
        <w:rPr>
          <w:rFonts w:ascii="仿宋" w:eastAsia="仿宋" w:hAnsi="仿宋" w:cs="仿宋" w:hint="eastAsia"/>
          <w:szCs w:val="32"/>
        </w:rPr>
        <w:t>被宣告</w:t>
      </w:r>
      <w:r>
        <w:rPr>
          <w:rFonts w:ascii="仿宋" w:eastAsia="仿宋" w:hAnsi="仿宋" w:cs="仿宋" w:hint="eastAsia"/>
          <w:szCs w:val="32"/>
        </w:rPr>
        <w:t>死亡或</w:t>
      </w:r>
      <w:r w:rsidRPr="009F3BBB">
        <w:rPr>
          <w:rFonts w:ascii="仿宋" w:eastAsia="仿宋" w:hAnsi="仿宋" w:cs="仿宋" w:hint="eastAsia"/>
          <w:szCs w:val="32"/>
        </w:rPr>
        <w:t>失踪</w:t>
      </w:r>
      <w:r>
        <w:rPr>
          <w:rFonts w:ascii="仿宋" w:eastAsia="仿宋" w:hAnsi="仿宋" w:cs="仿宋" w:hint="eastAsia"/>
          <w:szCs w:val="32"/>
        </w:rPr>
        <w:t>人员；</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（五）</w:t>
      </w:r>
      <w:r w:rsidRPr="00E246C6">
        <w:rPr>
          <w:rFonts w:ascii="仿宋" w:eastAsia="仿宋" w:hAnsi="仿宋" w:cs="仿宋" w:hint="eastAsia"/>
          <w:szCs w:val="32"/>
        </w:rPr>
        <w:t>因赌博等违法行为致贫的人员</w:t>
      </w:r>
      <w:r>
        <w:rPr>
          <w:rFonts w:ascii="仿宋" w:eastAsia="仿宋" w:hAnsi="仿宋" w:cs="仿宋" w:hint="eastAsia"/>
          <w:szCs w:val="32"/>
        </w:rPr>
        <w:t>；</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（六）</w:t>
      </w:r>
      <w:bookmarkStart w:id="1" w:name="_Hlk103879772"/>
      <w:r>
        <w:rPr>
          <w:rFonts w:ascii="仿宋" w:eastAsia="仿宋" w:hAnsi="仿宋" w:cs="仿宋" w:hint="eastAsia"/>
          <w:szCs w:val="32"/>
        </w:rPr>
        <w:t>区</w:t>
      </w:r>
      <w:r w:rsidRPr="00BB3254">
        <w:rPr>
          <w:rFonts w:ascii="仿宋" w:eastAsia="仿宋" w:hAnsi="仿宋" w:cs="仿宋" w:hint="eastAsia"/>
          <w:szCs w:val="32"/>
        </w:rPr>
        <w:t>人民政府</w:t>
      </w:r>
      <w:r>
        <w:rPr>
          <w:rFonts w:ascii="仿宋" w:eastAsia="仿宋" w:hAnsi="仿宋" w:cs="仿宋" w:hint="eastAsia"/>
          <w:szCs w:val="32"/>
        </w:rPr>
        <w:t>民政部门通过“一事一议”程序规定</w:t>
      </w:r>
      <w:r>
        <w:rPr>
          <w:rFonts w:ascii="仿宋" w:eastAsia="仿宋" w:hAnsi="仿宋" w:cs="仿宋" w:hint="eastAsia"/>
          <w:szCs w:val="32"/>
        </w:rPr>
        <w:lastRenderedPageBreak/>
        <w:t>的其他情形</w:t>
      </w:r>
      <w:bookmarkEnd w:id="1"/>
      <w:r>
        <w:rPr>
          <w:rFonts w:ascii="仿宋" w:eastAsia="仿宋" w:hAnsi="仿宋" w:cs="仿宋" w:hint="eastAsia"/>
          <w:szCs w:val="32"/>
        </w:rPr>
        <w:t>。</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黑体" w:eastAsia="黑体" w:hAnsi="黑体" w:cs="黑体" w:hint="eastAsia"/>
          <w:kern w:val="2"/>
          <w:szCs w:val="32"/>
        </w:rPr>
        <w:t xml:space="preserve">第十四条 </w:t>
      </w:r>
      <w:r>
        <w:rPr>
          <w:rFonts w:ascii="仿宋" w:eastAsia="仿宋" w:hAnsi="仿宋" w:cs="仿宋" w:hint="eastAsia"/>
          <w:kern w:val="2"/>
          <w:szCs w:val="32"/>
        </w:rPr>
        <w:t>申请最低生活保障，申请家庭应当履行以下义务：</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hint="eastAsia"/>
          <w:kern w:val="2"/>
          <w:szCs w:val="32"/>
        </w:rPr>
        <w:t>（一）按规定提交相关申请材料；</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hint="eastAsia"/>
          <w:kern w:val="2"/>
          <w:szCs w:val="32"/>
        </w:rPr>
        <w:t>（二）承诺所提供的信息真实、完整；</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hint="eastAsia"/>
          <w:kern w:val="2"/>
          <w:szCs w:val="32"/>
        </w:rPr>
        <w:t>（三）履行授权核对其家庭经济状况的相关手续；</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hint="eastAsia"/>
          <w:kern w:val="2"/>
          <w:szCs w:val="32"/>
        </w:rPr>
        <w:t>（四）积极配合开展家庭经济状况调查；</w:t>
      </w:r>
    </w:p>
    <w:p w:rsidR="003679CE" w:rsidRDefault="003679CE" w:rsidP="003679CE">
      <w:pPr>
        <w:pStyle w:val="a3"/>
        <w:spacing w:line="576" w:lineRule="exact"/>
        <w:ind w:firstLineChars="200" w:firstLine="640"/>
        <w:rPr>
          <w:rFonts w:ascii="仿宋" w:eastAsia="仿宋" w:hAnsi="仿宋" w:cs="仿宋"/>
          <w:kern w:val="2"/>
          <w:szCs w:val="32"/>
        </w:rPr>
      </w:pPr>
      <w:r>
        <w:rPr>
          <w:rFonts w:ascii="仿宋" w:eastAsia="仿宋" w:hAnsi="仿宋" w:cs="仿宋" w:hint="eastAsia"/>
          <w:kern w:val="2"/>
          <w:szCs w:val="32"/>
        </w:rPr>
        <w:t>（五）主动报告本家庭和赡养（抚养、扶养）人家庭的成员、收入、财产及生活状况变动情况。</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第十五条 </w:t>
      </w:r>
      <w:r>
        <w:rPr>
          <w:rFonts w:ascii="仿宋" w:eastAsia="仿宋" w:hAnsi="仿宋" w:cs="仿宋" w:hint="eastAsia"/>
          <w:sz w:val="32"/>
          <w:szCs w:val="32"/>
        </w:rPr>
        <w:t>乡镇人民政府（街道办事处）应当对提交的材料进行审查，材料齐备的，予以受理；材料不齐备的，应当一次性告知补齐所有规定材料</w:t>
      </w:r>
      <w:r w:rsidRPr="009F3BBB">
        <w:rPr>
          <w:rFonts w:ascii="仿宋" w:eastAsia="仿宋" w:hAnsi="仿宋" w:cs="仿宋" w:hint="eastAsia"/>
          <w:sz w:val="32"/>
          <w:szCs w:val="32"/>
        </w:rPr>
        <w:t>。</w:t>
      </w:r>
      <w:r>
        <w:rPr>
          <w:rFonts w:ascii="仿宋" w:eastAsia="仿宋" w:hAnsi="仿宋" w:cs="仿宋" w:hint="eastAsia"/>
          <w:sz w:val="32"/>
          <w:szCs w:val="32"/>
        </w:rPr>
        <w:t>可通过社会救助家庭经济状况核对系统查询获取以及通过部门间信息共享获取的相关材料，不再要求重复提交。</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黑体" w:eastAsia="黑体" w:hAnsi="黑体" w:cs="黑体" w:hint="eastAsia"/>
          <w:kern w:val="2"/>
          <w:szCs w:val="32"/>
        </w:rPr>
        <w:t xml:space="preserve">第十六条 </w:t>
      </w:r>
      <w:r>
        <w:rPr>
          <w:rFonts w:ascii="仿宋" w:eastAsia="仿宋" w:hAnsi="仿宋" w:cs="仿宋" w:hint="eastAsia"/>
          <w:kern w:val="2"/>
          <w:szCs w:val="32"/>
        </w:rPr>
        <w:t>对于已经受理的最低生活保障家庭申请，家庭成员与最低生活保障经办人员或者村（居）民委员会成员有近亲属关系的，乡镇人民政府（街道办事处）应当单独登记备案。</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hint="eastAsia"/>
          <w:kern w:val="2"/>
          <w:szCs w:val="32"/>
        </w:rPr>
        <w:t>最低生活保障经办人员包括：</w:t>
      </w:r>
      <w:r w:rsidRPr="00BB3254">
        <w:rPr>
          <w:rFonts w:ascii="仿宋" w:eastAsia="仿宋" w:hAnsi="仿宋" w:cs="仿宋" w:hint="eastAsia"/>
          <w:szCs w:val="32"/>
        </w:rPr>
        <w:t>区人民政府民政部门和乡镇人民政府（街道办事处）分管和具体办理社会救助</w:t>
      </w:r>
      <w:r>
        <w:rPr>
          <w:rFonts w:ascii="仿宋" w:eastAsia="仿宋" w:hAnsi="仿宋" w:cs="仿宋" w:hint="eastAsia"/>
          <w:kern w:val="2"/>
          <w:szCs w:val="32"/>
        </w:rPr>
        <w:t>受理、审核确认等事项的工作人员。</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hint="eastAsia"/>
          <w:kern w:val="2"/>
          <w:szCs w:val="32"/>
        </w:rPr>
        <w:t>近亲属包括：父母、岳父母、配偶、子女、兄弟姐妹、祖父母、外祖父母、孙子女、外孙子女。</w:t>
      </w:r>
    </w:p>
    <w:p w:rsidR="003679CE" w:rsidRDefault="003679CE" w:rsidP="003679CE">
      <w:pPr>
        <w:spacing w:line="576" w:lineRule="exact"/>
        <w:rPr>
          <w:rFonts w:ascii="仿宋" w:eastAsia="仿宋" w:hAnsi="仿宋" w:cs="仿宋"/>
          <w:sz w:val="32"/>
          <w:szCs w:val="32"/>
        </w:rPr>
      </w:pPr>
    </w:p>
    <w:p w:rsidR="003679CE" w:rsidRDefault="003679CE" w:rsidP="003679CE">
      <w:pPr>
        <w:spacing w:line="576" w:lineRule="exact"/>
        <w:ind w:firstLineChars="800" w:firstLine="2560"/>
        <w:rPr>
          <w:rFonts w:ascii="黑体" w:eastAsia="黑体" w:hAnsi="黑体" w:cs="黑体"/>
          <w:sz w:val="32"/>
          <w:szCs w:val="32"/>
        </w:rPr>
      </w:pPr>
      <w:r>
        <w:rPr>
          <w:rFonts w:ascii="黑体" w:eastAsia="黑体" w:hAnsi="黑体" w:cs="黑体" w:hint="eastAsia"/>
          <w:sz w:val="32"/>
          <w:szCs w:val="32"/>
        </w:rPr>
        <w:lastRenderedPageBreak/>
        <w:t>第三章 家庭经济状况调查</w:t>
      </w:r>
    </w:p>
    <w:p w:rsidR="003679CE" w:rsidRDefault="003679CE" w:rsidP="003679CE">
      <w:pPr>
        <w:spacing w:line="576" w:lineRule="exact"/>
        <w:ind w:firstLineChars="200" w:firstLine="643"/>
        <w:rPr>
          <w:rFonts w:ascii="仿宋" w:eastAsia="仿宋" w:hAnsi="仿宋" w:cs="仿宋"/>
          <w:b/>
          <w:bCs/>
          <w:sz w:val="32"/>
          <w:szCs w:val="32"/>
        </w:rPr>
      </w:pPr>
    </w:p>
    <w:p w:rsidR="003679CE" w:rsidRDefault="003679CE" w:rsidP="003679CE">
      <w:pPr>
        <w:spacing w:line="576" w:lineRule="exact"/>
        <w:ind w:firstLineChars="200" w:firstLine="640"/>
        <w:rPr>
          <w:rFonts w:ascii="仿宋" w:eastAsia="仿宋" w:hAnsi="仿宋" w:cs="仿宋"/>
          <w:b/>
          <w:bCs/>
          <w:sz w:val="32"/>
          <w:szCs w:val="32"/>
        </w:rPr>
      </w:pPr>
      <w:r>
        <w:rPr>
          <w:rFonts w:ascii="黑体" w:eastAsia="黑体" w:hAnsi="黑体" w:cs="黑体" w:hint="eastAsia"/>
          <w:sz w:val="32"/>
          <w:szCs w:val="32"/>
        </w:rPr>
        <w:t xml:space="preserve">第十七条 </w:t>
      </w:r>
      <w:r>
        <w:rPr>
          <w:rFonts w:ascii="仿宋" w:eastAsia="仿宋" w:hAnsi="仿宋" w:cs="仿宋" w:hint="eastAsia"/>
          <w:sz w:val="32"/>
          <w:szCs w:val="32"/>
        </w:rPr>
        <w:t>区</w:t>
      </w:r>
      <w:r w:rsidRPr="00BB3254">
        <w:rPr>
          <w:rFonts w:ascii="仿宋" w:eastAsia="仿宋" w:hAnsi="仿宋" w:cs="仿宋" w:hint="eastAsia"/>
          <w:kern w:val="0"/>
          <w:sz w:val="32"/>
          <w:szCs w:val="32"/>
        </w:rPr>
        <w:t>人民政府民政部门和乡镇人民政府（街道办事处）应当对最低生活保障申请家庭开展经济状况调查。申请人及其家庭成员应当积极配</w:t>
      </w:r>
      <w:r>
        <w:rPr>
          <w:rFonts w:ascii="仿宋" w:eastAsia="仿宋" w:hAnsi="仿宋" w:cs="仿宋" w:hint="eastAsia"/>
          <w:sz w:val="32"/>
          <w:szCs w:val="32"/>
        </w:rPr>
        <w:t>合做好相关调查工作。</w:t>
      </w:r>
    </w:p>
    <w:p w:rsidR="003679CE" w:rsidRDefault="003679CE" w:rsidP="003679CE">
      <w:pPr>
        <w:spacing w:line="576" w:lineRule="exact"/>
        <w:ind w:firstLineChars="200" w:firstLine="640"/>
        <w:rPr>
          <w:rFonts w:ascii="仿宋" w:eastAsia="仿宋" w:hAnsi="仿宋" w:cs="仿宋"/>
          <w:b/>
          <w:bCs/>
          <w:sz w:val="32"/>
          <w:szCs w:val="32"/>
        </w:rPr>
      </w:pPr>
      <w:r>
        <w:rPr>
          <w:rFonts w:ascii="黑体" w:eastAsia="黑体" w:hAnsi="黑体" w:cs="黑体" w:hint="eastAsia"/>
          <w:sz w:val="32"/>
          <w:szCs w:val="32"/>
        </w:rPr>
        <w:t xml:space="preserve">第十八条 </w:t>
      </w:r>
      <w:r>
        <w:rPr>
          <w:rFonts w:ascii="仿宋" w:eastAsia="仿宋" w:hAnsi="仿宋" w:cs="仿宋" w:hint="eastAsia"/>
          <w:sz w:val="32"/>
          <w:szCs w:val="32"/>
        </w:rPr>
        <w:t>家庭经济状况指家庭成员拥有的全部家庭收入和家庭财产。</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家庭收入指家庭成员在规定期限内获得的全部现金及实物收入。家庭收入按其提出申请当月前12个月的平均收入计算。家庭收入主要包括：</w:t>
      </w:r>
    </w:p>
    <w:p w:rsidR="003679CE" w:rsidRDefault="003679CE" w:rsidP="003679CE">
      <w:pPr>
        <w:pStyle w:val="a3"/>
        <w:autoSpaceDE w:val="0"/>
        <w:autoSpaceDN w:val="0"/>
        <w:adjustRightInd/>
        <w:snapToGrid/>
        <w:spacing w:before="1" w:line="576" w:lineRule="exact"/>
        <w:ind w:right="271" w:firstLine="631"/>
        <w:rPr>
          <w:rFonts w:ascii="黑体" w:eastAsia="黑体" w:hAnsi="黑体" w:cs="黑体"/>
          <w:kern w:val="2"/>
          <w:szCs w:val="32"/>
          <w:u w:val="single"/>
        </w:rPr>
      </w:pPr>
      <w:r>
        <w:rPr>
          <w:rFonts w:ascii="楷体" w:eastAsia="楷体" w:hAnsi="楷体" w:cs="楷体" w:hint="eastAsia"/>
          <w:szCs w:val="32"/>
        </w:rPr>
        <w:t>（一）工资性收入。</w:t>
      </w:r>
      <w:r>
        <w:rPr>
          <w:rFonts w:ascii="仿宋" w:eastAsia="仿宋" w:hAnsi="仿宋" w:cs="仿宋" w:hint="eastAsia"/>
          <w:kern w:val="2"/>
          <w:szCs w:val="32"/>
        </w:rPr>
        <w:t>工资性收入指就业人员通过各种途径得到的全部劳动报酬和各种福利并扣除必要的就业成本，包括因任职或者受雇而取得的工资、薪金、资金、劳动分红、津贴、补贴以及与任职或者受雇有关的其他所得等。</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1．工资性收入参照劳动合同认定；</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szCs w:val="32"/>
        </w:rPr>
        <w:t>2</w:t>
      </w:r>
      <w:r>
        <w:rPr>
          <w:rFonts w:ascii="仿宋" w:eastAsia="仿宋" w:hAnsi="仿宋" w:cs="仿宋" w:hint="eastAsia"/>
          <w:szCs w:val="32"/>
        </w:rPr>
        <w:t>．没有劳动合同的，通过调查就业和劳动报酬、各种福利收入认定，或根据社会保险、个人所得税、住房公积金的缴纳情况推算；</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szCs w:val="32"/>
        </w:rPr>
        <w:t>3</w:t>
      </w:r>
      <w:r>
        <w:rPr>
          <w:rFonts w:ascii="仿宋" w:eastAsia="仿宋" w:hAnsi="仿宋" w:cs="仿宋" w:hint="eastAsia"/>
          <w:szCs w:val="32"/>
        </w:rPr>
        <w:t>．对于无法推算实际工资收入的灵活就业人员，原则上按居住地最低工资标准计算其工资收入（政府公益性岗位按实际收入计算）；</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szCs w:val="32"/>
        </w:rPr>
        <w:t>4</w:t>
      </w:r>
      <w:r>
        <w:rPr>
          <w:rFonts w:ascii="仿宋" w:eastAsia="仿宋" w:hAnsi="仿宋" w:cs="仿宋" w:hint="eastAsia"/>
          <w:szCs w:val="32"/>
        </w:rPr>
        <w:t>．申请人申报收入高于申请受理地最低工资标准的，以申报收入为准；</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szCs w:val="32"/>
        </w:rPr>
        <w:lastRenderedPageBreak/>
        <w:t>5</w:t>
      </w:r>
      <w:r>
        <w:rPr>
          <w:rFonts w:ascii="仿宋" w:eastAsia="仿宋" w:hAnsi="仿宋" w:cs="仿宋" w:hint="eastAsia"/>
          <w:szCs w:val="32"/>
        </w:rPr>
        <w:t>．在法定劳动年龄内，有劳动条件和完全劳动能力的家庭成员无正当理由不参加劳动的，按居住地最低工资标准为基数计算；</w:t>
      </w:r>
    </w:p>
    <w:p w:rsidR="003679CE" w:rsidRDefault="003679CE" w:rsidP="003679CE">
      <w:pPr>
        <w:pStyle w:val="a3"/>
        <w:autoSpaceDE w:val="0"/>
        <w:autoSpaceDN w:val="0"/>
        <w:adjustRightInd/>
        <w:snapToGrid/>
        <w:spacing w:before="1" w:line="576" w:lineRule="exact"/>
        <w:ind w:right="271" w:firstLine="631"/>
        <w:rPr>
          <w:rFonts w:ascii="黑体" w:eastAsia="黑体" w:hAnsi="黑体" w:cs="黑体"/>
          <w:szCs w:val="32"/>
          <w:u w:val="single"/>
        </w:rPr>
      </w:pPr>
      <w:r>
        <w:rPr>
          <w:rFonts w:ascii="仿宋" w:eastAsia="仿宋" w:hAnsi="仿宋" w:cs="仿宋"/>
          <w:szCs w:val="32"/>
        </w:rPr>
        <w:t>6</w:t>
      </w:r>
      <w:r>
        <w:rPr>
          <w:rFonts w:ascii="仿宋" w:eastAsia="仿宋" w:hAnsi="仿宋" w:cs="仿宋" w:hint="eastAsia"/>
          <w:szCs w:val="32"/>
        </w:rPr>
        <w:t>．在法定劳动年龄内，有劳动条件和一定劳动能力的非重度残疾人无正当理由不参加劳动的，按残疾等级酌情以居住地最低工资标准的</w:t>
      </w:r>
      <w:r w:rsidRPr="003B3653">
        <w:rPr>
          <w:rFonts w:ascii="仿宋" w:eastAsia="仿宋" w:hAnsi="仿宋" w:cs="仿宋" w:hint="eastAsia"/>
          <w:szCs w:val="32"/>
        </w:rPr>
        <w:t>30%～60%</w:t>
      </w:r>
      <w:r>
        <w:rPr>
          <w:rFonts w:ascii="仿宋" w:eastAsia="仿宋" w:hAnsi="仿宋" w:cs="仿宋" w:hint="eastAsia"/>
          <w:szCs w:val="32"/>
        </w:rPr>
        <w:t>计算。</w:t>
      </w:r>
    </w:p>
    <w:p w:rsidR="003679CE" w:rsidRDefault="003679CE" w:rsidP="003679CE">
      <w:pPr>
        <w:spacing w:line="576" w:lineRule="exact"/>
        <w:ind w:firstLineChars="200" w:firstLine="640"/>
        <w:rPr>
          <w:rFonts w:ascii="仿宋" w:eastAsia="仿宋" w:hAnsi="仿宋" w:cs="仿宋"/>
          <w:sz w:val="32"/>
          <w:szCs w:val="32"/>
        </w:rPr>
      </w:pPr>
      <w:r>
        <w:rPr>
          <w:rFonts w:ascii="楷体" w:eastAsia="楷体" w:hAnsi="楷体" w:cs="楷体" w:hint="eastAsia"/>
          <w:kern w:val="0"/>
          <w:sz w:val="32"/>
          <w:szCs w:val="32"/>
        </w:rPr>
        <w:t>（二）经营净收入。</w:t>
      </w:r>
      <w:r>
        <w:rPr>
          <w:rFonts w:ascii="仿宋" w:eastAsia="仿宋" w:hAnsi="仿宋" w:cs="仿宋" w:hint="eastAsia"/>
          <w:sz w:val="32"/>
          <w:szCs w:val="32"/>
        </w:rPr>
        <w:t>经营净收入指从事生产经营及有偿服务活动所获得全部经营收入扣除经营费用、生产性固定资产折旧和生产税后得到的收入。包括从事种植、养殖、采集及加工等农林牧渔业的生产收入，从事工业、建筑业、手工业、交通运输业、批发和零售贸易业、餐饮业、文教卫生业和社会服务业等经营及有偿服务活动的收入等。</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1．种植业收入以本地区同等作物的市场价格与实际产量推算；不能确定实际产量的，以当地上年度同等作物平均产量推算。</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2．养殖业收入以本地区同等养殖品种市场价格与实际出栏数推算；不能确定实际出栏数的，以当地同行业上年度平均产量推算。</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3．经营企业的，按照企业实际纯收入或实际缴纳税收基数综合认定；无法认定实际收入的，参考当地同行业、同规模企业平均收入和企业实际缴纳税收情况综合认定。</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4．其他情形按本区相关评估标准和方法推算。</w:t>
      </w:r>
    </w:p>
    <w:p w:rsidR="003679CE" w:rsidRDefault="003679CE" w:rsidP="003679CE">
      <w:pPr>
        <w:spacing w:line="576" w:lineRule="exact"/>
        <w:ind w:firstLineChars="200" w:firstLine="640"/>
        <w:rPr>
          <w:rFonts w:ascii="仿宋" w:eastAsia="仿宋" w:hAnsi="仿宋" w:cs="仿宋"/>
          <w:sz w:val="32"/>
          <w:szCs w:val="32"/>
        </w:rPr>
      </w:pPr>
      <w:r>
        <w:rPr>
          <w:rFonts w:ascii="楷体" w:eastAsia="楷体" w:hAnsi="楷体" w:cs="楷体" w:hint="eastAsia"/>
          <w:kern w:val="0"/>
          <w:sz w:val="32"/>
          <w:szCs w:val="32"/>
        </w:rPr>
        <w:t>（三）财产净收入。</w:t>
      </w:r>
      <w:r>
        <w:rPr>
          <w:rFonts w:ascii="仿宋" w:eastAsia="仿宋" w:hAnsi="仿宋" w:cs="仿宋" w:hint="eastAsia"/>
          <w:sz w:val="32"/>
          <w:szCs w:val="32"/>
        </w:rPr>
        <w:t>财产净收入指出让动产和不动产，或将动产和不动产交由其他机构、单位或个人使用并扣除相</w:t>
      </w:r>
      <w:r>
        <w:rPr>
          <w:rFonts w:ascii="仿宋" w:eastAsia="仿宋" w:hAnsi="仿宋" w:cs="仿宋" w:hint="eastAsia"/>
          <w:sz w:val="32"/>
          <w:szCs w:val="32"/>
        </w:rPr>
        <w:lastRenderedPageBreak/>
        <w:t>关费用之后得到的收入。包括储蓄存款利息、有价证券红利、储蓄性保险投资以及其他股息和红利等收入、集体财产收入分红和其他动产收入，以及转租承包土地经营权、出租或者出让房产以及其他不动产收入等。</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1．出让、租赁等收入，参照双方签订的相关合法有效合同计算；个人不能提供相关合同或合同确定的收益明显低于市场平均收益的，参照本区同类资产出让、租赁的平均价格推算；</w:t>
      </w:r>
    </w:p>
    <w:p w:rsidR="003679CE" w:rsidRDefault="003679CE" w:rsidP="003679CE">
      <w:pPr>
        <w:spacing w:line="576" w:lineRule="exact"/>
        <w:ind w:firstLineChars="200" w:firstLine="640"/>
        <w:rPr>
          <w:rFonts w:ascii="仿宋" w:eastAsia="仿宋" w:hAnsi="仿宋" w:cs="仿宋"/>
          <w:sz w:val="32"/>
          <w:szCs w:val="32"/>
        </w:rPr>
      </w:pPr>
      <w:r w:rsidRPr="00BB3254">
        <w:rPr>
          <w:rFonts w:ascii="仿宋" w:eastAsia="仿宋" w:hAnsi="仿宋" w:cs="仿宋"/>
          <w:sz w:val="32"/>
          <w:szCs w:val="32"/>
        </w:rPr>
        <w:t>2</w:t>
      </w:r>
      <w:r>
        <w:rPr>
          <w:rFonts w:ascii="仿宋" w:eastAsia="仿宋" w:hAnsi="仿宋" w:cs="仿宋" w:hint="eastAsia"/>
          <w:sz w:val="32"/>
          <w:szCs w:val="32"/>
        </w:rPr>
        <w:t>．储蓄存款利息、有价证券红利、储蓄性保险投资以及其他股息和红利等按照金融机构提供的信息计算；</w:t>
      </w:r>
    </w:p>
    <w:p w:rsidR="003679CE" w:rsidRDefault="003679CE" w:rsidP="003679CE">
      <w:pPr>
        <w:spacing w:line="576" w:lineRule="exact"/>
        <w:ind w:firstLineChars="200" w:firstLine="640"/>
        <w:rPr>
          <w:rFonts w:ascii="仿宋" w:eastAsia="仿宋" w:hAnsi="仿宋" w:cs="仿宋"/>
          <w:sz w:val="32"/>
          <w:szCs w:val="32"/>
        </w:rPr>
      </w:pPr>
      <w:r w:rsidRPr="00BB3254">
        <w:rPr>
          <w:rFonts w:ascii="仿宋" w:eastAsia="仿宋" w:hAnsi="仿宋" w:cs="仿宋"/>
          <w:sz w:val="32"/>
          <w:szCs w:val="32"/>
        </w:rPr>
        <w:t>3</w:t>
      </w:r>
      <w:r>
        <w:rPr>
          <w:rFonts w:ascii="仿宋" w:eastAsia="仿宋" w:hAnsi="仿宋" w:cs="仿宋" w:hint="eastAsia"/>
          <w:sz w:val="32"/>
          <w:szCs w:val="32"/>
        </w:rPr>
        <w:t>．集体财产收入分红按集体出具的分配记录计算。</w:t>
      </w:r>
    </w:p>
    <w:p w:rsidR="003679CE" w:rsidRDefault="003679CE" w:rsidP="003679CE">
      <w:pPr>
        <w:spacing w:line="576" w:lineRule="exact"/>
        <w:ind w:firstLineChars="200" w:firstLine="640"/>
        <w:rPr>
          <w:rFonts w:ascii="仿宋" w:eastAsia="仿宋" w:hAnsi="仿宋" w:cs="仿宋"/>
          <w:sz w:val="32"/>
          <w:szCs w:val="32"/>
        </w:rPr>
      </w:pPr>
      <w:r>
        <w:rPr>
          <w:rFonts w:ascii="楷体" w:eastAsia="楷体" w:hAnsi="楷体" w:cs="楷体" w:hint="eastAsia"/>
          <w:kern w:val="0"/>
          <w:sz w:val="32"/>
          <w:szCs w:val="32"/>
        </w:rPr>
        <w:t>（四）转移净收入。</w:t>
      </w:r>
      <w:r>
        <w:rPr>
          <w:rFonts w:ascii="仿宋" w:eastAsia="仿宋" w:hAnsi="仿宋" w:cs="仿宋" w:hint="eastAsia"/>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抚养、扶养）支出以及其他经常性转移支出等。</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hint="eastAsia"/>
          <w:szCs w:val="32"/>
        </w:rPr>
        <w:t>1．转移性收入和转移性支出有实际发生数额凭证的，以凭证数额计算；</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szCs w:val="32"/>
        </w:rPr>
      </w:pPr>
      <w:r>
        <w:rPr>
          <w:rFonts w:ascii="仿宋" w:eastAsia="仿宋" w:hAnsi="仿宋" w:cs="仿宋"/>
          <w:szCs w:val="32"/>
        </w:rPr>
        <w:t>2</w:t>
      </w:r>
      <w:r>
        <w:rPr>
          <w:rFonts w:ascii="仿宋" w:eastAsia="仿宋" w:hAnsi="仿宋" w:cs="仿宋" w:hint="eastAsia"/>
          <w:szCs w:val="32"/>
        </w:rPr>
        <w:t>．有协议、裁判文书的，按照法律文书所规定的数额计算；</w:t>
      </w:r>
    </w:p>
    <w:p w:rsidR="003679CE" w:rsidRDefault="003679CE" w:rsidP="003679CE">
      <w:pPr>
        <w:pStyle w:val="a3"/>
        <w:autoSpaceDE w:val="0"/>
        <w:autoSpaceDN w:val="0"/>
        <w:adjustRightInd/>
        <w:snapToGrid/>
        <w:spacing w:before="1" w:line="576" w:lineRule="exact"/>
        <w:ind w:right="271" w:firstLine="631"/>
        <w:rPr>
          <w:rFonts w:ascii="仿宋" w:eastAsia="仿宋" w:hAnsi="仿宋" w:cs="仿宋"/>
          <w:kern w:val="2"/>
          <w:szCs w:val="32"/>
        </w:rPr>
      </w:pPr>
      <w:r>
        <w:rPr>
          <w:rFonts w:ascii="仿宋" w:eastAsia="仿宋" w:hAnsi="仿宋" w:cs="仿宋"/>
          <w:szCs w:val="32"/>
        </w:rPr>
        <w:t>3</w:t>
      </w:r>
      <w:r>
        <w:rPr>
          <w:rFonts w:ascii="仿宋" w:eastAsia="仿宋" w:hAnsi="仿宋" w:cs="仿宋" w:hint="eastAsia"/>
          <w:szCs w:val="32"/>
        </w:rPr>
        <w:t>．</w:t>
      </w:r>
      <w:r>
        <w:rPr>
          <w:rFonts w:ascii="仿宋" w:eastAsia="仿宋" w:hAnsi="仿宋" w:cs="仿宋" w:hint="eastAsia"/>
          <w:kern w:val="2"/>
          <w:szCs w:val="32"/>
        </w:rPr>
        <w:t>对领取一次性经济补偿金或安置费的解除劳动合同</w:t>
      </w:r>
      <w:r>
        <w:rPr>
          <w:rFonts w:ascii="仿宋" w:eastAsia="仿宋" w:hAnsi="仿宋" w:cs="仿宋" w:hint="eastAsia"/>
          <w:kern w:val="2"/>
          <w:szCs w:val="32"/>
        </w:rPr>
        <w:lastRenderedPageBreak/>
        <w:t>人员，核定家庭收入时，应当扣除从解除劳动合同之日至法定退休年龄期间应缴纳的养老保险费（缴费标准按城镇职工养老保险最低缴费基数计算）和从解除劳动合同之日至申请社会救助期间的家庭基本生活费（家庭人口×最低生活保障标准×月数）；</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4．赡养（抚养、扶养）费收入原则上按赡养（抚养、扶养）法律文书所规定的数额计算，也可</w:t>
      </w:r>
      <w:proofErr w:type="gramStart"/>
      <w:r>
        <w:rPr>
          <w:rFonts w:ascii="仿宋" w:eastAsia="仿宋" w:hAnsi="仿宋" w:cs="仿宋" w:hint="eastAsia"/>
          <w:sz w:val="32"/>
          <w:szCs w:val="32"/>
        </w:rPr>
        <w:t>按具有</w:t>
      </w:r>
      <w:proofErr w:type="gramEnd"/>
      <w:r>
        <w:rPr>
          <w:rFonts w:ascii="仿宋" w:eastAsia="仿宋" w:hAnsi="仿宋" w:cs="仿宋" w:hint="eastAsia"/>
          <w:sz w:val="32"/>
          <w:szCs w:val="32"/>
        </w:rPr>
        <w:t>法律效力的协议书、调解书、判决书等法律文书所规定的数额计算；赡养（抚养、扶养）费的计算均为家庭对家庭计算；</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．没有法律文书或未经人民法院认可的法律文书规定数额明显偏低的，按赡养（抚养、扶养）义务人家庭月人均收入减去当地最低生活保障月人均标准后超出部分的30%计算赡养（抚养、扶养）费；</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．赡养（抚养、扶养）义务人属于特困人员、最低生活保障对象、</w:t>
      </w:r>
      <w:proofErr w:type="gramStart"/>
      <w:r>
        <w:rPr>
          <w:rFonts w:ascii="仿宋" w:eastAsia="仿宋" w:hAnsi="仿宋" w:cs="仿宋" w:hint="eastAsia"/>
          <w:sz w:val="32"/>
          <w:szCs w:val="32"/>
        </w:rPr>
        <w:t>低保边缘</w:t>
      </w:r>
      <w:proofErr w:type="gramEnd"/>
      <w:r>
        <w:rPr>
          <w:rFonts w:ascii="仿宋" w:eastAsia="仿宋" w:hAnsi="仿宋" w:cs="仿宋" w:hint="eastAsia"/>
          <w:sz w:val="32"/>
          <w:szCs w:val="32"/>
        </w:rPr>
        <w:t>家庭、乡村振兴部门认定的</w:t>
      </w:r>
      <w:r w:rsidRPr="0021729C">
        <w:rPr>
          <w:rFonts w:ascii="仿宋" w:eastAsia="仿宋" w:hAnsi="仿宋" w:cs="仿宋" w:hint="eastAsia"/>
          <w:sz w:val="32"/>
          <w:szCs w:val="32"/>
        </w:rPr>
        <w:t>未解除风险</w:t>
      </w:r>
      <w:r>
        <w:rPr>
          <w:rFonts w:ascii="仿宋" w:eastAsia="仿宋" w:hAnsi="仿宋" w:cs="仿宋" w:hint="eastAsia"/>
          <w:sz w:val="32"/>
          <w:szCs w:val="32"/>
        </w:rPr>
        <w:t>的脱贫不稳定户、边缘易致贫户和突发严重困难户，不计算该赡养（抚养、扶养）义务人的赡养（抚养、扶养）费；</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7．对于赡养（抚养、扶养）义务人为无法提供收入证明或收入证明明显偏低的灵活就业人员，有劳动能力的赡养（抚养、扶养）义务人参照我区上年度人均最低工资标准计算应付的赡养（抚养、扶养）费；</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8．因计划生育、民间过继等各种原因造成老年人户籍登记有子女，但经乡镇人民政府（街道办事处）和村（社区）认定并未与该子女形成实际抚养关系的，该子女可认定为非</w:t>
      </w:r>
      <w:r>
        <w:rPr>
          <w:rFonts w:ascii="仿宋" w:eastAsia="仿宋" w:hAnsi="仿宋" w:cs="仿宋" w:hint="eastAsia"/>
          <w:sz w:val="32"/>
          <w:szCs w:val="32"/>
        </w:rPr>
        <w:lastRenderedPageBreak/>
        <w:t>法定赡养人；</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9．对于申请家庭因拆迁等因素获得的拆迁补偿款中，按规定用于购置安居性质的自住房屋（唯一住房）、租房和必要的搬迁、装修、购置普通家具、家电等实际支出之后的结余资金；</w:t>
      </w:r>
    </w:p>
    <w:p w:rsidR="003679CE" w:rsidRDefault="003679CE" w:rsidP="003679CE">
      <w:pPr>
        <w:spacing w:line="576" w:lineRule="exact"/>
        <w:ind w:firstLineChars="200" w:firstLine="640"/>
      </w:pP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．辞退金、身份置换金、赔偿收入、遗产收入等，扣除经查实确需</w:t>
      </w:r>
      <w:r w:rsidRPr="00315430">
        <w:rPr>
          <w:rFonts w:ascii="仿宋" w:eastAsia="仿宋" w:hAnsi="仿宋" w:cs="仿宋" w:hint="eastAsia"/>
          <w:sz w:val="32"/>
          <w:szCs w:val="32"/>
        </w:rPr>
        <w:t>安置</w:t>
      </w:r>
      <w:r>
        <w:rPr>
          <w:rFonts w:ascii="仿宋" w:eastAsia="仿宋" w:hAnsi="仿宋" w:cs="仿宋" w:hint="eastAsia"/>
          <w:sz w:val="32"/>
          <w:szCs w:val="32"/>
        </w:rPr>
        <w:t>和用于缴纳社会保险费的部分后的结余资金；</w:t>
      </w:r>
    </w:p>
    <w:p w:rsidR="003679CE" w:rsidRDefault="003679CE" w:rsidP="003679CE">
      <w:pPr>
        <w:spacing w:line="576" w:lineRule="exact"/>
        <w:ind w:firstLineChars="200" w:firstLine="640"/>
      </w:pPr>
      <w:r>
        <w:rPr>
          <w:rFonts w:ascii="仿宋" w:eastAsia="仿宋" w:hAnsi="仿宋" w:cs="仿宋"/>
          <w:sz w:val="32"/>
          <w:szCs w:val="32"/>
        </w:rPr>
        <w:t>11</w:t>
      </w:r>
      <w:r>
        <w:rPr>
          <w:rFonts w:ascii="仿宋" w:eastAsia="仿宋" w:hAnsi="仿宋" w:cs="仿宋" w:hint="eastAsia"/>
          <w:sz w:val="32"/>
          <w:szCs w:val="32"/>
        </w:rPr>
        <w:t>．个人中奖、中彩等偶然性质的其他转移性收入，按实际发生额计算。</w:t>
      </w:r>
    </w:p>
    <w:p w:rsidR="003679CE" w:rsidRDefault="003679CE" w:rsidP="003679CE">
      <w:pPr>
        <w:spacing w:line="576" w:lineRule="exact"/>
        <w:ind w:firstLineChars="200" w:firstLine="640"/>
        <w:rPr>
          <w:rFonts w:ascii="黑体" w:eastAsia="黑体" w:hAnsi="黑体" w:cs="黑体"/>
          <w:i/>
          <w:iCs/>
          <w:sz w:val="32"/>
          <w:szCs w:val="32"/>
        </w:rPr>
      </w:pPr>
      <w:r>
        <w:rPr>
          <w:rFonts w:ascii="仿宋" w:eastAsia="仿宋" w:hAnsi="仿宋" w:cs="仿宋" w:hint="eastAsia"/>
          <w:sz w:val="32"/>
          <w:szCs w:val="32"/>
        </w:rPr>
        <w:t>（五）区人民政府民政部门通过“一事一议”程序规定的其他应计入家庭收入的项目。</w:t>
      </w:r>
    </w:p>
    <w:p w:rsidR="003679CE" w:rsidRDefault="003679CE" w:rsidP="003679CE">
      <w:pPr>
        <w:spacing w:line="576" w:lineRule="exact"/>
        <w:ind w:firstLineChars="200" w:firstLine="643"/>
        <w:rPr>
          <w:rFonts w:ascii="仿宋" w:eastAsia="仿宋" w:hAnsi="仿宋" w:cs="仿宋"/>
          <w:sz w:val="32"/>
          <w:szCs w:val="32"/>
        </w:rPr>
      </w:pPr>
      <w:r>
        <w:rPr>
          <w:rFonts w:ascii="黑体" w:eastAsia="黑体" w:hAnsi="黑体" w:cs="黑体" w:hint="eastAsia"/>
          <w:b/>
          <w:bCs/>
          <w:sz w:val="32"/>
          <w:szCs w:val="32"/>
        </w:rPr>
        <w:t>第二十条</w:t>
      </w:r>
      <w:r>
        <w:rPr>
          <w:rFonts w:ascii="黑体" w:eastAsia="黑体" w:hAnsi="黑体" w:cs="黑体" w:hint="eastAsia"/>
          <w:sz w:val="32"/>
          <w:szCs w:val="32"/>
        </w:rPr>
        <w:t xml:space="preserve"> </w:t>
      </w:r>
      <w:r>
        <w:rPr>
          <w:rFonts w:ascii="仿宋" w:eastAsia="仿宋" w:hAnsi="仿宋" w:cs="仿宋" w:hint="eastAsia"/>
          <w:sz w:val="32"/>
          <w:szCs w:val="32"/>
        </w:rPr>
        <w:t>下列收入不计家庭收入：</w:t>
      </w:r>
    </w:p>
    <w:p w:rsidR="003679CE" w:rsidRDefault="003679CE" w:rsidP="003679CE">
      <w:pPr>
        <w:spacing w:line="576" w:lineRule="exact"/>
        <w:ind w:firstLineChars="200" w:firstLine="640"/>
        <w:rPr>
          <w:rFonts w:ascii="仿宋" w:eastAsia="仿宋" w:hAnsi="仿宋" w:cs="仿宋"/>
          <w:sz w:val="32"/>
          <w:szCs w:val="32"/>
        </w:rPr>
      </w:pPr>
      <w:bookmarkStart w:id="2" w:name="_Hlk104392002"/>
      <w:r>
        <w:rPr>
          <w:rFonts w:ascii="仿宋" w:eastAsia="仿宋" w:hAnsi="仿宋" w:cs="仿宋" w:hint="eastAsia"/>
          <w:sz w:val="32"/>
          <w:szCs w:val="32"/>
        </w:rPr>
        <w:t>（一）优抚对象按规定享受的抚恤金、补助金、立功荣誉金和护理费；</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（二）各级人民政府对特别贡献人员给予的奖励金和荣誉津贴；</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（三）建国前入党的老党员、老游击队员、老交通员等享受的定期补助；</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（四）因公（工）负伤职工的护理费、因公（工）死亡职工的丧葬费、抚恤金；</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（五）计划生育家庭按政策享有的独生子女费、计划生育奖励与扶助金、</w:t>
      </w:r>
      <w:proofErr w:type="gramStart"/>
      <w:r>
        <w:rPr>
          <w:rFonts w:ascii="仿宋" w:eastAsia="仿宋" w:hAnsi="仿宋" w:cs="仿宋" w:hint="eastAsia"/>
          <w:sz w:val="32"/>
          <w:szCs w:val="32"/>
        </w:rPr>
        <w:t>失独家庭</w:t>
      </w:r>
      <w:proofErr w:type="gramEnd"/>
      <w:r>
        <w:rPr>
          <w:rFonts w:ascii="仿宋" w:eastAsia="仿宋" w:hAnsi="仿宋" w:cs="仿宋" w:hint="eastAsia"/>
          <w:sz w:val="32"/>
          <w:szCs w:val="32"/>
        </w:rPr>
        <w:t>补助金、孤残儿童基本生活费；</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（六）政府和社会给予贫困在校学生的救助金、生活补</w:t>
      </w:r>
      <w:r>
        <w:rPr>
          <w:rFonts w:ascii="仿宋" w:eastAsia="仿宋" w:hAnsi="仿宋" w:cs="仿宋" w:hint="eastAsia"/>
          <w:sz w:val="32"/>
          <w:szCs w:val="32"/>
        </w:rPr>
        <w:lastRenderedPageBreak/>
        <w:t>贴和在校学生获得的奖学金、助学贷款等；</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（七）城乡居民基本养老保险基础养老金；</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（八）老年人高龄补贴，困难残疾人生活补贴，重度残疾人护理补贴；</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（九）在职职工按规定由单位及个人缴纳的住房公积金和各项社会保险费；</w:t>
      </w:r>
    </w:p>
    <w:p w:rsidR="003679CE" w:rsidRDefault="003679CE" w:rsidP="003679CE">
      <w:pPr>
        <w:spacing w:line="576" w:lineRule="exact"/>
        <w:ind w:firstLineChars="200" w:firstLine="640"/>
        <w:rPr>
          <w:rFonts w:ascii="仿宋" w:eastAsia="仿宋" w:hAnsi="仿宋" w:cs="仿宋"/>
          <w:strike/>
          <w:color w:val="FF0000"/>
          <w:sz w:val="32"/>
          <w:szCs w:val="32"/>
        </w:rPr>
      </w:pPr>
      <w:r>
        <w:rPr>
          <w:rFonts w:ascii="仿宋" w:eastAsia="仿宋" w:hAnsi="仿宋" w:cs="仿宋" w:hint="eastAsia"/>
          <w:sz w:val="32"/>
          <w:szCs w:val="32"/>
        </w:rPr>
        <w:t>（十）人身伤害赔偿中除生活费以外的部分；</w:t>
      </w:r>
      <w:r>
        <w:rPr>
          <w:rFonts w:ascii="仿宋" w:eastAsia="仿宋" w:hAnsi="仿宋" w:cs="仿宋"/>
          <w:strike/>
          <w:color w:val="FF0000"/>
          <w:sz w:val="32"/>
          <w:szCs w:val="32"/>
        </w:rPr>
        <w:t xml:space="preserve"> </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（十一）政府和社会给予的临时性生活救助金、捐赠、慰问款物等；</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（十二）因重大疾病、重大灾害出卖唯一住房的销售款；</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（十三）区人民政府民政部门通过“一事一议”程序规定的其他收入。</w:t>
      </w:r>
      <w:bookmarkEnd w:id="2"/>
    </w:p>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kern w:val="2"/>
          <w:szCs w:val="32"/>
        </w:rPr>
      </w:pPr>
      <w:r>
        <w:rPr>
          <w:rFonts w:ascii="黑体" w:eastAsia="黑体" w:hAnsi="黑体" w:cs="黑体" w:hint="eastAsia"/>
          <w:szCs w:val="32"/>
        </w:rPr>
        <w:t xml:space="preserve">第二十一条 </w:t>
      </w:r>
      <w:r>
        <w:rPr>
          <w:rFonts w:ascii="仿宋" w:eastAsia="仿宋" w:hAnsi="仿宋" w:cs="仿宋" w:hint="eastAsia"/>
          <w:kern w:val="2"/>
          <w:szCs w:val="32"/>
        </w:rPr>
        <w:t>家庭刚性支出指在提出申请前12个月内，共同生活的家庭成员因病、因残、因学、</w:t>
      </w:r>
      <w:proofErr w:type="gramStart"/>
      <w:r>
        <w:rPr>
          <w:rFonts w:ascii="仿宋" w:eastAsia="仿宋" w:hAnsi="仿宋" w:cs="仿宋" w:hint="eastAsia"/>
          <w:kern w:val="2"/>
          <w:szCs w:val="32"/>
        </w:rPr>
        <w:t>因灾等造成</w:t>
      </w:r>
      <w:proofErr w:type="gramEnd"/>
      <w:r>
        <w:rPr>
          <w:rFonts w:ascii="仿宋" w:eastAsia="仿宋" w:hAnsi="仿宋" w:cs="仿宋" w:hint="eastAsia"/>
          <w:kern w:val="2"/>
          <w:szCs w:val="32"/>
        </w:rPr>
        <w:t>的必需费用。</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于家庭成员因残疾、患病、教育等增加的刚性支出、必要的就业成本等，在核算家庭收入时可按规定适当扣减。每人每项最高扣减额度原则上不超过本区上年度最低生活保障年标准的2倍（含）。存在多重刚性支出的家庭，符合以下情形的，可以累计计算。</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（一）因残刚性支出主要指家庭成员因身体残疾需康复治疗和配备辅助器材、轮椅等支出，按实际票据核减；</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（二）因病刚性支出主要指家庭成员因病住院，按规定享受相关报销政策后，由个人承担的合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费用和因治疗疾病必须支出的交通费等；</w:t>
      </w:r>
    </w:p>
    <w:p w:rsidR="003679CE" w:rsidRDefault="003679CE" w:rsidP="003679CE">
      <w:pPr>
        <w:widowControl/>
        <w:shd w:val="clear" w:color="auto" w:fill="FFFFFF"/>
        <w:spacing w:line="576" w:lineRule="exact"/>
        <w:ind w:firstLineChars="200" w:firstLine="640"/>
        <w:jc w:val="left"/>
      </w:pPr>
      <w:r>
        <w:rPr>
          <w:rFonts w:ascii="仿宋" w:eastAsia="仿宋" w:hAnsi="仿宋" w:cs="仿宋" w:hint="eastAsia"/>
          <w:sz w:val="32"/>
          <w:szCs w:val="32"/>
        </w:rPr>
        <w:t>诊断为卫生健康、医疗保障等部门认定重特大病种的重病人员，实际门诊费用高于每月200元的按实际支出核减，低于200元的按照200元标准核减；</w:t>
      </w:r>
      <w:r>
        <w:rPr>
          <w:rFonts w:hint="eastAsia"/>
        </w:rPr>
        <w:t xml:space="preserve"> </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因学刚性支出主要指家庭成员中，有就读于国内幼儿园、全日制普通高校、高等职业学校、高等专科学校和高中（含中等职业学校）等非义务教育阶段的学生，每年缴纳的保教费、学杂费、书本费、最低住宿费等必须支出的费用；就读民办学校（幼儿园）的，按当地同类公办学校（幼儿园）费用标准认定；</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w:t>
      </w:r>
      <w:proofErr w:type="gramStart"/>
      <w:r>
        <w:rPr>
          <w:rFonts w:ascii="仿宋" w:eastAsia="仿宋" w:hAnsi="仿宋" w:cs="仿宋" w:hint="eastAsia"/>
          <w:sz w:val="32"/>
          <w:szCs w:val="32"/>
        </w:rPr>
        <w:t>因灾等意外</w:t>
      </w:r>
      <w:proofErr w:type="gramEnd"/>
      <w:r>
        <w:rPr>
          <w:rFonts w:ascii="仿宋" w:eastAsia="仿宋" w:hAnsi="仿宋" w:cs="仿宋" w:hint="eastAsia"/>
          <w:sz w:val="32"/>
          <w:szCs w:val="32"/>
        </w:rPr>
        <w:t>事故费用支出，指因交通事故、灾害、人身伤害等意外事件，造成家庭财产重大损失或人员伤亡，扣除各种赔偿、保险、社会帮扶资金后，用于家庭恢复基本生活所必需的费用。</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对外出务工就业等需要一定工作成本的，在核算其家庭收入时，务工地在县级城市每月扣减200元生活工作成本，在中西部市级城市（含市辖区）每月扣减300元生活工作成本，在东部地区、珠三角、长三角等发达市以及北、上、广、深等城市打工的，每月扣减500元生活工作成本；</w:t>
      </w:r>
    </w:p>
    <w:p w:rsidR="003679CE" w:rsidRDefault="003679CE" w:rsidP="003679CE">
      <w:pPr>
        <w:spacing w:line="576" w:lineRule="exact"/>
        <w:ind w:firstLineChars="221" w:firstLine="707"/>
        <w:rPr>
          <w:rFonts w:ascii="仿宋_GB2312" w:eastAsia="仿宋_GB2312" w:hAnsi="仿宋_GB2312" w:cs="仿宋_GB2312"/>
          <w:sz w:val="32"/>
          <w:szCs w:val="32"/>
        </w:rPr>
      </w:pPr>
      <w:r>
        <w:rPr>
          <w:rFonts w:ascii="仿宋" w:eastAsia="仿宋" w:hAnsi="仿宋" w:cs="仿宋" w:hint="eastAsia"/>
          <w:sz w:val="32"/>
          <w:szCs w:val="32"/>
        </w:rPr>
        <w:t>（六）区</w:t>
      </w:r>
      <w:r w:rsidRPr="00315430">
        <w:rPr>
          <w:rFonts w:ascii="仿宋" w:eastAsia="仿宋" w:hAnsi="仿宋" w:cs="仿宋" w:hint="eastAsia"/>
          <w:sz w:val="32"/>
          <w:szCs w:val="32"/>
        </w:rPr>
        <w:t>人民政府</w:t>
      </w:r>
      <w:r>
        <w:rPr>
          <w:rFonts w:ascii="仿宋" w:eastAsia="仿宋" w:hAnsi="仿宋" w:cs="仿宋" w:hint="eastAsia"/>
          <w:sz w:val="32"/>
          <w:szCs w:val="32"/>
        </w:rPr>
        <w:t>民政部门通过“一事一议”程序规定的其他费用</w:t>
      </w:r>
      <w:r>
        <w:rPr>
          <w:rFonts w:ascii="仿宋_GB2312" w:eastAsia="仿宋_GB2312" w:hAnsi="仿宋_GB2312" w:cs="仿宋_GB2312" w:hint="eastAsia"/>
          <w:sz w:val="32"/>
          <w:szCs w:val="32"/>
        </w:rPr>
        <w:t>。</w:t>
      </w:r>
      <w:bookmarkStart w:id="3" w:name="_Hlk103717198"/>
    </w:p>
    <w:p w:rsidR="003679CE" w:rsidRPr="000D2863" w:rsidRDefault="003679CE" w:rsidP="003679CE">
      <w:pPr>
        <w:spacing w:line="576" w:lineRule="exact"/>
        <w:ind w:firstLineChars="221" w:firstLine="707"/>
        <w:rPr>
          <w:rFonts w:ascii="仿宋" w:eastAsia="仿宋" w:hAnsi="仿宋" w:cs="仿宋"/>
          <w:sz w:val="32"/>
          <w:szCs w:val="32"/>
        </w:rPr>
      </w:pPr>
      <w:r w:rsidRPr="000D2863">
        <w:rPr>
          <w:rFonts w:ascii="仿宋" w:eastAsia="仿宋" w:hAnsi="仿宋" w:cs="仿宋" w:hint="eastAsia"/>
          <w:sz w:val="32"/>
          <w:szCs w:val="32"/>
        </w:rPr>
        <w:t>政府、社会团体给予的救助，捐赠、慰问等款项和获得</w:t>
      </w:r>
      <w:r w:rsidRPr="000D2863">
        <w:rPr>
          <w:rFonts w:ascii="仿宋" w:eastAsia="仿宋" w:hAnsi="仿宋" w:cs="仿宋" w:hint="eastAsia"/>
          <w:sz w:val="32"/>
          <w:szCs w:val="32"/>
        </w:rPr>
        <w:lastRenderedPageBreak/>
        <w:t>的小额劳动报酬积攒成的存款，可在复核中适当予以豁免</w:t>
      </w:r>
      <w:r>
        <w:rPr>
          <w:rFonts w:ascii="仿宋" w:eastAsia="仿宋" w:hAnsi="仿宋" w:cs="仿宋" w:hint="eastAsia"/>
          <w:sz w:val="32"/>
          <w:szCs w:val="32"/>
        </w:rPr>
        <w:t>，人均豁免额度原则上不超过本区最低生活保障年标准的</w:t>
      </w:r>
      <w:r>
        <w:rPr>
          <w:rFonts w:ascii="仿宋" w:eastAsia="仿宋" w:hAnsi="仿宋" w:cs="仿宋"/>
          <w:sz w:val="32"/>
          <w:szCs w:val="32"/>
        </w:rPr>
        <w:t>5</w:t>
      </w:r>
      <w:r>
        <w:rPr>
          <w:rFonts w:ascii="仿宋" w:eastAsia="仿宋" w:hAnsi="仿宋" w:cs="仿宋" w:hint="eastAsia"/>
          <w:sz w:val="32"/>
          <w:szCs w:val="32"/>
        </w:rPr>
        <w:t>倍</w:t>
      </w:r>
      <w:r w:rsidRPr="000D2863">
        <w:rPr>
          <w:rFonts w:ascii="仿宋" w:eastAsia="仿宋" w:hAnsi="仿宋" w:cs="仿宋" w:hint="eastAsia"/>
          <w:sz w:val="32"/>
          <w:szCs w:val="32"/>
        </w:rPr>
        <w:t>。</w:t>
      </w:r>
    </w:p>
    <w:bookmarkEnd w:id="3"/>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color w:val="FF0000"/>
          <w:szCs w:val="32"/>
        </w:rPr>
      </w:pPr>
      <w:r>
        <w:rPr>
          <w:rFonts w:ascii="黑体" w:eastAsia="黑体" w:hAnsi="黑体" w:cs="黑体" w:hint="eastAsia"/>
          <w:szCs w:val="32"/>
        </w:rPr>
        <w:t xml:space="preserve">第二十二条 </w:t>
      </w:r>
      <w:r>
        <w:rPr>
          <w:rFonts w:ascii="仿宋" w:eastAsia="仿宋" w:hAnsi="仿宋" w:cs="仿宋" w:hint="eastAsia"/>
          <w:kern w:val="2"/>
          <w:szCs w:val="32"/>
        </w:rPr>
        <w:t>“支出型”困难家庭，指提出申请前6个月内，因病住院、教育等家庭刚性支出，超过家庭可支配收入，或虽未超过家庭可支配收入，但家庭可支配收入扣除刚性支出后，月人均可支配收入低于当地最低生活保障标准，且家庭财产符合我区规定条件的困难家庭。</w:t>
      </w:r>
    </w:p>
    <w:p w:rsidR="003679CE" w:rsidRDefault="003679CE" w:rsidP="003679CE">
      <w:pPr>
        <w:spacing w:line="576" w:lineRule="exact"/>
        <w:ind w:firstLineChars="200" w:firstLine="640"/>
        <w:rPr>
          <w:rFonts w:ascii="仿宋" w:eastAsia="仿宋" w:hAnsi="仿宋" w:cs="仿宋"/>
          <w:szCs w:val="32"/>
        </w:rPr>
      </w:pPr>
      <w:r>
        <w:rPr>
          <w:rFonts w:ascii="仿宋" w:eastAsia="仿宋" w:hAnsi="仿宋" w:cs="仿宋" w:hint="eastAsia"/>
          <w:sz w:val="32"/>
          <w:szCs w:val="32"/>
        </w:rPr>
        <w:t>最低生活保障边缘家庭中的一级、二级重度残疾人和三级智力、精神残疾人，重病患者纳入单独</w:t>
      </w:r>
      <w:proofErr w:type="gramStart"/>
      <w:r>
        <w:rPr>
          <w:rFonts w:ascii="仿宋" w:eastAsia="仿宋" w:hAnsi="仿宋" w:cs="仿宋" w:hint="eastAsia"/>
          <w:sz w:val="32"/>
          <w:szCs w:val="32"/>
        </w:rPr>
        <w:t>申请低保的</w:t>
      </w:r>
      <w:proofErr w:type="gramEnd"/>
      <w:r>
        <w:rPr>
          <w:rFonts w:ascii="仿宋" w:eastAsia="仿宋" w:hAnsi="仿宋" w:cs="仿宋" w:hint="eastAsia"/>
          <w:sz w:val="32"/>
          <w:szCs w:val="32"/>
        </w:rPr>
        <w:t>范围，在计算其收入时，工资性收入、经营性收入和转移净收入中的赡养（抚养、扶养）</w:t>
      </w:r>
      <w:proofErr w:type="gramStart"/>
      <w:r>
        <w:rPr>
          <w:rFonts w:ascii="仿宋" w:eastAsia="仿宋" w:hAnsi="仿宋" w:cs="仿宋" w:hint="eastAsia"/>
          <w:sz w:val="32"/>
          <w:szCs w:val="32"/>
        </w:rPr>
        <w:t>费予以</w:t>
      </w:r>
      <w:proofErr w:type="gramEnd"/>
      <w:r>
        <w:rPr>
          <w:rFonts w:ascii="仿宋" w:eastAsia="仿宋" w:hAnsi="仿宋" w:cs="仿宋" w:hint="eastAsia"/>
          <w:sz w:val="32"/>
          <w:szCs w:val="32"/>
        </w:rPr>
        <w:t>豁免，财产净收入只计算其个人应得部分，在认定其财产时，只评估个人拥有的财产</w:t>
      </w:r>
      <w:r>
        <w:rPr>
          <w:rFonts w:ascii="仿宋" w:eastAsia="仿宋" w:hAnsi="仿宋" w:cs="仿宋" w:hint="eastAsia"/>
          <w:szCs w:val="32"/>
        </w:rPr>
        <w:t>。</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kern w:val="0"/>
          <w:sz w:val="32"/>
          <w:szCs w:val="32"/>
        </w:rPr>
        <w:t xml:space="preserve">第二十三条 </w:t>
      </w:r>
      <w:r>
        <w:rPr>
          <w:rFonts w:ascii="仿宋" w:eastAsia="仿宋" w:hAnsi="仿宋" w:cs="仿宋" w:hint="eastAsia"/>
          <w:sz w:val="32"/>
          <w:szCs w:val="32"/>
        </w:rPr>
        <w:t>家庭财产</w:t>
      </w:r>
      <w:proofErr w:type="gramStart"/>
      <w:r>
        <w:rPr>
          <w:rFonts w:ascii="仿宋" w:eastAsia="仿宋" w:hAnsi="仿宋" w:cs="仿宋" w:hint="eastAsia"/>
          <w:sz w:val="32"/>
          <w:szCs w:val="32"/>
        </w:rPr>
        <w:t>指共同</w:t>
      </w:r>
      <w:proofErr w:type="gramEnd"/>
      <w:r>
        <w:rPr>
          <w:rFonts w:ascii="仿宋" w:eastAsia="仿宋" w:hAnsi="仿宋" w:cs="仿宋" w:hint="eastAsia"/>
          <w:sz w:val="32"/>
          <w:szCs w:val="32"/>
        </w:rPr>
        <w:t>生活的家庭成员拥有的全部动产和不动产。</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动产主要包括银行存款、证券、基金、商业保险、债权、互联网金融资产以及市场主体（包括开办或投资企业、个体工商户、农民专业合作社等）、车辆（包括机动车辆、船舶、大型农机具等，不包括残疾人功能性补偿代步机动车辆）、其他非生活必需的高值物品（包括贵重金石玉器、收藏品、奢侈消费品等，不包括日常使用的低档智能手机）。</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银行存款、证券、基金等按照资金账户余额、股票市值或基金净值认定（可参考12个月内的账户流水情况综合评估）；</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商业保险按照保险合同约定的给付时间和现金价值认</w:t>
      </w:r>
      <w:r>
        <w:rPr>
          <w:rFonts w:ascii="仿宋" w:eastAsia="仿宋" w:hAnsi="仿宋" w:cs="仿宋" w:hint="eastAsia"/>
          <w:sz w:val="32"/>
          <w:szCs w:val="32"/>
        </w:rPr>
        <w:lastRenderedPageBreak/>
        <w:t>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债权按照协议等文本信息认定，情况特殊的根据实际情况认定；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互联网金融资产根据相关软件记录信息认定；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市场主体情况按照市场监管部门登记信息认定；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车辆按照公安、交通运输、农业等相关部门登记信息认定；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其他非生活必需的高值物品按照现值认定。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不动产主要包括房屋、林木等定着物。不动产按照不动产登记部门颁发的不动产产权证书的登记信息、相关购买信息和已在住房和城乡建设部门</w:t>
      </w:r>
      <w:proofErr w:type="gramStart"/>
      <w:r>
        <w:rPr>
          <w:rFonts w:ascii="仿宋" w:eastAsia="仿宋" w:hAnsi="仿宋" w:cs="仿宋" w:hint="eastAsia"/>
          <w:sz w:val="32"/>
          <w:szCs w:val="32"/>
        </w:rPr>
        <w:t>办理网签备案</w:t>
      </w:r>
      <w:proofErr w:type="gramEnd"/>
      <w:r>
        <w:rPr>
          <w:rFonts w:ascii="仿宋" w:eastAsia="仿宋" w:hAnsi="仿宋" w:cs="仿宋" w:hint="eastAsia"/>
          <w:sz w:val="32"/>
          <w:szCs w:val="32"/>
        </w:rPr>
        <w:t>等信息认定；小产权、自建房、集资建房、车库等产权不明晰的，按实际情况认定。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家庭收入和财产具体核算办法，参照《山西省民政厅关于进一步规范农村最低生活保障家庭经济状况评估认定工作的通知》（晋民发〔2020〕37号）</w:t>
      </w:r>
      <w:r w:rsidRPr="00315430">
        <w:rPr>
          <w:rFonts w:ascii="仿宋" w:eastAsia="仿宋" w:hAnsi="仿宋" w:cs="仿宋" w:hint="eastAsia"/>
          <w:sz w:val="32"/>
          <w:szCs w:val="32"/>
        </w:rPr>
        <w:t>执行</w:t>
      </w:r>
      <w:r>
        <w:rPr>
          <w:rFonts w:ascii="仿宋" w:eastAsia="仿宋" w:hAnsi="仿宋" w:cs="仿宋" w:hint="eastAsia"/>
          <w:sz w:val="32"/>
          <w:szCs w:val="32"/>
        </w:rPr>
        <w:t>。</w:t>
      </w:r>
    </w:p>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kern w:val="2"/>
          <w:szCs w:val="32"/>
        </w:rPr>
      </w:pPr>
      <w:r>
        <w:rPr>
          <w:rFonts w:ascii="黑体" w:eastAsia="黑体" w:hAnsi="黑体" w:cs="黑体" w:hint="eastAsia"/>
          <w:kern w:val="2"/>
          <w:szCs w:val="32"/>
        </w:rPr>
        <w:t>第二十四条</w:t>
      </w:r>
      <w:r>
        <w:rPr>
          <w:rFonts w:ascii="仿宋" w:eastAsia="仿宋" w:hAnsi="仿宋" w:cs="仿宋" w:hint="eastAsia"/>
          <w:b/>
          <w:bCs/>
          <w:spacing w:val="-14"/>
          <w:w w:val="95"/>
          <w:szCs w:val="32"/>
        </w:rPr>
        <w:t xml:space="preserve"> </w:t>
      </w:r>
      <w:r>
        <w:rPr>
          <w:rFonts w:ascii="仿宋" w:eastAsia="仿宋" w:hAnsi="仿宋" w:cs="仿宋" w:hint="eastAsia"/>
          <w:kern w:val="2"/>
          <w:szCs w:val="32"/>
        </w:rPr>
        <w:t>对于维持最低生活保障家庭生产生活的必需财产，可以在认定时予以适当豁免，豁免的情形包括：</w:t>
      </w:r>
    </w:p>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kern w:val="2"/>
          <w:szCs w:val="32"/>
        </w:rPr>
      </w:pPr>
      <w:r>
        <w:rPr>
          <w:rFonts w:ascii="仿宋" w:eastAsia="仿宋" w:hAnsi="仿宋" w:cs="仿宋" w:hint="eastAsia"/>
          <w:kern w:val="2"/>
          <w:szCs w:val="32"/>
        </w:rPr>
        <w:t>（一）家庭生活必需的家电产品；</w:t>
      </w:r>
    </w:p>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kern w:val="2"/>
          <w:szCs w:val="32"/>
        </w:rPr>
      </w:pPr>
      <w:r>
        <w:rPr>
          <w:rFonts w:ascii="仿宋" w:eastAsia="仿宋" w:hAnsi="仿宋" w:cs="仿宋" w:hint="eastAsia"/>
          <w:kern w:val="2"/>
          <w:szCs w:val="32"/>
        </w:rPr>
        <w:t>（二）残疾人功能性补偿代步机动车、生活用低档摩托车和三轮车、电瓶单车等代步工具，从事农业生产的低档农用车、不从事经营的小型农机具等；</w:t>
      </w:r>
    </w:p>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kern w:val="2"/>
          <w:szCs w:val="32"/>
        </w:rPr>
      </w:pPr>
      <w:r>
        <w:rPr>
          <w:rFonts w:ascii="仿宋" w:eastAsia="仿宋" w:hAnsi="仿宋" w:cs="仿宋" w:hint="eastAsia"/>
          <w:kern w:val="2"/>
          <w:szCs w:val="32"/>
        </w:rPr>
        <w:t>（三）因病、因学、</w:t>
      </w:r>
      <w:proofErr w:type="gramStart"/>
      <w:r>
        <w:rPr>
          <w:rFonts w:ascii="仿宋" w:eastAsia="仿宋" w:hAnsi="仿宋" w:cs="仿宋" w:hint="eastAsia"/>
          <w:kern w:val="2"/>
          <w:szCs w:val="32"/>
        </w:rPr>
        <w:t>因灾等筹集</w:t>
      </w:r>
      <w:proofErr w:type="gramEnd"/>
      <w:r>
        <w:rPr>
          <w:rFonts w:ascii="仿宋" w:eastAsia="仿宋" w:hAnsi="仿宋" w:cs="仿宋" w:hint="eastAsia"/>
          <w:kern w:val="2"/>
          <w:szCs w:val="32"/>
        </w:rPr>
        <w:t>的款项；</w:t>
      </w:r>
    </w:p>
    <w:p w:rsidR="003679CE" w:rsidRDefault="003679CE" w:rsidP="003679CE">
      <w:pPr>
        <w:pStyle w:val="a3"/>
        <w:autoSpaceDE w:val="0"/>
        <w:autoSpaceDN w:val="0"/>
        <w:adjustRightInd/>
        <w:snapToGrid/>
        <w:spacing w:before="1" w:line="576" w:lineRule="exact"/>
        <w:ind w:right="271" w:firstLineChars="200" w:firstLine="640"/>
        <w:rPr>
          <w:rFonts w:ascii="仿宋" w:eastAsia="仿宋" w:hAnsi="仿宋" w:cs="仿宋"/>
          <w:kern w:val="2"/>
          <w:szCs w:val="32"/>
        </w:rPr>
      </w:pPr>
      <w:r>
        <w:rPr>
          <w:rFonts w:ascii="仿宋" w:eastAsia="仿宋" w:hAnsi="仿宋" w:cs="仿宋" w:hint="eastAsia"/>
          <w:kern w:val="2"/>
          <w:szCs w:val="32"/>
        </w:rPr>
        <w:t>（四）区人民政府民政部门通过“一事一议”程序</w:t>
      </w:r>
      <w:r>
        <w:rPr>
          <w:rFonts w:ascii="仿宋" w:eastAsia="仿宋" w:hAnsi="仿宋" w:cs="仿宋" w:hint="eastAsia"/>
          <w:szCs w:val="32"/>
        </w:rPr>
        <w:t>规</w:t>
      </w:r>
      <w:r>
        <w:rPr>
          <w:rFonts w:ascii="仿宋" w:eastAsia="仿宋" w:hAnsi="仿宋" w:cs="仿宋" w:hint="eastAsia"/>
          <w:szCs w:val="32"/>
        </w:rPr>
        <w:lastRenderedPageBreak/>
        <w:t>定</w:t>
      </w:r>
      <w:r>
        <w:rPr>
          <w:rFonts w:ascii="仿宋" w:eastAsia="仿宋" w:hAnsi="仿宋" w:cs="仿宋" w:hint="eastAsia"/>
          <w:kern w:val="2"/>
          <w:szCs w:val="32"/>
        </w:rPr>
        <w:t>的其他应豁免的财产。</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第二十五条</w:t>
      </w:r>
      <w:r>
        <w:rPr>
          <w:rFonts w:ascii="仿宋" w:eastAsia="仿宋" w:hAnsi="仿宋" w:cs="仿宋" w:hint="eastAsia"/>
          <w:sz w:val="32"/>
          <w:szCs w:val="32"/>
        </w:rPr>
        <w:t xml:space="preserve"> </w:t>
      </w:r>
      <w:bookmarkStart w:id="4" w:name="_Hlk104056820"/>
      <w:bookmarkStart w:id="5" w:name="_Hlk104056621"/>
      <w:r>
        <w:rPr>
          <w:rFonts w:ascii="仿宋" w:eastAsia="仿宋" w:hAnsi="仿宋" w:cs="仿宋" w:hint="eastAsia"/>
          <w:sz w:val="32"/>
          <w:szCs w:val="32"/>
        </w:rPr>
        <w:t>家庭收入和家庭财产</w:t>
      </w:r>
      <w:bookmarkEnd w:id="4"/>
      <w:r>
        <w:rPr>
          <w:rFonts w:ascii="仿宋" w:eastAsia="仿宋" w:hAnsi="仿宋" w:cs="仿宋" w:hint="eastAsia"/>
          <w:sz w:val="32"/>
          <w:szCs w:val="32"/>
        </w:rPr>
        <w:t>有下列情形之一的，不得认定为</w:t>
      </w:r>
      <w:bookmarkEnd w:id="5"/>
      <w:r>
        <w:rPr>
          <w:rFonts w:ascii="仿宋" w:eastAsia="仿宋" w:hAnsi="仿宋" w:cs="仿宋" w:hint="eastAsia"/>
          <w:sz w:val="32"/>
          <w:szCs w:val="32"/>
        </w:rPr>
        <w:t>低保对象（不含“支出型”家庭）:</w:t>
      </w:r>
    </w:p>
    <w:p w:rsidR="003679CE" w:rsidRDefault="003679CE" w:rsidP="003679CE">
      <w:pPr>
        <w:spacing w:line="576" w:lineRule="exact"/>
        <w:ind w:firstLineChars="200" w:firstLine="640"/>
        <w:rPr>
          <w:rFonts w:ascii="仿宋" w:eastAsia="仿宋" w:hAnsi="仿宋" w:cs="仿宋"/>
          <w:sz w:val="32"/>
          <w:szCs w:val="32"/>
        </w:rPr>
      </w:pPr>
      <w:bookmarkStart w:id="6" w:name="_Hlk104056667"/>
      <w:bookmarkStart w:id="7" w:name="_Hlk104056842"/>
      <w:r>
        <w:rPr>
          <w:rFonts w:ascii="仿宋" w:eastAsia="仿宋" w:hAnsi="仿宋" w:cs="仿宋" w:hint="eastAsia"/>
          <w:sz w:val="32"/>
          <w:szCs w:val="32"/>
        </w:rPr>
        <w:t>（一）人均金融资产超过36个月最低生活保障标准之和的；</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（二）拥有机动车辆（</w:t>
      </w:r>
      <w:bookmarkStart w:id="8" w:name="_Hlk104056487"/>
      <w:r>
        <w:rPr>
          <w:rFonts w:ascii="仿宋" w:eastAsia="仿宋" w:hAnsi="仿宋" w:cs="仿宋" w:hint="eastAsia"/>
          <w:sz w:val="32"/>
          <w:szCs w:val="32"/>
        </w:rPr>
        <w:t>普通二轮和三轮摩托车、残疾人用于功能型补偿代步的</w:t>
      </w:r>
      <w:r>
        <w:rPr>
          <w:rFonts w:ascii="仿宋" w:eastAsia="仿宋" w:hAnsi="仿宋" w:cs="楷体" w:hint="eastAsia"/>
          <w:color w:val="000000"/>
          <w:kern w:val="0"/>
          <w:sz w:val="32"/>
          <w:szCs w:val="32"/>
          <w:shd w:val="clear" w:color="auto" w:fill="FFFFFF"/>
          <w:lang/>
        </w:rPr>
        <w:t>2万元以下</w:t>
      </w:r>
      <w:r>
        <w:rPr>
          <w:rFonts w:ascii="仿宋" w:eastAsia="仿宋" w:hAnsi="仿宋" w:cs="仿宋" w:hint="eastAsia"/>
          <w:sz w:val="32"/>
          <w:szCs w:val="32"/>
        </w:rPr>
        <w:t>机动车辆除外</w:t>
      </w:r>
      <w:bookmarkEnd w:id="8"/>
      <w:r>
        <w:rPr>
          <w:rFonts w:ascii="仿宋" w:eastAsia="仿宋" w:hAnsi="仿宋" w:cs="仿宋" w:hint="eastAsia"/>
          <w:sz w:val="32"/>
          <w:szCs w:val="32"/>
        </w:rPr>
        <w:t>）、船舶、大型农机具、工程机械的；</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（三）开办或投资企业、从事个体工商等</w:t>
      </w:r>
      <w:r>
        <w:rPr>
          <w:rFonts w:ascii="仿宋" w:eastAsia="仿宋" w:hAnsi="仿宋" w:cs="仿宋"/>
          <w:sz w:val="32"/>
          <w:szCs w:val="32"/>
        </w:rPr>
        <w:t>5</w:t>
      </w:r>
      <w:r>
        <w:rPr>
          <w:rFonts w:ascii="仿宋" w:eastAsia="仿宋" w:hAnsi="仿宋" w:cs="仿宋" w:hint="eastAsia"/>
          <w:sz w:val="32"/>
          <w:szCs w:val="32"/>
        </w:rPr>
        <w:t>万元以上经营性活动的；</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（四）拥有或承租两套及以上住房或商业用房的（不包含一套以内，且不用于长期居住或盈利的父辈遗留祖屋）；</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Pr="00DB033D">
        <w:rPr>
          <w:rFonts w:ascii="仿宋" w:eastAsia="仿宋" w:hAnsi="仿宋" w:cs="仿宋" w:hint="eastAsia"/>
          <w:b/>
          <w:sz w:val="32"/>
          <w:szCs w:val="32"/>
        </w:rPr>
        <w:t>非重病、重残</w:t>
      </w:r>
      <w:r>
        <w:rPr>
          <w:rFonts w:ascii="仿宋" w:eastAsia="仿宋" w:hAnsi="仿宋" w:cs="仿宋" w:hint="eastAsia"/>
          <w:b/>
          <w:sz w:val="32"/>
          <w:szCs w:val="32"/>
        </w:rPr>
        <w:t>或</w:t>
      </w:r>
      <w:r w:rsidRPr="00DB033D">
        <w:rPr>
          <w:rFonts w:ascii="仿宋" w:eastAsia="仿宋" w:hAnsi="仿宋" w:cs="仿宋" w:hint="eastAsia"/>
          <w:b/>
          <w:sz w:val="32"/>
          <w:szCs w:val="32"/>
        </w:rPr>
        <w:t>支出型</w:t>
      </w:r>
      <w:r w:rsidRPr="00DB033D">
        <w:rPr>
          <w:rFonts w:ascii="仿宋" w:eastAsia="仿宋" w:hAnsi="仿宋" w:cs="仿宋" w:hint="eastAsia"/>
          <w:sz w:val="32"/>
          <w:szCs w:val="32"/>
        </w:rPr>
        <w:t>家庭</w:t>
      </w:r>
      <w:r>
        <w:rPr>
          <w:rFonts w:ascii="仿宋" w:eastAsia="仿宋" w:hAnsi="仿宋" w:cs="仿宋" w:hint="eastAsia"/>
          <w:b/>
          <w:sz w:val="32"/>
          <w:szCs w:val="32"/>
        </w:rPr>
        <w:t>，同时</w:t>
      </w:r>
      <w:r w:rsidRPr="00097A01">
        <w:rPr>
          <w:rFonts w:ascii="仿宋" w:eastAsia="仿宋" w:hAnsi="仿宋" w:cs="仿宋" w:hint="eastAsia"/>
          <w:sz w:val="32"/>
          <w:szCs w:val="32"/>
        </w:rPr>
        <w:t>赡养（抚养、扶养）</w:t>
      </w:r>
      <w:r w:rsidRPr="00DB033D">
        <w:rPr>
          <w:rFonts w:ascii="仿宋" w:eastAsia="仿宋" w:hAnsi="仿宋" w:cs="仿宋" w:hint="eastAsia"/>
          <w:sz w:val="32"/>
          <w:szCs w:val="32"/>
        </w:rPr>
        <w:t>人家庭</w:t>
      </w:r>
      <w:r>
        <w:rPr>
          <w:rFonts w:ascii="仿宋" w:eastAsia="仿宋" w:hAnsi="仿宋" w:cs="仿宋" w:hint="eastAsia"/>
          <w:sz w:val="32"/>
          <w:szCs w:val="32"/>
        </w:rPr>
        <w:t>购买商品房（唯一住房除外）或7万元以上汽车的；</w:t>
      </w:r>
    </w:p>
    <w:p w:rsidR="003679CE" w:rsidRPr="00E830DB" w:rsidRDefault="003679CE" w:rsidP="003679CE">
      <w:pPr>
        <w:spacing w:line="576"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（六）</w:t>
      </w:r>
      <w:bookmarkStart w:id="9" w:name="_Hlk104393138"/>
      <w:r>
        <w:rPr>
          <w:rFonts w:ascii="仿宋" w:eastAsia="仿宋" w:hAnsi="仿宋" w:cs="仿宋" w:hint="eastAsia"/>
          <w:sz w:val="32"/>
          <w:szCs w:val="32"/>
        </w:rPr>
        <w:t>通过离婚、赠与等方式放弃或转让应得财产份额，或放弃应得赡养（抚养、扶养）费等合法资产及经济利益</w:t>
      </w:r>
      <w:bookmarkEnd w:id="9"/>
      <w:r>
        <w:rPr>
          <w:rFonts w:ascii="仿宋" w:eastAsia="仿宋" w:hAnsi="仿宋" w:cs="仿宋" w:hint="eastAsia"/>
          <w:sz w:val="32"/>
          <w:szCs w:val="32"/>
        </w:rPr>
        <w:t>，足以影响对其最低生活保障认定的；</w:t>
      </w:r>
      <w:r w:rsidRPr="00E830DB">
        <w:rPr>
          <w:rFonts w:ascii="仿宋" w:eastAsia="仿宋" w:hAnsi="仿宋" w:cs="仿宋"/>
          <w:color w:val="FF0000"/>
          <w:sz w:val="32"/>
          <w:szCs w:val="32"/>
        </w:rPr>
        <w:t xml:space="preserve"> </w:t>
      </w:r>
    </w:p>
    <w:p w:rsidR="003679CE" w:rsidRDefault="003679CE" w:rsidP="003679CE">
      <w:pPr>
        <w:spacing w:line="576" w:lineRule="exact"/>
        <w:ind w:firstLineChars="200" w:firstLine="640"/>
      </w:pPr>
      <w:r>
        <w:rPr>
          <w:rFonts w:ascii="仿宋" w:eastAsia="仿宋" w:hAnsi="仿宋" w:cs="仿宋" w:hint="eastAsia"/>
          <w:sz w:val="32"/>
          <w:szCs w:val="32"/>
        </w:rPr>
        <w:t>（七）家庭成员</w:t>
      </w:r>
      <w:r>
        <w:rPr>
          <w:rFonts w:ascii="仿宋" w:eastAsia="仿宋" w:hAnsi="仿宋" w:cs="仿宋" w:hint="eastAsia"/>
          <w:b/>
          <w:sz w:val="32"/>
          <w:szCs w:val="32"/>
        </w:rPr>
        <w:t>自费</w:t>
      </w:r>
      <w:r>
        <w:rPr>
          <w:rFonts w:ascii="仿宋" w:eastAsia="仿宋" w:hAnsi="仿宋" w:cs="仿宋" w:hint="eastAsia"/>
          <w:sz w:val="32"/>
          <w:szCs w:val="32"/>
        </w:rPr>
        <w:t>出国旅游、经商或者打工的；</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（八）区</w:t>
      </w:r>
      <w:r w:rsidRPr="00315430">
        <w:rPr>
          <w:rFonts w:ascii="仿宋" w:eastAsia="仿宋" w:hAnsi="仿宋" w:cs="仿宋" w:hint="eastAsia"/>
          <w:sz w:val="32"/>
          <w:szCs w:val="32"/>
        </w:rPr>
        <w:t>人民政府</w:t>
      </w:r>
      <w:r>
        <w:rPr>
          <w:rFonts w:ascii="仿宋" w:eastAsia="仿宋" w:hAnsi="仿宋" w:cs="仿宋" w:hint="eastAsia"/>
          <w:sz w:val="32"/>
          <w:szCs w:val="32"/>
        </w:rPr>
        <w:t>民政部门通过“一事一议”程序规定的其他情形。</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有出借身份证进行企业工商登记注册、购买房屋、购买车辆等情形的，应按规定办理变更登记或过户等相关手续。未按要求办理变更登记或过户的，按本人所拥有财产认定。</w:t>
      </w:r>
      <w:r>
        <w:rPr>
          <w:rFonts w:ascii="仿宋" w:eastAsia="仿宋" w:hAnsi="仿宋" w:cs="仿宋" w:hint="eastAsia"/>
          <w:sz w:val="32"/>
          <w:szCs w:val="32"/>
        </w:rPr>
        <w:lastRenderedPageBreak/>
        <w:t>确系客观原因无法办理过户或注销的，由相关部门或乡镇人民政府（街道办事处）认定并出具证明后可不认定为本人财产。</w:t>
      </w:r>
    </w:p>
    <w:p w:rsidR="003679CE" w:rsidRDefault="003679CE" w:rsidP="003679CE">
      <w:pPr>
        <w:spacing w:line="576" w:lineRule="exact"/>
        <w:ind w:firstLineChars="200" w:firstLine="640"/>
        <w:rPr>
          <w:rFonts w:ascii="仿宋" w:eastAsia="仿宋" w:hAnsi="仿宋" w:cs="仿宋"/>
          <w:sz w:val="32"/>
          <w:szCs w:val="32"/>
        </w:rPr>
      </w:pPr>
      <w:bookmarkStart w:id="10" w:name="_Hlk109119941"/>
      <w:proofErr w:type="gramStart"/>
      <w:r>
        <w:rPr>
          <w:rFonts w:ascii="仿宋" w:eastAsia="仿宋" w:hAnsi="仿宋" w:cs="仿宋" w:hint="eastAsia"/>
          <w:sz w:val="32"/>
          <w:szCs w:val="32"/>
        </w:rPr>
        <w:t>因</w:t>
      </w:r>
      <w:r w:rsidRPr="00DB033D">
        <w:rPr>
          <w:rFonts w:ascii="仿宋" w:eastAsia="仿宋" w:hAnsi="仿宋" w:cs="仿宋" w:hint="eastAsia"/>
          <w:b/>
          <w:sz w:val="32"/>
          <w:szCs w:val="32"/>
        </w:rPr>
        <w:t>扶贫</w:t>
      </w:r>
      <w:proofErr w:type="gramEnd"/>
      <w:r w:rsidRPr="00DB033D">
        <w:rPr>
          <w:rFonts w:ascii="仿宋" w:eastAsia="仿宋" w:hAnsi="仿宋" w:cs="仿宋" w:hint="eastAsia"/>
          <w:b/>
          <w:sz w:val="32"/>
          <w:szCs w:val="32"/>
        </w:rPr>
        <w:t>政策</w:t>
      </w:r>
      <w:r>
        <w:rPr>
          <w:rFonts w:ascii="仿宋" w:eastAsia="仿宋" w:hAnsi="仿宋" w:cs="仿宋" w:hint="eastAsia"/>
          <w:sz w:val="32"/>
          <w:szCs w:val="32"/>
        </w:rPr>
        <w:t>、</w:t>
      </w:r>
      <w:r w:rsidRPr="00DB033D">
        <w:rPr>
          <w:rFonts w:ascii="仿宋" w:eastAsia="仿宋" w:hAnsi="仿宋" w:cs="仿宋" w:hint="eastAsia"/>
          <w:b/>
          <w:sz w:val="32"/>
          <w:szCs w:val="32"/>
        </w:rPr>
        <w:t>市场主体倍增政策</w:t>
      </w:r>
      <w:r>
        <w:rPr>
          <w:rFonts w:ascii="仿宋" w:eastAsia="仿宋" w:hAnsi="仿宋" w:cs="仿宋" w:hint="eastAsia"/>
          <w:b/>
          <w:sz w:val="32"/>
          <w:szCs w:val="32"/>
        </w:rPr>
        <w:t>，</w:t>
      </w:r>
      <w:r>
        <w:rPr>
          <w:rFonts w:ascii="仿宋" w:eastAsia="仿宋" w:hAnsi="仿宋" w:cs="仿宋" w:hint="eastAsia"/>
          <w:sz w:val="32"/>
          <w:szCs w:val="32"/>
        </w:rPr>
        <w:t>登记注册工商企业且</w:t>
      </w:r>
      <w:r w:rsidRPr="00DB033D">
        <w:rPr>
          <w:rFonts w:ascii="仿宋" w:eastAsia="仿宋" w:hAnsi="仿宋" w:cs="仿宋" w:hint="eastAsia"/>
          <w:b/>
          <w:sz w:val="32"/>
          <w:szCs w:val="32"/>
        </w:rPr>
        <w:t>未运营或盈利</w:t>
      </w:r>
      <w:r>
        <w:rPr>
          <w:rFonts w:ascii="仿宋" w:eastAsia="仿宋" w:hAnsi="仿宋" w:cs="仿宋" w:hint="eastAsia"/>
          <w:sz w:val="32"/>
          <w:szCs w:val="32"/>
        </w:rPr>
        <w:t>的，由相关部门或乡镇人民政府（街道办事处）认定并出具证明后可不认定为本人财产。</w:t>
      </w:r>
    </w:p>
    <w:bookmarkEnd w:id="6"/>
    <w:bookmarkEnd w:id="10"/>
    <w:p w:rsidR="003679CE" w:rsidRDefault="003679CE" w:rsidP="003679CE">
      <w:pPr>
        <w:spacing w:line="576" w:lineRule="exact"/>
        <w:ind w:firstLineChars="200" w:firstLine="643"/>
        <w:rPr>
          <w:rFonts w:ascii="仿宋" w:eastAsia="仿宋" w:hAnsi="仿宋" w:cs="仿宋"/>
          <w:sz w:val="32"/>
          <w:szCs w:val="32"/>
        </w:rPr>
      </w:pPr>
      <w:r>
        <w:rPr>
          <w:rFonts w:ascii="仿宋" w:eastAsia="仿宋" w:hAnsi="仿宋" w:cs="仿宋" w:hint="eastAsia"/>
          <w:b/>
          <w:sz w:val="32"/>
          <w:szCs w:val="32"/>
        </w:rPr>
        <w:t>“支出型”</w:t>
      </w:r>
      <w:r>
        <w:rPr>
          <w:rFonts w:ascii="仿宋" w:eastAsia="仿宋" w:hAnsi="仿宋" w:cs="仿宋" w:hint="eastAsia"/>
          <w:sz w:val="32"/>
          <w:szCs w:val="32"/>
        </w:rPr>
        <w:t>家庭，按</w:t>
      </w:r>
      <w:r>
        <w:rPr>
          <w:rFonts w:ascii="仿宋" w:eastAsia="仿宋" w:hAnsi="仿宋" w:cs="仿宋" w:hint="eastAsia"/>
          <w:b/>
          <w:sz w:val="32"/>
          <w:szCs w:val="32"/>
        </w:rPr>
        <w:t>“事后救助”</w:t>
      </w:r>
      <w:r>
        <w:rPr>
          <w:rFonts w:ascii="仿宋" w:eastAsia="仿宋" w:hAnsi="仿宋" w:cs="仿宋" w:hint="eastAsia"/>
          <w:sz w:val="32"/>
          <w:szCs w:val="32"/>
        </w:rPr>
        <w:t>原则，购置相关财产在当事人患病或灾害发生</w:t>
      </w:r>
      <w:r>
        <w:rPr>
          <w:rFonts w:ascii="仿宋" w:eastAsia="仿宋" w:hAnsi="仿宋" w:cs="仿宋" w:hint="eastAsia"/>
          <w:b/>
          <w:sz w:val="32"/>
          <w:szCs w:val="32"/>
        </w:rPr>
        <w:t>之前</w:t>
      </w:r>
      <w:r>
        <w:rPr>
          <w:rFonts w:ascii="仿宋" w:eastAsia="仿宋" w:hAnsi="仿宋" w:cs="仿宋" w:hint="eastAsia"/>
          <w:sz w:val="32"/>
          <w:szCs w:val="32"/>
        </w:rPr>
        <w:t>的，该财产可根据实际情况，适当予以</w:t>
      </w:r>
      <w:r>
        <w:rPr>
          <w:rFonts w:ascii="仿宋" w:eastAsia="仿宋" w:hAnsi="仿宋" w:cs="仿宋" w:hint="eastAsia"/>
          <w:b/>
          <w:sz w:val="32"/>
          <w:szCs w:val="32"/>
        </w:rPr>
        <w:t>豁免</w:t>
      </w:r>
      <w:r>
        <w:rPr>
          <w:rFonts w:ascii="仿宋" w:eastAsia="仿宋" w:hAnsi="仿宋" w:cs="仿宋" w:hint="eastAsia"/>
          <w:sz w:val="32"/>
          <w:szCs w:val="32"/>
        </w:rPr>
        <w:t>。</w:t>
      </w:r>
    </w:p>
    <w:bookmarkEnd w:id="7"/>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第二十六条 </w:t>
      </w:r>
      <w:r>
        <w:rPr>
          <w:rFonts w:ascii="仿宋" w:eastAsia="仿宋" w:hAnsi="仿宋" w:cs="仿宋" w:hint="eastAsia"/>
          <w:sz w:val="32"/>
          <w:szCs w:val="32"/>
        </w:rPr>
        <w:t>乡镇人民政府（街道办事处）应自受理最低生活保障申请之日起3个工作日内，启动家庭经济状况调查工作。调查可通过入户调查、邻里访问、信</w:t>
      </w:r>
      <w:proofErr w:type="gramStart"/>
      <w:r>
        <w:rPr>
          <w:rFonts w:ascii="仿宋" w:eastAsia="仿宋" w:hAnsi="仿宋" w:cs="仿宋" w:hint="eastAsia"/>
          <w:sz w:val="32"/>
          <w:szCs w:val="32"/>
        </w:rPr>
        <w:t>函索证</w:t>
      </w:r>
      <w:proofErr w:type="gramEnd"/>
      <w:r>
        <w:rPr>
          <w:rFonts w:ascii="仿宋" w:eastAsia="仿宋" w:hAnsi="仿宋" w:cs="仿宋" w:hint="eastAsia"/>
          <w:sz w:val="32"/>
          <w:szCs w:val="32"/>
        </w:rPr>
        <w:t>等方式进行，并提请区人民政府民政部门开展家庭经济状况信息核对。</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第二十七条 </w:t>
      </w:r>
      <w:r>
        <w:rPr>
          <w:rFonts w:ascii="仿宋" w:eastAsia="仿宋" w:hAnsi="仿宋" w:cs="仿宋" w:hint="eastAsia"/>
          <w:sz w:val="32"/>
          <w:szCs w:val="32"/>
        </w:rPr>
        <w:t>乡镇人民政府（街道办事处）可在村（居）民委员会协助下，通过下列方式对申请家庭的经济状况和实际生活状况予以调查核实。每组调查人员不得少于2人。</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（一）入户调查。调查人员到申请家庭中了解家庭收入、财产情况和吃、穿、住、用等实际生活情况。入户调查结束后，调查人员应填写入户调查表，并由调查人员和在场的家庭代表分别签字。</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（二）邻里访问。调查人员到申请家庭所在村（居）民委员会和社区，走访了解其家庭收入、财产和实际生活状况等。</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（三）信函索证。调查人员以信函等方式向相关单位和部门索取有关佐证材料。</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（四）其他调查方式。</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发生重大突发事件时，前款规定的入户调查、邻里访问程序可采取电话、视频等非接触方式进行。</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第二十八条 </w:t>
      </w:r>
      <w:r>
        <w:rPr>
          <w:rFonts w:ascii="仿宋" w:eastAsia="仿宋" w:hAnsi="仿宋" w:cs="仿宋" w:hint="eastAsia"/>
          <w:sz w:val="32"/>
          <w:szCs w:val="32"/>
        </w:rPr>
        <w:t>区人民政府民政部门应在收到乡镇人民政府（街道办事处）对家庭经济状况进行信息核对提请后3个工作日内，启动信息核对程序，根据工作需要，依法依规查询相关信息。</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区人民政府民政部门可根据当地实际情况，通过家庭用水、用电、燃气、通讯等日常生活费用支出，以及是否存在高收费学校就读（含入托、出国留学）、出国旅游等情况，对家庭经济状况进行辅助评估。</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第二十九条 </w:t>
      </w:r>
      <w:r>
        <w:rPr>
          <w:rFonts w:ascii="仿宋" w:eastAsia="仿宋" w:hAnsi="仿宋" w:cs="仿宋" w:hint="eastAsia"/>
          <w:sz w:val="32"/>
          <w:szCs w:val="32"/>
        </w:rPr>
        <w:t>经家庭经济状况信息核对，不符合条件的最低生活保障申请，乡镇人民政府（街道办事处）应当及时告知申请人并说明理由。</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申请人有异议的，应当提供相关佐证材料；乡镇人民政府（街道办事处）应当组织开展复查。</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第三十条 </w:t>
      </w:r>
      <w:r>
        <w:rPr>
          <w:rFonts w:ascii="仿宋" w:eastAsia="仿宋" w:hAnsi="仿宋" w:cs="仿宋" w:hint="eastAsia"/>
          <w:sz w:val="32"/>
          <w:szCs w:val="32"/>
        </w:rPr>
        <w:t>审核确认期间，可以先行实施临时救助，发放临时救助金，保障申请人基本生活。</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第三十一条</w:t>
      </w:r>
      <w:r>
        <w:rPr>
          <w:rFonts w:ascii="仿宋" w:eastAsia="仿宋" w:hAnsi="仿宋" w:cs="仿宋"/>
          <w:sz w:val="32"/>
          <w:szCs w:val="32"/>
        </w:rPr>
        <w:t> </w:t>
      </w:r>
      <w:r>
        <w:rPr>
          <w:rFonts w:ascii="仿宋" w:eastAsia="仿宋" w:hAnsi="仿宋" w:cs="仿宋" w:hint="eastAsia"/>
          <w:sz w:val="32"/>
          <w:szCs w:val="32"/>
        </w:rPr>
        <w:t>审核确认权限下放的乡镇人民政府（街道办事处）可按照本</w:t>
      </w:r>
      <w:r w:rsidRPr="00315430">
        <w:rPr>
          <w:rFonts w:ascii="仿宋" w:eastAsia="仿宋" w:hAnsi="仿宋" w:cs="仿宋" w:hint="eastAsia"/>
          <w:sz w:val="32"/>
          <w:szCs w:val="32"/>
        </w:rPr>
        <w:t>细则</w:t>
      </w:r>
      <w:r>
        <w:rPr>
          <w:rFonts w:ascii="仿宋" w:eastAsia="仿宋" w:hAnsi="仿宋" w:cs="仿宋" w:hint="eastAsia"/>
          <w:sz w:val="32"/>
          <w:szCs w:val="32"/>
        </w:rPr>
        <w:t>收入和财产规定范围，结合本辖区实际，修订收入量化和财产认定办法，并报区人民政府民政部门备案。可采取直接排除、直接纳入、积分评估、量化收入</w:t>
      </w:r>
      <w:r>
        <w:rPr>
          <w:rFonts w:ascii="仿宋" w:eastAsia="仿宋" w:hAnsi="仿宋" w:cs="仿宋" w:hint="eastAsia"/>
          <w:sz w:val="32"/>
          <w:szCs w:val="32"/>
        </w:rPr>
        <w:lastRenderedPageBreak/>
        <w:t>等多种方法综合认定最低生活保障对象。</w:t>
      </w:r>
    </w:p>
    <w:p w:rsidR="003679CE" w:rsidRDefault="003679CE" w:rsidP="003679CE">
      <w:pPr>
        <w:spacing w:line="576" w:lineRule="exact"/>
        <w:jc w:val="center"/>
        <w:rPr>
          <w:rFonts w:ascii="仿宋" w:eastAsia="仿宋" w:hAnsi="仿宋" w:cs="仿宋"/>
          <w:sz w:val="32"/>
          <w:szCs w:val="32"/>
        </w:rPr>
      </w:pPr>
    </w:p>
    <w:p w:rsidR="003679CE" w:rsidRDefault="003679CE" w:rsidP="003679CE">
      <w:pPr>
        <w:spacing w:line="576" w:lineRule="exact"/>
        <w:jc w:val="cente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第四章 审核确认</w:t>
      </w:r>
    </w:p>
    <w:p w:rsidR="003679CE" w:rsidRDefault="003679CE" w:rsidP="003679CE">
      <w:pPr>
        <w:spacing w:line="576" w:lineRule="exact"/>
        <w:ind w:firstLineChars="200" w:firstLine="643"/>
        <w:rPr>
          <w:rFonts w:ascii="仿宋" w:eastAsia="仿宋" w:hAnsi="仿宋" w:cs="仿宋"/>
          <w:b/>
          <w:bCs/>
          <w:sz w:val="32"/>
          <w:szCs w:val="32"/>
        </w:rPr>
      </w:pP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第三十二条</w:t>
      </w:r>
      <w:r>
        <w:rPr>
          <w:rFonts w:ascii="仿宋" w:eastAsia="仿宋" w:hAnsi="仿宋" w:cs="仿宋" w:hint="eastAsia"/>
          <w:sz w:val="32"/>
          <w:szCs w:val="32"/>
        </w:rPr>
        <w:t xml:space="preserve"> 乡镇人民政府（街道办事处）应根据家庭经济状况调查核实情况，提出初审意见，并在申请家庭所在村、社区进行公示。公示期为7天。公示期满无异议的，乡镇人民政府（街道办事处）应及时将申请材料、家庭经济状况调查核实结果、初审意见等相关材料</w:t>
      </w:r>
      <w:proofErr w:type="gramStart"/>
      <w:r>
        <w:rPr>
          <w:rFonts w:ascii="仿宋" w:eastAsia="仿宋" w:hAnsi="仿宋" w:cs="仿宋" w:hint="eastAsia"/>
          <w:sz w:val="32"/>
          <w:szCs w:val="32"/>
        </w:rPr>
        <w:t>通过低保信息系统</w:t>
      </w:r>
      <w:proofErr w:type="gramEnd"/>
      <w:r>
        <w:rPr>
          <w:rFonts w:ascii="仿宋" w:eastAsia="仿宋" w:hAnsi="仿宋" w:cs="仿宋" w:hint="eastAsia"/>
          <w:sz w:val="32"/>
          <w:szCs w:val="32"/>
        </w:rPr>
        <w:t>报送区</w:t>
      </w:r>
      <w:r w:rsidRPr="00315430">
        <w:rPr>
          <w:rFonts w:ascii="仿宋" w:eastAsia="仿宋" w:hAnsi="仿宋" w:cs="仿宋" w:hint="eastAsia"/>
          <w:sz w:val="32"/>
          <w:szCs w:val="32"/>
        </w:rPr>
        <w:t>人民政府</w:t>
      </w:r>
      <w:r>
        <w:rPr>
          <w:rFonts w:ascii="仿宋" w:eastAsia="仿宋" w:hAnsi="仿宋" w:cs="仿宋" w:hint="eastAsia"/>
          <w:sz w:val="32"/>
          <w:szCs w:val="32"/>
        </w:rPr>
        <w:t>民政部门。</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乡镇人民政府（街道办事处）对公示有异议、家庭经济状况调查有疑点等情况，有必要的可对申请家庭的经济状况重新组织调查或者开展民主评议。调查或民主评议结束后，乡镇人民政府（街道办事处）应重新提出初审意见，连同申请材料、家庭经济状况调查核实结果等相关材料</w:t>
      </w:r>
      <w:proofErr w:type="gramStart"/>
      <w:r>
        <w:rPr>
          <w:rFonts w:ascii="仿宋" w:eastAsia="仿宋" w:hAnsi="仿宋" w:cs="仿宋" w:hint="eastAsia"/>
          <w:sz w:val="32"/>
          <w:szCs w:val="32"/>
        </w:rPr>
        <w:t>通过低保信息系统</w:t>
      </w:r>
      <w:proofErr w:type="gramEnd"/>
      <w:r>
        <w:rPr>
          <w:rFonts w:ascii="仿宋" w:eastAsia="仿宋" w:hAnsi="仿宋" w:cs="仿宋" w:hint="eastAsia"/>
          <w:sz w:val="32"/>
          <w:szCs w:val="32"/>
        </w:rPr>
        <w:t>报送区人民政府民政部门。</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第三十三条 </w:t>
      </w:r>
      <w:r>
        <w:rPr>
          <w:rFonts w:ascii="仿宋" w:eastAsia="仿宋" w:hAnsi="仿宋" w:cs="仿宋" w:hint="eastAsia"/>
          <w:sz w:val="32"/>
          <w:szCs w:val="32"/>
        </w:rPr>
        <w:t>区人民政府民政部门应自收到乡镇人民政府（街道办事处）上报的申请材料、家庭经济状况调查核实结果和初审意见等材料后10个工作日内，提出审核确认意见。</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对单独登记备案或在审核确认阶段接到投诉、举报的最低生活保障申请，区人民政府民政部门应入户调查核实。</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第三十四条 </w:t>
      </w:r>
      <w:r>
        <w:rPr>
          <w:rFonts w:ascii="仿宋" w:eastAsia="仿宋" w:hAnsi="仿宋" w:cs="仿宋" w:hint="eastAsia"/>
          <w:sz w:val="32"/>
          <w:szCs w:val="32"/>
        </w:rPr>
        <w:t>区人民政府民政部门经审核，对符合条件的申请予以确认同意，并确定救助金额，发放最低生活保障</w:t>
      </w:r>
      <w:r>
        <w:rPr>
          <w:rFonts w:ascii="仿宋" w:eastAsia="仿宋" w:hAnsi="仿宋" w:cs="仿宋" w:hint="eastAsia"/>
          <w:sz w:val="32"/>
          <w:szCs w:val="32"/>
        </w:rPr>
        <w:lastRenderedPageBreak/>
        <w:t>证，自确认同意决定之</w:t>
      </w:r>
      <w:proofErr w:type="gramStart"/>
      <w:r>
        <w:rPr>
          <w:rFonts w:ascii="仿宋" w:eastAsia="仿宋" w:hAnsi="仿宋" w:cs="仿宋" w:hint="eastAsia"/>
          <w:sz w:val="32"/>
          <w:szCs w:val="32"/>
        </w:rPr>
        <w:t>日下月</w:t>
      </w:r>
      <w:proofErr w:type="gramEnd"/>
      <w:r>
        <w:rPr>
          <w:rFonts w:ascii="仿宋" w:eastAsia="仿宋" w:hAnsi="仿宋" w:cs="仿宋" w:hint="eastAsia"/>
          <w:sz w:val="32"/>
          <w:szCs w:val="32"/>
        </w:rPr>
        <w:t>起发放最低生活保障金。对不符合条件的申请不予确认同意，应在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决定3个工作日内，通过乡镇人民政府（街道办事处）书面告知申请人并说明理由。</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第三十五条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审核确认工作应自受理之日起30个工作日内完成；特殊情况下，可以延长至45个工作日。</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第三十六条</w:t>
      </w:r>
      <w:r>
        <w:rPr>
          <w:rFonts w:ascii="仿宋" w:eastAsia="仿宋" w:hAnsi="仿宋" w:cs="仿宋" w:hint="eastAsia"/>
          <w:sz w:val="32"/>
          <w:szCs w:val="32"/>
        </w:rPr>
        <w:t xml:space="preserve"> 最低生活保障金可按照审核确认的申请家庭人均收入与我区最低生活保障标准的实际差额计算；也可根据申请家庭困难程度和人员情况，采取分档方式计算。采取分档发放的，应按档明确人员范围及类别。</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黑体" w:eastAsia="黑体" w:hAnsi="黑体" w:cs="黑体" w:hint="eastAsia"/>
          <w:sz w:val="32"/>
          <w:szCs w:val="32"/>
        </w:rPr>
        <w:t>第三十七条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中患重残和因病（诊断为省定病种的重病和“支出型”）患者、未成年子女（含</w:t>
      </w:r>
      <w:proofErr w:type="gramStart"/>
      <w:r>
        <w:rPr>
          <w:rFonts w:ascii="仿宋" w:eastAsia="仿宋" w:hAnsi="仿宋" w:cs="仿宋" w:hint="eastAsia"/>
          <w:sz w:val="32"/>
          <w:szCs w:val="32"/>
        </w:rPr>
        <w:t>成年仍</w:t>
      </w:r>
      <w:proofErr w:type="gramEnd"/>
      <w:r>
        <w:rPr>
          <w:rFonts w:ascii="仿宋" w:eastAsia="仿宋" w:hAnsi="仿宋" w:cs="仿宋" w:hint="eastAsia"/>
          <w:sz w:val="32"/>
          <w:szCs w:val="32"/>
        </w:rPr>
        <w:t>本科以下就读）、60周岁以上老年人，在</w:t>
      </w:r>
      <w:proofErr w:type="gramStart"/>
      <w:r>
        <w:rPr>
          <w:rFonts w:ascii="仿宋" w:eastAsia="仿宋" w:hAnsi="仿宋" w:cs="仿宋" w:hint="eastAsia"/>
          <w:sz w:val="32"/>
          <w:szCs w:val="32"/>
        </w:rPr>
        <w:t>原低保</w:t>
      </w:r>
      <w:proofErr w:type="gramEnd"/>
      <w:r>
        <w:rPr>
          <w:rFonts w:ascii="仿宋" w:eastAsia="仿宋" w:hAnsi="仿宋" w:cs="仿宋" w:hint="eastAsia"/>
          <w:sz w:val="32"/>
          <w:szCs w:val="32"/>
        </w:rPr>
        <w:t>待遇基础上，加发10%分类施保金，增加后的低保金不超过</w:t>
      </w:r>
      <w:proofErr w:type="gramStart"/>
      <w:r>
        <w:rPr>
          <w:rFonts w:ascii="仿宋" w:eastAsia="仿宋" w:hAnsi="仿宋" w:cs="仿宋" w:hint="eastAsia"/>
          <w:sz w:val="32"/>
          <w:szCs w:val="32"/>
        </w:rPr>
        <w:t>当地低保标准</w:t>
      </w:r>
      <w:proofErr w:type="gramEnd"/>
      <w:r>
        <w:rPr>
          <w:rFonts w:ascii="仿宋" w:eastAsia="仿宋" w:hAnsi="仿宋" w:cs="仿宋" w:hint="eastAsia"/>
          <w:sz w:val="32"/>
          <w:szCs w:val="32"/>
        </w:rPr>
        <w:t>。纳入</w:t>
      </w:r>
      <w:proofErr w:type="gramStart"/>
      <w:r>
        <w:rPr>
          <w:rFonts w:ascii="仿宋" w:eastAsia="仿宋" w:hAnsi="仿宋" w:cs="仿宋" w:hint="eastAsia"/>
          <w:sz w:val="32"/>
          <w:szCs w:val="32"/>
        </w:rPr>
        <w:t>分类施保后</w:t>
      </w:r>
      <w:proofErr w:type="gramEnd"/>
      <w:r>
        <w:rPr>
          <w:rFonts w:ascii="仿宋" w:eastAsia="仿宋" w:hAnsi="仿宋" w:cs="仿宋" w:hint="eastAsia"/>
          <w:sz w:val="32"/>
          <w:szCs w:val="32"/>
        </w:rPr>
        <w:t>，每年提标时，相应按提标部分10%增加分类施保金。</w:t>
      </w:r>
    </w:p>
    <w:p w:rsidR="003679CE" w:rsidRDefault="003679CE" w:rsidP="003679CE">
      <w:pPr>
        <w:widowControl/>
        <w:shd w:val="clear" w:color="auto" w:fill="FFFFFF"/>
        <w:spacing w:line="576" w:lineRule="exact"/>
        <w:ind w:firstLineChars="200" w:firstLine="640"/>
        <w:jc w:val="left"/>
      </w:pP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中符合高龄、失能、困难残疾人等其他相关救助条件的，可通过部门间信息共享确定的，可直接纳入相应的保障范围。</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第三十八条</w:t>
      </w:r>
      <w:r>
        <w:rPr>
          <w:rFonts w:ascii="仿宋" w:eastAsia="仿宋" w:hAnsi="仿宋" w:cs="仿宋" w:hint="eastAsia"/>
          <w:sz w:val="32"/>
          <w:szCs w:val="32"/>
        </w:rPr>
        <w:t xml:space="preserve"> 区人民政府民政部门应在最低生活保障家庭所在村、社区公布最低生活保障申请人姓名、家庭成员数量、保障金额和监督举报电话等信息。</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信息公布应依法保护个人隐私，不得公开身份证号、手机号码、银行账号、未成年人信息及艾滋病等信息。</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第三十九条 </w:t>
      </w:r>
      <w:r>
        <w:rPr>
          <w:rFonts w:ascii="仿宋" w:eastAsia="仿宋" w:hAnsi="仿宋" w:cs="仿宋" w:hint="eastAsia"/>
          <w:sz w:val="32"/>
          <w:szCs w:val="32"/>
        </w:rPr>
        <w:t>最低生活保障金实行按月发放。区人民政府民政部门要在每月5日前，将最低生活保障对象</w:t>
      </w:r>
      <w:proofErr w:type="gramStart"/>
      <w:r>
        <w:rPr>
          <w:rFonts w:ascii="仿宋" w:eastAsia="仿宋" w:hAnsi="仿宋" w:cs="仿宋" w:hint="eastAsia"/>
          <w:sz w:val="32"/>
          <w:szCs w:val="32"/>
        </w:rPr>
        <w:t>花名表</w:t>
      </w:r>
      <w:proofErr w:type="gramEnd"/>
      <w:r>
        <w:rPr>
          <w:rFonts w:ascii="仿宋" w:eastAsia="仿宋" w:hAnsi="仿宋" w:cs="仿宋" w:hint="eastAsia"/>
          <w:sz w:val="32"/>
          <w:szCs w:val="32"/>
        </w:rPr>
        <w:t>和资金拨付函提交同级财政部门，财政部门审核并按月拨付资金，确保10日前发放到位。</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第四十条</w:t>
      </w:r>
      <w:r>
        <w:rPr>
          <w:rFonts w:ascii="仿宋" w:eastAsia="仿宋" w:hAnsi="仿宋" w:cs="仿宋" w:hint="eastAsia"/>
          <w:sz w:val="32"/>
          <w:szCs w:val="32"/>
        </w:rPr>
        <w:t xml:space="preserve"> 区人民政府民政部门和乡镇人民政府（街道办事处）应当加强救助资金发放银行卡或银行存折的管理。乡镇人民政府（街道办事处）或者村（居）民委员会相关人员代为保管银行卡或者银行存折的，应与最低生活保障家庭签订书面协议并报区人民政府民政部门备案。</w:t>
      </w:r>
    </w:p>
    <w:p w:rsidR="003679CE" w:rsidRDefault="003679CE" w:rsidP="003679CE">
      <w:pPr>
        <w:widowControl/>
        <w:shd w:val="clear" w:color="auto" w:fill="FFFFFF"/>
        <w:spacing w:line="576" w:lineRule="exact"/>
        <w:ind w:firstLine="540"/>
        <w:jc w:val="left"/>
        <w:rPr>
          <w:rFonts w:ascii="仿宋" w:eastAsia="仿宋" w:hAnsi="仿宋" w:cs="仿宋"/>
          <w:sz w:val="32"/>
          <w:szCs w:val="32"/>
        </w:rPr>
      </w:pPr>
      <w:r>
        <w:rPr>
          <w:rFonts w:ascii="黑体" w:eastAsia="黑体" w:hAnsi="黑体" w:cs="黑体" w:hint="eastAsia"/>
          <w:sz w:val="32"/>
          <w:szCs w:val="32"/>
        </w:rPr>
        <w:t xml:space="preserve">第四十一条 </w:t>
      </w:r>
      <w:r>
        <w:rPr>
          <w:rFonts w:ascii="仿宋" w:eastAsia="仿宋" w:hAnsi="仿宋" w:cs="仿宋" w:hint="eastAsia"/>
          <w:sz w:val="32"/>
          <w:szCs w:val="32"/>
        </w:rPr>
        <w:t>对未解除风险的脱贫不稳定户、边缘易致贫户、突发严重困难户家庭</w:t>
      </w:r>
      <w:proofErr w:type="gramStart"/>
      <w:r>
        <w:rPr>
          <w:rFonts w:ascii="仿宋" w:eastAsia="仿宋" w:hAnsi="仿宋" w:cs="仿宋" w:hint="eastAsia"/>
          <w:sz w:val="32"/>
          <w:szCs w:val="32"/>
        </w:rPr>
        <w:t>和低保边缘</w:t>
      </w:r>
      <w:proofErr w:type="gramEnd"/>
      <w:r>
        <w:rPr>
          <w:rFonts w:ascii="仿宋" w:eastAsia="仿宋" w:hAnsi="仿宋" w:cs="仿宋" w:hint="eastAsia"/>
          <w:sz w:val="32"/>
          <w:szCs w:val="32"/>
        </w:rPr>
        <w:t>家庭，经核实确实困难的，对本户对象区乡两级可启动“一事一议”，</w:t>
      </w:r>
      <w:proofErr w:type="gramStart"/>
      <w:r>
        <w:rPr>
          <w:rFonts w:ascii="仿宋" w:eastAsia="仿宋" w:hAnsi="仿宋" w:cs="仿宋" w:hint="eastAsia"/>
          <w:sz w:val="32"/>
          <w:szCs w:val="32"/>
        </w:rPr>
        <w:t>纳入低保</w:t>
      </w:r>
      <w:proofErr w:type="gramEnd"/>
      <w:r>
        <w:rPr>
          <w:rFonts w:ascii="仿宋" w:eastAsia="仿宋" w:hAnsi="仿宋" w:cs="仿宋" w:hint="eastAsia"/>
          <w:sz w:val="32"/>
          <w:szCs w:val="32"/>
        </w:rPr>
        <w:t>范围。“一事一议”的认定范围、运行程序等由区人民政府民政部门制定。</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未经申请受理、家庭经济状况调查、审核确认等程序，不得将任何家庭或者个人直接纳入最低生活保障范围。</w:t>
      </w:r>
    </w:p>
    <w:p w:rsidR="003679CE" w:rsidRDefault="003679CE" w:rsidP="00AC1E27">
      <w:pPr>
        <w:spacing w:beforeLines="50" w:afterLines="50" w:line="576" w:lineRule="exact"/>
        <w:jc w:val="center"/>
        <w:rPr>
          <w:rFonts w:ascii="CESI黑体-GB2312" w:eastAsia="CESI黑体-GB2312" w:hAnsi="CESI黑体-GB2312" w:cs="CESI黑体-GB2312"/>
          <w:sz w:val="32"/>
          <w:szCs w:val="32"/>
        </w:rPr>
      </w:pPr>
    </w:p>
    <w:p w:rsidR="003679CE" w:rsidRDefault="003679CE" w:rsidP="003679CE">
      <w:pPr>
        <w:spacing w:line="576" w:lineRule="exact"/>
        <w:jc w:val="cente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第五章 管理和监督</w:t>
      </w:r>
    </w:p>
    <w:p w:rsidR="003679CE" w:rsidRDefault="003679CE" w:rsidP="003679CE">
      <w:pPr>
        <w:spacing w:line="576" w:lineRule="exact"/>
        <w:ind w:firstLineChars="200" w:firstLine="643"/>
        <w:rPr>
          <w:rFonts w:ascii="仿宋" w:eastAsia="仿宋" w:hAnsi="仿宋" w:cs="仿宋"/>
          <w:b/>
          <w:bCs/>
          <w:sz w:val="32"/>
          <w:szCs w:val="32"/>
        </w:rPr>
      </w:pP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第四十二条 </w:t>
      </w:r>
      <w:r>
        <w:rPr>
          <w:rFonts w:ascii="仿宋" w:eastAsia="仿宋" w:hAnsi="仿宋" w:cs="仿宋" w:hint="eastAsia"/>
          <w:sz w:val="32"/>
          <w:szCs w:val="32"/>
        </w:rPr>
        <w:t>家庭成员有下列行为之一的，应暂缓或者终止审核确认程序：</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（一）家庭成员及其法定赡养（抚养、扶养）义务人无正当理由拒不配合</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审核确认工作的；</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（二）提供虚假申请材料的；</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（三）在法定劳动就业年龄段内，有劳动能力但无正当理由拒绝就业或者拒绝从事生产劳动的；</w:t>
      </w:r>
    </w:p>
    <w:p w:rsidR="003679CE" w:rsidRDefault="003679CE" w:rsidP="003679CE">
      <w:pPr>
        <w:spacing w:line="576" w:lineRule="exact"/>
        <w:ind w:firstLineChars="200" w:firstLine="640"/>
      </w:pPr>
      <w:r>
        <w:rPr>
          <w:rFonts w:ascii="仿宋" w:eastAsia="仿宋" w:hAnsi="仿宋" w:cs="仿宋" w:hint="eastAsia"/>
          <w:sz w:val="32"/>
          <w:szCs w:val="32"/>
        </w:rPr>
        <w:t>（四）</w:t>
      </w:r>
      <w:bookmarkStart w:id="11" w:name="_Hlk104392824"/>
      <w:r>
        <w:rPr>
          <w:rFonts w:ascii="仿宋" w:eastAsia="仿宋" w:hAnsi="仿宋" w:cs="仿宋" w:hint="eastAsia"/>
          <w:b/>
          <w:sz w:val="32"/>
          <w:szCs w:val="32"/>
        </w:rPr>
        <w:t>自费</w:t>
      </w:r>
      <w:r>
        <w:rPr>
          <w:rFonts w:ascii="仿宋" w:eastAsia="仿宋" w:hAnsi="仿宋" w:cs="仿宋" w:hint="eastAsia"/>
          <w:sz w:val="32"/>
          <w:szCs w:val="32"/>
        </w:rPr>
        <w:t>安排子女在</w:t>
      </w:r>
      <w:r>
        <w:rPr>
          <w:rFonts w:ascii="仿宋" w:eastAsia="仿宋" w:hAnsi="仿宋" w:cs="仿宋" w:hint="eastAsia"/>
          <w:b/>
          <w:sz w:val="32"/>
          <w:szCs w:val="32"/>
        </w:rPr>
        <w:t>高收费</w:t>
      </w:r>
      <w:r>
        <w:rPr>
          <w:rFonts w:ascii="仿宋" w:eastAsia="仿宋" w:hAnsi="仿宋" w:cs="仿宋" w:hint="eastAsia"/>
          <w:sz w:val="32"/>
          <w:szCs w:val="32"/>
        </w:rPr>
        <w:t>学校就读（含入托、出国留学）的</w:t>
      </w:r>
      <w:bookmarkEnd w:id="11"/>
      <w:r>
        <w:rPr>
          <w:rFonts w:ascii="仿宋" w:eastAsia="仿宋" w:hAnsi="仿宋" w:cs="仿宋" w:hint="eastAsia"/>
          <w:sz w:val="32"/>
          <w:szCs w:val="32"/>
        </w:rPr>
        <w:t>；</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（五）家庭成年子女毕业或者就读全日制本科</w:t>
      </w:r>
      <w:r w:rsidRPr="009C05E6">
        <w:rPr>
          <w:rFonts w:ascii="仿宋" w:eastAsia="仿宋" w:hAnsi="仿宋" w:cs="仿宋" w:hint="eastAsia"/>
          <w:b/>
          <w:sz w:val="32"/>
          <w:szCs w:val="32"/>
        </w:rPr>
        <w:t>以上</w:t>
      </w:r>
      <w:r>
        <w:rPr>
          <w:rFonts w:ascii="仿宋" w:eastAsia="仿宋" w:hAnsi="仿宋" w:cs="仿宋" w:hint="eastAsia"/>
          <w:sz w:val="32"/>
          <w:szCs w:val="32"/>
        </w:rPr>
        <w:t>（不包括本科）的；</w:t>
      </w:r>
    </w:p>
    <w:p w:rsidR="003679CE" w:rsidRDefault="003679CE" w:rsidP="003679CE">
      <w:pPr>
        <w:pStyle w:val="a3"/>
        <w:spacing w:line="576" w:lineRule="exact"/>
        <w:ind w:firstLineChars="200" w:firstLine="640"/>
        <w:rPr>
          <w:rFonts w:ascii="仿宋" w:eastAsia="仿宋" w:hAnsi="仿宋" w:cs="仿宋"/>
          <w:szCs w:val="32"/>
        </w:rPr>
      </w:pPr>
      <w:r>
        <w:rPr>
          <w:rFonts w:ascii="仿宋" w:eastAsia="仿宋" w:hAnsi="仿宋" w:cs="仿宋" w:hint="eastAsia"/>
          <w:szCs w:val="32"/>
        </w:rPr>
        <w:t>（六）区人民政府民政部门规定的其他情形。</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第四十三条</w:t>
      </w:r>
      <w:r>
        <w:rPr>
          <w:rFonts w:ascii="仿宋" w:eastAsia="仿宋" w:hAnsi="仿宋" w:cs="仿宋" w:hint="eastAsia"/>
          <w:b/>
          <w:bCs/>
          <w:sz w:val="32"/>
          <w:szCs w:val="32"/>
        </w:rPr>
        <w:t xml:space="preserve"> </w:t>
      </w:r>
      <w:r>
        <w:rPr>
          <w:rFonts w:ascii="仿宋" w:eastAsia="仿宋" w:hAnsi="仿宋" w:cs="仿宋" w:hint="eastAsia"/>
          <w:sz w:val="32"/>
          <w:szCs w:val="32"/>
        </w:rPr>
        <w:t>乡镇人民政府（街道办事处）应当对最低生活保障家庭的经济状况定期核查，并将核查结果及初审意见及时报区人民政府民政部门办理最低生活保障金增发、减发、停发手续。</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对短期内经济状况变化不大的最低生活保障家庭，乡镇人民政府（街道办事处）每年核查一次；对收入来源不固定、家庭成员有劳动能力的最低生活保障家庭，每半年核查一次。核查期内最低生活保障家庭的经济状况没有明显变化的，不再调整最低生活保障金额度。</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发生重大突发事件时，核查期限可以适当延长。 </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第四十四条</w:t>
      </w:r>
      <w:r>
        <w:rPr>
          <w:rFonts w:ascii="仿宋" w:eastAsia="仿宋" w:hAnsi="仿宋" w:cs="仿宋" w:hint="eastAsia"/>
          <w:sz w:val="32"/>
          <w:szCs w:val="32"/>
        </w:rPr>
        <w:t xml:space="preserve"> 区人民政府民政部门根据上报的核查结果在10个工作日内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增发、减发、停发最低生活保障金决定，自决定之日起下月执行。决定减发、停发最低生活保障金的，由乡镇人民政府（街道办事处）书面告知最低生活保障家庭成员并说明理由。</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第四十五条</w:t>
      </w:r>
      <w:r>
        <w:rPr>
          <w:rFonts w:ascii="仿宋" w:eastAsia="仿宋" w:hAnsi="仿宋" w:cs="仿宋" w:hint="eastAsia"/>
          <w:b/>
          <w:bCs/>
          <w:sz w:val="32"/>
          <w:szCs w:val="32"/>
        </w:rPr>
        <w:t xml:space="preserve"> </w:t>
      </w:r>
      <w:r>
        <w:rPr>
          <w:rFonts w:ascii="仿宋" w:eastAsia="仿宋" w:hAnsi="仿宋" w:cs="仿宋" w:hint="eastAsia"/>
          <w:sz w:val="32"/>
          <w:szCs w:val="32"/>
        </w:rPr>
        <w:t>已纳入最低生活保障范围的家庭，其家庭</w:t>
      </w:r>
      <w:r>
        <w:rPr>
          <w:rFonts w:ascii="仿宋" w:eastAsia="仿宋" w:hAnsi="仿宋" w:cs="仿宋" w:hint="eastAsia"/>
          <w:sz w:val="32"/>
          <w:szCs w:val="32"/>
        </w:rPr>
        <w:lastRenderedPageBreak/>
        <w:t>人口状况、收入状况和财产状况发生变化的，应主动及时告知乡镇人民政府（街道办事处）。</w:t>
      </w:r>
    </w:p>
    <w:p w:rsidR="003679CE" w:rsidRPr="00BB3254"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乡镇人民政府（街道办事处）参照本</w:t>
      </w:r>
      <w:r w:rsidRPr="00BB3254">
        <w:rPr>
          <w:rFonts w:ascii="仿宋" w:eastAsia="仿宋" w:hAnsi="仿宋" w:cs="仿宋" w:hint="eastAsia"/>
          <w:sz w:val="32"/>
          <w:szCs w:val="32"/>
        </w:rPr>
        <w:t>细则</w:t>
      </w:r>
      <w:r>
        <w:rPr>
          <w:rFonts w:ascii="仿宋" w:eastAsia="仿宋" w:hAnsi="仿宋" w:cs="仿宋" w:hint="eastAsia"/>
          <w:sz w:val="32"/>
          <w:szCs w:val="32"/>
        </w:rPr>
        <w:t>第四十三条、第四十四条规定执行。</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第四十六条 </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死亡的，应当</w:t>
      </w:r>
      <w:proofErr w:type="gramStart"/>
      <w:r>
        <w:rPr>
          <w:rFonts w:ascii="仿宋" w:eastAsia="仿宋" w:hAnsi="仿宋" w:cs="仿宋" w:hint="eastAsia"/>
          <w:sz w:val="32"/>
          <w:szCs w:val="32"/>
        </w:rPr>
        <w:t>自死亡之日下月</w:t>
      </w:r>
      <w:proofErr w:type="gramEnd"/>
      <w:r>
        <w:rPr>
          <w:rFonts w:ascii="仿宋" w:eastAsia="仿宋" w:hAnsi="仿宋" w:cs="仿宋" w:hint="eastAsia"/>
          <w:sz w:val="32"/>
          <w:szCs w:val="32"/>
        </w:rPr>
        <w:t>起停发最低生活保障金。</w:t>
      </w:r>
    </w:p>
    <w:p w:rsidR="003679CE" w:rsidRDefault="003679CE" w:rsidP="003679CE">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应上级或区人民政府要求，</w:t>
      </w:r>
      <w:r w:rsidRPr="006954FE">
        <w:rPr>
          <w:rFonts w:ascii="仿宋" w:eastAsia="仿宋" w:hAnsi="仿宋" w:cs="仿宋" w:hint="eastAsia"/>
          <w:b/>
          <w:sz w:val="32"/>
          <w:szCs w:val="32"/>
        </w:rPr>
        <w:t>提前发放</w:t>
      </w:r>
      <w:r>
        <w:rPr>
          <w:rFonts w:ascii="仿宋" w:eastAsia="仿宋" w:hAnsi="仿宋" w:cs="仿宋" w:hint="eastAsia"/>
          <w:sz w:val="32"/>
          <w:szCs w:val="32"/>
        </w:rPr>
        <w:t>最低生活保障金后</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死亡的，应当自</w:t>
      </w:r>
      <w:r w:rsidRPr="006954FE">
        <w:rPr>
          <w:rFonts w:ascii="仿宋" w:eastAsia="仿宋" w:hAnsi="仿宋" w:cs="仿宋" w:hint="eastAsia"/>
          <w:b/>
          <w:sz w:val="32"/>
          <w:szCs w:val="32"/>
        </w:rPr>
        <w:t>下个发放月份</w:t>
      </w:r>
      <w:r>
        <w:rPr>
          <w:rFonts w:ascii="仿宋" w:eastAsia="仿宋" w:hAnsi="仿宋" w:cs="仿宋" w:hint="eastAsia"/>
          <w:sz w:val="32"/>
          <w:szCs w:val="32"/>
        </w:rPr>
        <w:t>起停发最低生活保障金。</w:t>
      </w:r>
    </w:p>
    <w:p w:rsidR="003679CE" w:rsidRDefault="003679CE" w:rsidP="003679CE">
      <w:pPr>
        <w:spacing w:line="576" w:lineRule="exact"/>
        <w:ind w:firstLineChars="200" w:firstLine="640"/>
        <w:rPr>
          <w:rFonts w:ascii="仿宋" w:eastAsia="仿宋" w:hAnsi="仿宋" w:cs="仿宋"/>
          <w:b/>
          <w:bCs/>
          <w:sz w:val="32"/>
          <w:szCs w:val="32"/>
        </w:rPr>
      </w:pPr>
      <w:r>
        <w:rPr>
          <w:rFonts w:ascii="黑体" w:eastAsia="黑体" w:hAnsi="黑体" w:cs="黑体" w:hint="eastAsia"/>
          <w:sz w:val="32"/>
          <w:szCs w:val="32"/>
        </w:rPr>
        <w:t>第四十七条</w:t>
      </w:r>
      <w:r>
        <w:rPr>
          <w:rFonts w:ascii="仿宋" w:eastAsia="仿宋" w:hAnsi="仿宋" w:cs="仿宋" w:hint="eastAsia"/>
          <w:b/>
          <w:bCs/>
          <w:sz w:val="32"/>
          <w:szCs w:val="32"/>
        </w:rPr>
        <w:t xml:space="preserve"> </w:t>
      </w:r>
      <w:r>
        <w:rPr>
          <w:rFonts w:ascii="仿宋" w:eastAsia="仿宋" w:hAnsi="仿宋" w:cs="仿宋" w:hint="eastAsia"/>
          <w:sz w:val="32"/>
          <w:szCs w:val="32"/>
        </w:rPr>
        <w:t>鼓励具备就业能力的最低生活保障家庭成员积极就业。对就业后家庭人均收入超过当地最低生活保障标准的最低生活保障家庭，可给予6个月的渐退期。</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第四十八条 </w:t>
      </w:r>
      <w:r>
        <w:rPr>
          <w:rFonts w:ascii="仿宋" w:eastAsia="仿宋" w:hAnsi="仿宋" w:cs="仿宋" w:hint="eastAsia"/>
          <w:sz w:val="32"/>
          <w:szCs w:val="32"/>
        </w:rPr>
        <w:t>最低生活保障家庭中有就业能力但未就业的成员，应接受人力资源社会保障等有关部门介绍的工作；无正当理由，连续3次拒绝接受介绍的与其健康状况、劳动能力等相适应工作的，区人民政府民政部门应决定减发或者停发其本人的最低生活保障金。</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黑体" w:eastAsia="黑体" w:hAnsi="黑体" w:cs="黑体" w:hint="eastAsia"/>
          <w:sz w:val="32"/>
          <w:szCs w:val="32"/>
        </w:rPr>
        <w:t>第四十九条</w:t>
      </w:r>
      <w:r>
        <w:rPr>
          <w:rFonts w:ascii="仿宋" w:eastAsia="仿宋" w:hAnsi="仿宋" w:cs="仿宋" w:hint="eastAsia"/>
          <w:sz w:val="32"/>
          <w:szCs w:val="32"/>
        </w:rPr>
        <w:t xml:space="preserve"> 区人民政府民政部门及各乡镇人民政府（街道办事处）要</w:t>
      </w:r>
      <w:proofErr w:type="gramStart"/>
      <w:r>
        <w:rPr>
          <w:rFonts w:ascii="仿宋" w:eastAsia="仿宋" w:hAnsi="仿宋" w:cs="仿宋" w:hint="eastAsia"/>
          <w:sz w:val="32"/>
          <w:szCs w:val="32"/>
        </w:rPr>
        <w:t>建立低保对象</w:t>
      </w:r>
      <w:proofErr w:type="gramEnd"/>
      <w:r>
        <w:rPr>
          <w:rFonts w:ascii="仿宋" w:eastAsia="仿宋" w:hAnsi="仿宋" w:cs="仿宋" w:hint="eastAsia"/>
          <w:sz w:val="32"/>
          <w:szCs w:val="32"/>
        </w:rPr>
        <w:t>家访和月报制度，准确、及时掌握</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的动态情况。</w:t>
      </w:r>
    </w:p>
    <w:p w:rsidR="003679CE" w:rsidRDefault="003679CE" w:rsidP="003679CE">
      <w:pPr>
        <w:widowControl/>
        <w:shd w:val="clear" w:color="auto" w:fill="FFFFFF"/>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村（居）民委员会工作人员要经常</w:t>
      </w:r>
      <w:proofErr w:type="gramStart"/>
      <w:r>
        <w:rPr>
          <w:rFonts w:ascii="仿宋" w:eastAsia="仿宋" w:hAnsi="仿宋" w:cs="仿宋" w:hint="eastAsia"/>
          <w:sz w:val="32"/>
          <w:szCs w:val="32"/>
        </w:rPr>
        <w:t>对低保家庭</w:t>
      </w:r>
      <w:proofErr w:type="gramEnd"/>
      <w:r>
        <w:rPr>
          <w:rFonts w:ascii="仿宋" w:eastAsia="仿宋" w:hAnsi="仿宋" w:cs="仿宋" w:hint="eastAsia"/>
          <w:sz w:val="32"/>
          <w:szCs w:val="32"/>
        </w:rPr>
        <w:t>进行家访，关心其日常生活，掌握其家庭成员就业、收入变化、出行、消费等情况，重点关注因病、因学致贫的家庭，每月19日</w:t>
      </w:r>
      <w:r>
        <w:rPr>
          <w:rFonts w:ascii="仿宋" w:eastAsia="仿宋" w:hAnsi="仿宋" w:cs="仿宋" w:hint="eastAsia"/>
          <w:sz w:val="32"/>
          <w:szCs w:val="32"/>
        </w:rPr>
        <w:lastRenderedPageBreak/>
        <w:t>前向乡镇人民政府（街道办事处）报告救助对象家庭成员就业、收入、大额消费、受灾、大病、丧葬等动态情况。</w:t>
      </w:r>
    </w:p>
    <w:p w:rsidR="003679CE" w:rsidRDefault="003679CE" w:rsidP="003679CE">
      <w:pPr>
        <w:widowControl/>
        <w:shd w:val="clear" w:color="auto" w:fill="FFFFFF"/>
        <w:spacing w:line="576" w:lineRule="exact"/>
        <w:ind w:firstLineChars="200" w:firstLine="640"/>
        <w:jc w:val="left"/>
        <w:rPr>
          <w:rFonts w:ascii="仿宋" w:eastAsia="仿宋" w:hAnsi="仿宋" w:cs="仿宋"/>
          <w:color w:val="FF0000"/>
          <w:sz w:val="32"/>
          <w:szCs w:val="32"/>
        </w:rPr>
      </w:pPr>
      <w:r>
        <w:rPr>
          <w:rFonts w:ascii="仿宋" w:eastAsia="仿宋" w:hAnsi="仿宋" w:cs="仿宋" w:hint="eastAsia"/>
          <w:sz w:val="32"/>
          <w:szCs w:val="32"/>
        </w:rPr>
        <w:t>乡镇人民政府（街道办事处）要对最低生活保障家庭变化情况及时进行核查（尤其是家庭成员死亡的），于每月2</w:t>
      </w:r>
      <w:r>
        <w:rPr>
          <w:rFonts w:ascii="仿宋" w:eastAsia="仿宋" w:hAnsi="仿宋" w:cs="仿宋"/>
          <w:sz w:val="32"/>
          <w:szCs w:val="32"/>
        </w:rPr>
        <w:t>0</w:t>
      </w:r>
      <w:r>
        <w:rPr>
          <w:rFonts w:ascii="仿宋" w:eastAsia="仿宋" w:hAnsi="仿宋" w:cs="仿宋" w:hint="eastAsia"/>
          <w:sz w:val="32"/>
          <w:szCs w:val="32"/>
        </w:rPr>
        <w:t>日前报区人民政府民政部门（遇节假日，顺延至下个工作日）。区人民政府民政部门根据动态情况及时办理相关手续。</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第五十条 </w:t>
      </w:r>
      <w:r>
        <w:rPr>
          <w:rFonts w:ascii="仿宋" w:eastAsia="仿宋" w:hAnsi="仿宋" w:cs="仿宋" w:hint="eastAsia"/>
          <w:sz w:val="32"/>
          <w:szCs w:val="32"/>
        </w:rPr>
        <w:t>区人民政府民政部门和乡镇人民政府（街道办事处）应加强最低生活保障档案管理，对制度、资金、公示、信访等工作资料归类、建档。档案应当齐全完整、统一规范，不得随意涂改、变更和销毁。</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第五十一条</w:t>
      </w:r>
      <w:r>
        <w:rPr>
          <w:rFonts w:ascii="仿宋" w:eastAsia="仿宋" w:hAnsi="仿宋" w:cs="仿宋" w:hint="eastAsia"/>
          <w:b/>
          <w:bCs/>
          <w:sz w:val="32"/>
          <w:szCs w:val="32"/>
        </w:rPr>
        <w:t xml:space="preserve"> </w:t>
      </w:r>
      <w:r>
        <w:rPr>
          <w:rFonts w:ascii="仿宋" w:eastAsia="仿宋" w:hAnsi="仿宋" w:cs="仿宋" w:hint="eastAsia"/>
          <w:sz w:val="32"/>
          <w:szCs w:val="32"/>
        </w:rPr>
        <w:t>区人民政府民政部门和乡镇人民政府（街道办事处）应加快推进最低生活保障信息系统推广应用，逐步取消线下纸质审核确认档案，</w:t>
      </w:r>
      <w:proofErr w:type="gramStart"/>
      <w:r>
        <w:rPr>
          <w:rFonts w:ascii="仿宋" w:eastAsia="仿宋" w:hAnsi="仿宋" w:cs="仿宋" w:hint="eastAsia"/>
          <w:sz w:val="32"/>
          <w:szCs w:val="32"/>
        </w:rPr>
        <w:t>实现线</w:t>
      </w:r>
      <w:proofErr w:type="gramEnd"/>
      <w:r>
        <w:rPr>
          <w:rFonts w:ascii="仿宋" w:eastAsia="仿宋" w:hAnsi="仿宋" w:cs="仿宋" w:hint="eastAsia"/>
          <w:sz w:val="32"/>
          <w:szCs w:val="32"/>
        </w:rPr>
        <w:t>上申请受理、审核确认，提升信息化管理水平。</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第五十二条 </w:t>
      </w:r>
      <w:r>
        <w:rPr>
          <w:rFonts w:ascii="仿宋" w:eastAsia="仿宋" w:hAnsi="仿宋" w:cs="仿宋" w:hint="eastAsia"/>
          <w:sz w:val="32"/>
          <w:szCs w:val="32"/>
        </w:rPr>
        <w:t>区人民政府民政部门应当</w:t>
      </w:r>
      <w:proofErr w:type="gramStart"/>
      <w:r>
        <w:rPr>
          <w:rFonts w:ascii="仿宋" w:eastAsia="仿宋" w:hAnsi="仿宋" w:cs="仿宋" w:hint="eastAsia"/>
          <w:sz w:val="32"/>
          <w:szCs w:val="32"/>
        </w:rPr>
        <w:t>加强低保对象</w:t>
      </w:r>
      <w:proofErr w:type="gramEnd"/>
      <w:r>
        <w:rPr>
          <w:rFonts w:ascii="仿宋" w:eastAsia="仿宋" w:hAnsi="仿宋" w:cs="仿宋" w:hint="eastAsia"/>
          <w:sz w:val="32"/>
          <w:szCs w:val="32"/>
        </w:rPr>
        <w:t>审核确认工作的监督检查，完善相关的监督检查制度。</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第五十三条</w:t>
      </w:r>
      <w:r>
        <w:rPr>
          <w:rFonts w:ascii="仿宋" w:eastAsia="仿宋" w:hAnsi="仿宋" w:cs="仿宋" w:hint="eastAsia"/>
          <w:sz w:val="32"/>
          <w:szCs w:val="32"/>
        </w:rPr>
        <w:t xml:space="preserve"> 区人民政府民政部门和乡镇人民政府（街道办事处）应公开社会救助服务热线、举报投诉电话，受理咨询、举报和投诉，接受社会和群众对</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审核确认工作的监督。</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第五十四条 </w:t>
      </w:r>
      <w:r>
        <w:rPr>
          <w:rFonts w:ascii="仿宋" w:eastAsia="仿宋" w:hAnsi="仿宋" w:cs="仿宋" w:hint="eastAsia"/>
          <w:sz w:val="32"/>
          <w:szCs w:val="32"/>
        </w:rPr>
        <w:t>区人民政府民政部门和乡镇人民政府（街道办事处）对接到的实名举报，逐一核查，并及时向举报人反馈核查处理结果。</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第五十五条 </w:t>
      </w:r>
      <w:r>
        <w:rPr>
          <w:rFonts w:ascii="仿宋" w:eastAsia="仿宋" w:hAnsi="仿宋" w:cs="仿宋" w:hint="eastAsia"/>
          <w:sz w:val="32"/>
          <w:szCs w:val="32"/>
        </w:rPr>
        <w:t>申请或已经获得最低生活保障的家庭成员，</w:t>
      </w:r>
      <w:r>
        <w:rPr>
          <w:rFonts w:ascii="仿宋" w:eastAsia="仿宋" w:hAnsi="仿宋" w:cs="仿宋" w:hint="eastAsia"/>
          <w:sz w:val="32"/>
          <w:szCs w:val="32"/>
        </w:rPr>
        <w:lastRenderedPageBreak/>
        <w:t>对于民政部门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的具体行政行为不服的，可依法申请行政复议或者提起行政诉讼。</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第五十六条 </w:t>
      </w:r>
      <w:r>
        <w:rPr>
          <w:rFonts w:ascii="仿宋" w:eastAsia="仿宋" w:hAnsi="仿宋" w:cs="仿宋" w:hint="eastAsia"/>
          <w:sz w:val="32"/>
          <w:szCs w:val="32"/>
        </w:rPr>
        <w:t>从事最低生活保障工作的人员存在滥用职权、玩忽职守、徇私舞弊、失职渎职等行为的，应当依法依规追究相关责任。对秉持公心、履职尽责但因处置突发事件、受客观条件限制、开展救助工作创新改革等，导致出现失误偏差但能够及时纠正的经办人员，依法依规</w:t>
      </w:r>
      <w:proofErr w:type="gramStart"/>
      <w:r>
        <w:rPr>
          <w:rFonts w:ascii="仿宋" w:eastAsia="仿宋" w:hAnsi="仿宋" w:cs="仿宋" w:hint="eastAsia"/>
          <w:sz w:val="32"/>
          <w:szCs w:val="32"/>
        </w:rPr>
        <w:t>免于问</w:t>
      </w:r>
      <w:proofErr w:type="gramEnd"/>
      <w:r>
        <w:rPr>
          <w:rFonts w:ascii="仿宋" w:eastAsia="仿宋" w:hAnsi="仿宋" w:cs="仿宋" w:hint="eastAsia"/>
          <w:sz w:val="32"/>
          <w:szCs w:val="32"/>
        </w:rPr>
        <w:t>责。</w:t>
      </w:r>
    </w:p>
    <w:p w:rsidR="003679CE" w:rsidRDefault="003679CE" w:rsidP="003679CE">
      <w:pPr>
        <w:spacing w:line="576" w:lineRule="exact"/>
        <w:ind w:firstLineChars="200" w:firstLine="640"/>
        <w:rPr>
          <w:rFonts w:ascii="仿宋" w:eastAsia="仿宋" w:hAnsi="仿宋" w:cs="仿宋"/>
          <w:b/>
          <w:bCs/>
          <w:sz w:val="32"/>
          <w:szCs w:val="32"/>
        </w:rPr>
      </w:pPr>
      <w:r>
        <w:rPr>
          <w:rFonts w:ascii="黑体" w:eastAsia="黑体" w:hAnsi="黑体" w:cs="黑体" w:hint="eastAsia"/>
          <w:sz w:val="32"/>
          <w:szCs w:val="32"/>
        </w:rPr>
        <w:t xml:space="preserve">第五十七条 </w:t>
      </w:r>
      <w:r>
        <w:rPr>
          <w:rFonts w:ascii="仿宋" w:eastAsia="仿宋" w:hAnsi="仿宋" w:cs="仿宋" w:hint="eastAsia"/>
          <w:sz w:val="32"/>
          <w:szCs w:val="32"/>
        </w:rPr>
        <w:t>对在社会救助工作中表现突出的单位和个人，按照有关规定给予表彰。</w:t>
      </w:r>
    </w:p>
    <w:p w:rsidR="003679CE" w:rsidRDefault="003679CE" w:rsidP="003679CE">
      <w:pPr>
        <w:spacing w:line="576" w:lineRule="exact"/>
        <w:ind w:firstLineChars="200" w:firstLine="640"/>
        <w:rPr>
          <w:rFonts w:ascii="仿宋" w:eastAsia="仿宋" w:hAnsi="仿宋" w:cs="仿宋"/>
          <w:b/>
          <w:bCs/>
          <w:sz w:val="32"/>
          <w:szCs w:val="32"/>
        </w:rPr>
      </w:pPr>
      <w:r>
        <w:rPr>
          <w:rFonts w:ascii="黑体" w:eastAsia="黑体" w:hAnsi="黑体" w:cs="黑体" w:hint="eastAsia"/>
          <w:sz w:val="32"/>
          <w:szCs w:val="32"/>
        </w:rPr>
        <w:t xml:space="preserve">第五十八条 </w:t>
      </w:r>
      <w:r>
        <w:rPr>
          <w:rFonts w:ascii="仿宋" w:eastAsia="仿宋" w:hAnsi="仿宋" w:cs="仿宋" w:hint="eastAsia"/>
          <w:sz w:val="32"/>
          <w:szCs w:val="32"/>
        </w:rPr>
        <w:t>申请人和</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采取虚报、隐瞒、伪造等手段，骗取最低生活保障金或物资的，应当立即停保，并追回非法获取的最低生活保障金、物资。未追回的，不再受理其相关社会救助申请，且依法依规予以联合惩戒。</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第五十九条</w:t>
      </w:r>
      <w:r>
        <w:rPr>
          <w:rFonts w:ascii="仿宋" w:eastAsia="仿宋" w:hAnsi="仿宋" w:cs="仿宋" w:hint="eastAsia"/>
          <w:sz w:val="32"/>
          <w:szCs w:val="32"/>
        </w:rPr>
        <w:t xml:space="preserve"> 经核实</w:t>
      </w:r>
      <w:r w:rsidRPr="00384EC6">
        <w:rPr>
          <w:rFonts w:ascii="仿宋" w:eastAsia="仿宋" w:hAnsi="仿宋" w:cs="仿宋" w:hint="eastAsia"/>
          <w:b/>
          <w:sz w:val="32"/>
          <w:szCs w:val="32"/>
        </w:rPr>
        <w:t>确系家庭困难无法承担</w:t>
      </w:r>
      <w:r>
        <w:rPr>
          <w:rFonts w:ascii="仿宋" w:eastAsia="仿宋" w:hAnsi="仿宋" w:cs="仿宋" w:hint="eastAsia"/>
          <w:sz w:val="32"/>
          <w:szCs w:val="32"/>
        </w:rPr>
        <w:t>追回资金，</w:t>
      </w:r>
      <w:r w:rsidRPr="00CF3465">
        <w:rPr>
          <w:rFonts w:ascii="仿宋" w:eastAsia="仿宋" w:hAnsi="仿宋" w:cs="仿宋" w:hint="eastAsia"/>
          <w:sz w:val="32"/>
          <w:szCs w:val="32"/>
        </w:rPr>
        <w:t>或</w:t>
      </w:r>
      <w:r w:rsidRPr="00384EC6">
        <w:rPr>
          <w:rFonts w:ascii="仿宋" w:eastAsia="仿宋" w:hAnsi="仿宋" w:cs="仿宋" w:hint="eastAsia"/>
          <w:b/>
          <w:sz w:val="32"/>
          <w:szCs w:val="32"/>
        </w:rPr>
        <w:t>因服刑等原因无偿</w:t>
      </w:r>
      <w:proofErr w:type="gramStart"/>
      <w:r w:rsidRPr="00384EC6">
        <w:rPr>
          <w:rFonts w:ascii="仿宋" w:eastAsia="仿宋" w:hAnsi="仿宋" w:cs="仿宋" w:hint="eastAsia"/>
          <w:b/>
          <w:sz w:val="32"/>
          <w:szCs w:val="32"/>
        </w:rPr>
        <w:t>还条件</w:t>
      </w:r>
      <w:proofErr w:type="gramEnd"/>
      <w:r w:rsidRPr="00CF3465">
        <w:rPr>
          <w:rFonts w:ascii="仿宋" w:eastAsia="仿宋" w:hAnsi="仿宋" w:cs="仿宋" w:hint="eastAsia"/>
          <w:sz w:val="32"/>
          <w:szCs w:val="32"/>
        </w:rPr>
        <w:t>的</w:t>
      </w:r>
      <w:r>
        <w:rPr>
          <w:rFonts w:ascii="仿宋" w:eastAsia="仿宋" w:hAnsi="仿宋" w:cs="仿宋" w:hint="eastAsia"/>
          <w:sz w:val="32"/>
          <w:szCs w:val="32"/>
        </w:rPr>
        <w:t>，可由区人民政府民政部门和乡镇人民政府（街道办事处）启动“一事一议”程序，决定暂缓追缴、部分追缴或免予追缴。构成违反治安管理行为的，依法给予治安管理处罚；构成犯罪的，依法追究刑事责任。</w:t>
      </w:r>
    </w:p>
    <w:p w:rsidR="003679CE" w:rsidRDefault="003679CE" w:rsidP="003679CE">
      <w:pPr>
        <w:spacing w:line="576" w:lineRule="exact"/>
        <w:jc w:val="center"/>
        <w:rPr>
          <w:rFonts w:ascii="仿宋" w:eastAsia="仿宋" w:hAnsi="仿宋" w:cs="仿宋"/>
          <w:sz w:val="32"/>
          <w:szCs w:val="32"/>
        </w:rPr>
      </w:pPr>
    </w:p>
    <w:p w:rsidR="003679CE" w:rsidRDefault="003679CE" w:rsidP="003679CE">
      <w:pPr>
        <w:spacing w:line="576" w:lineRule="exact"/>
        <w:jc w:val="cente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第六章 附则</w:t>
      </w:r>
    </w:p>
    <w:p w:rsidR="003679CE" w:rsidRDefault="003679CE" w:rsidP="003679CE">
      <w:pPr>
        <w:spacing w:line="576" w:lineRule="exact"/>
        <w:ind w:firstLineChars="200" w:firstLine="643"/>
        <w:rPr>
          <w:rFonts w:ascii="仿宋" w:eastAsia="仿宋" w:hAnsi="仿宋" w:cs="仿宋"/>
          <w:b/>
          <w:bCs/>
          <w:sz w:val="32"/>
          <w:szCs w:val="32"/>
        </w:rPr>
      </w:pP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第六十条 </w:t>
      </w:r>
      <w:r>
        <w:rPr>
          <w:rFonts w:ascii="仿宋" w:eastAsia="仿宋" w:hAnsi="仿宋" w:cs="仿宋" w:hint="eastAsia"/>
          <w:sz w:val="32"/>
          <w:szCs w:val="32"/>
        </w:rPr>
        <w:t>区</w:t>
      </w:r>
      <w:r w:rsidRPr="00BB3254">
        <w:rPr>
          <w:rFonts w:ascii="仿宋" w:eastAsia="仿宋" w:hAnsi="仿宋" w:cs="仿宋" w:hint="eastAsia"/>
          <w:sz w:val="32"/>
          <w:szCs w:val="32"/>
        </w:rPr>
        <w:t>人民政府</w:t>
      </w:r>
      <w:r>
        <w:rPr>
          <w:rFonts w:ascii="仿宋" w:eastAsia="仿宋" w:hAnsi="仿宋" w:cs="仿宋" w:hint="eastAsia"/>
          <w:sz w:val="32"/>
          <w:szCs w:val="32"/>
        </w:rPr>
        <w:t>民政部门可按程序将</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审核确认权限下放至乡镇人民政府（街道办事处），区</w:t>
      </w:r>
      <w:r w:rsidRPr="00BB3254">
        <w:rPr>
          <w:rFonts w:ascii="仿宋" w:eastAsia="仿宋" w:hAnsi="仿宋" w:cs="仿宋" w:hint="eastAsia"/>
          <w:sz w:val="32"/>
          <w:szCs w:val="32"/>
        </w:rPr>
        <w:t>人民政府</w:t>
      </w:r>
      <w:r>
        <w:rPr>
          <w:rFonts w:ascii="仿宋" w:eastAsia="仿宋" w:hAnsi="仿宋" w:cs="仿宋" w:hint="eastAsia"/>
          <w:sz w:val="32"/>
          <w:szCs w:val="32"/>
        </w:rPr>
        <w:t>民政部门应加强监督指导。</w:t>
      </w:r>
    </w:p>
    <w:p w:rsidR="003679CE"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第六十一条 </w:t>
      </w:r>
      <w:r>
        <w:rPr>
          <w:rFonts w:ascii="仿宋" w:eastAsia="仿宋" w:hAnsi="仿宋" w:cs="仿宋" w:hint="eastAsia"/>
          <w:sz w:val="32"/>
          <w:szCs w:val="32"/>
        </w:rPr>
        <w:t>审核确认权限下放的乡镇人民政府（街道办事处）可以根据本细则，结合本辖区实际，制定</w:t>
      </w:r>
      <w:r w:rsidRPr="00BB3254">
        <w:rPr>
          <w:rFonts w:ascii="仿宋" w:eastAsia="仿宋" w:hAnsi="仿宋" w:cs="仿宋" w:hint="eastAsia"/>
          <w:sz w:val="32"/>
          <w:szCs w:val="32"/>
        </w:rPr>
        <w:t>具体实施方案</w:t>
      </w:r>
      <w:r>
        <w:rPr>
          <w:rFonts w:ascii="仿宋" w:eastAsia="仿宋" w:hAnsi="仿宋" w:cs="仿宋" w:hint="eastAsia"/>
          <w:sz w:val="32"/>
          <w:szCs w:val="32"/>
        </w:rPr>
        <w:t>，并报区民政局备案。</w:t>
      </w:r>
    </w:p>
    <w:p w:rsidR="003679CE" w:rsidRDefault="003679CE" w:rsidP="003679CE">
      <w:pPr>
        <w:pStyle w:val="a3"/>
        <w:spacing w:line="576" w:lineRule="exact"/>
        <w:ind w:firstLineChars="200" w:firstLine="640"/>
        <w:rPr>
          <w:rFonts w:ascii="黑体" w:eastAsia="黑体" w:hAnsi="黑体" w:cs="黑体"/>
          <w:szCs w:val="32"/>
        </w:rPr>
      </w:pPr>
      <w:r>
        <w:rPr>
          <w:rFonts w:ascii="黑体" w:eastAsia="黑体" w:hAnsi="黑体" w:cs="黑体" w:hint="eastAsia"/>
          <w:szCs w:val="32"/>
        </w:rPr>
        <w:t xml:space="preserve">第六十二条 </w:t>
      </w:r>
      <w:r>
        <w:rPr>
          <w:rFonts w:ascii="仿宋" w:eastAsia="仿宋" w:hAnsi="仿宋" w:cs="仿宋" w:hint="eastAsia"/>
          <w:szCs w:val="32"/>
        </w:rPr>
        <w:t>本细则中重病、重残或支出</w:t>
      </w:r>
      <w:proofErr w:type="gramStart"/>
      <w:r>
        <w:rPr>
          <w:rFonts w:ascii="仿宋" w:eastAsia="仿宋" w:hAnsi="仿宋" w:cs="仿宋" w:hint="eastAsia"/>
          <w:szCs w:val="32"/>
        </w:rPr>
        <w:t>型困难</w:t>
      </w:r>
      <w:proofErr w:type="gramEnd"/>
      <w:r>
        <w:rPr>
          <w:rFonts w:ascii="仿宋" w:eastAsia="仿宋" w:hAnsi="仿宋" w:cs="仿宋" w:hint="eastAsia"/>
          <w:szCs w:val="32"/>
        </w:rPr>
        <w:t>家庭所涉及的</w:t>
      </w:r>
      <w:r w:rsidRPr="008520D6">
        <w:rPr>
          <w:rFonts w:ascii="仿宋" w:eastAsia="仿宋" w:hAnsi="仿宋" w:cs="仿宋" w:hint="eastAsia"/>
          <w:szCs w:val="32"/>
        </w:rPr>
        <w:t>相关</w:t>
      </w:r>
      <w:r w:rsidRPr="00E75B30">
        <w:rPr>
          <w:rFonts w:ascii="仿宋" w:eastAsia="仿宋" w:hAnsi="仿宋" w:cs="仿宋" w:hint="eastAsia"/>
          <w:b/>
          <w:szCs w:val="32"/>
        </w:rPr>
        <w:t>豁免条款</w:t>
      </w:r>
      <w:r>
        <w:rPr>
          <w:rFonts w:ascii="仿宋" w:eastAsia="仿宋" w:hAnsi="仿宋" w:cs="仿宋" w:hint="eastAsia"/>
          <w:szCs w:val="32"/>
        </w:rPr>
        <w:t>，需</w:t>
      </w:r>
      <w:r w:rsidRPr="00E75B30">
        <w:rPr>
          <w:rFonts w:ascii="仿宋" w:eastAsia="仿宋" w:hAnsi="仿宋" w:cs="仿宋" w:hint="eastAsia"/>
          <w:b/>
          <w:szCs w:val="32"/>
        </w:rPr>
        <w:t>先认定</w:t>
      </w:r>
      <w:r>
        <w:rPr>
          <w:rFonts w:ascii="仿宋" w:eastAsia="仿宋" w:hAnsi="仿宋" w:cs="仿宋" w:hint="eastAsia"/>
          <w:szCs w:val="32"/>
        </w:rPr>
        <w:t>为最低生活保障边缘家庭，</w:t>
      </w:r>
      <w:r>
        <w:rPr>
          <w:rFonts w:ascii="仿宋" w:eastAsia="仿宋" w:hAnsi="仿宋" w:cs="仿宋" w:hint="eastAsia"/>
          <w:kern w:val="2"/>
          <w:szCs w:val="32"/>
        </w:rPr>
        <w:t>具体参照我区最低生活保障边缘家庭认定实施细则执行。</w:t>
      </w:r>
    </w:p>
    <w:p w:rsidR="003679CE" w:rsidRPr="00253482" w:rsidRDefault="003679CE" w:rsidP="003679CE">
      <w:pPr>
        <w:spacing w:line="576"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第六十三条 </w:t>
      </w:r>
      <w:r>
        <w:rPr>
          <w:rFonts w:ascii="仿宋" w:eastAsia="仿宋" w:hAnsi="仿宋" w:cs="仿宋" w:hint="eastAsia"/>
          <w:sz w:val="32"/>
          <w:szCs w:val="32"/>
        </w:rPr>
        <w:t>本细则由区民政局负责解释。</w:t>
      </w:r>
    </w:p>
    <w:p w:rsidR="003679CE" w:rsidRDefault="003679CE" w:rsidP="003679CE">
      <w:pPr>
        <w:spacing w:line="576" w:lineRule="exact"/>
        <w:ind w:firstLineChars="200" w:firstLine="640"/>
        <w:rPr>
          <w:rFonts w:ascii="仿宋" w:eastAsia="仿宋" w:hAnsi="仿宋" w:cs="仿宋"/>
          <w:color w:val="FF0000"/>
          <w:szCs w:val="32"/>
        </w:rPr>
      </w:pPr>
      <w:r w:rsidRPr="00253482">
        <w:rPr>
          <w:rFonts w:ascii="仿宋" w:eastAsia="仿宋" w:hAnsi="仿宋" w:cs="仿宋" w:hint="eastAsia"/>
          <w:sz w:val="32"/>
          <w:szCs w:val="32"/>
        </w:rPr>
        <w:t xml:space="preserve">第六十四条 </w:t>
      </w:r>
      <w:r>
        <w:rPr>
          <w:rFonts w:ascii="仿宋" w:eastAsia="仿宋" w:hAnsi="仿宋" w:cs="仿宋" w:hint="eastAsia"/>
          <w:sz w:val="32"/>
          <w:szCs w:val="32"/>
        </w:rPr>
        <w:t>本细则自发布之日起施行，以前发布的有关政策与本细则不一致的，以本细则为准。</w:t>
      </w:r>
      <w:r>
        <w:rPr>
          <w:rFonts w:ascii="仿宋" w:eastAsia="仿宋" w:hAnsi="仿宋" w:cs="仿宋" w:hint="eastAsia"/>
          <w:color w:val="FF0000"/>
          <w:szCs w:val="32"/>
        </w:rPr>
        <w:t xml:space="preserve"> </w:t>
      </w:r>
    </w:p>
    <w:p w:rsidR="00F00D45" w:rsidRDefault="00F00D45" w:rsidP="00F00D45">
      <w:pPr>
        <w:spacing w:line="576" w:lineRule="exact"/>
        <w:ind w:firstLineChars="200" w:firstLine="420"/>
        <w:rPr>
          <w:rFonts w:ascii="仿宋" w:eastAsia="仿宋" w:hAnsi="仿宋" w:cs="仿宋"/>
          <w:color w:val="FF0000"/>
          <w:szCs w:val="32"/>
        </w:rPr>
      </w:pPr>
      <w:r>
        <w:rPr>
          <w:rFonts w:ascii="仿宋" w:eastAsia="仿宋" w:hAnsi="仿宋" w:cs="仿宋" w:hint="eastAsia"/>
          <w:color w:val="FF0000"/>
          <w:szCs w:val="32"/>
        </w:rPr>
        <w:t xml:space="preserve"> </w:t>
      </w:r>
    </w:p>
    <w:p w:rsidR="00F00D45" w:rsidRP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p w:rsidR="00F00D45" w:rsidRDefault="00F00D45" w:rsidP="0048680C"/>
    <w:sectPr w:rsidR="00F00D45" w:rsidSect="004077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3B" w:rsidRDefault="0054023B" w:rsidP="00526768">
      <w:r>
        <w:separator/>
      </w:r>
    </w:p>
  </w:endnote>
  <w:endnote w:type="continuationSeparator" w:id="0">
    <w:p w:rsidR="0054023B" w:rsidRDefault="0054023B" w:rsidP="0052676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800002BF" w:usb1="184F6CF8" w:usb2="00000012"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3B" w:rsidRDefault="0054023B" w:rsidP="00526768">
      <w:r>
        <w:separator/>
      </w:r>
    </w:p>
  </w:footnote>
  <w:footnote w:type="continuationSeparator" w:id="0">
    <w:p w:rsidR="0054023B" w:rsidRDefault="0054023B" w:rsidP="00526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0A7"/>
    <w:rsid w:val="003679CE"/>
    <w:rsid w:val="0040773A"/>
    <w:rsid w:val="004755BC"/>
    <w:rsid w:val="0048680C"/>
    <w:rsid w:val="004D10A7"/>
    <w:rsid w:val="004E7F0F"/>
    <w:rsid w:val="00512A14"/>
    <w:rsid w:val="00526768"/>
    <w:rsid w:val="0054023B"/>
    <w:rsid w:val="0056187C"/>
    <w:rsid w:val="00602DA4"/>
    <w:rsid w:val="00694469"/>
    <w:rsid w:val="007062A2"/>
    <w:rsid w:val="007A586C"/>
    <w:rsid w:val="00A744EA"/>
    <w:rsid w:val="00A7750D"/>
    <w:rsid w:val="00AC1E27"/>
    <w:rsid w:val="00F00D45"/>
    <w:rsid w:val="00F61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00D45"/>
    <w:pPr>
      <w:adjustRightInd w:val="0"/>
      <w:snapToGrid w:val="0"/>
      <w:spacing w:line="329" w:lineRule="auto"/>
    </w:pPr>
    <w:rPr>
      <w:rFonts w:ascii="仿宋_GB2312" w:eastAsia="仿宋_GB2312" w:hAnsi="Times New Roman" w:cs="Times New Roman"/>
      <w:kern w:val="0"/>
      <w:sz w:val="32"/>
      <w:szCs w:val="24"/>
    </w:rPr>
  </w:style>
  <w:style w:type="character" w:customStyle="1" w:styleId="Char">
    <w:name w:val="正文文本 Char"/>
    <w:basedOn w:val="a0"/>
    <w:link w:val="a3"/>
    <w:uiPriority w:val="99"/>
    <w:qFormat/>
    <w:rsid w:val="00F00D45"/>
    <w:rPr>
      <w:rFonts w:ascii="仿宋_GB2312" w:eastAsia="仿宋_GB2312" w:hAnsi="Times New Roman" w:cs="Times New Roman"/>
      <w:kern w:val="0"/>
      <w:sz w:val="32"/>
      <w:szCs w:val="24"/>
    </w:rPr>
  </w:style>
  <w:style w:type="paragraph" w:styleId="a4">
    <w:name w:val="header"/>
    <w:basedOn w:val="a"/>
    <w:link w:val="Char0"/>
    <w:uiPriority w:val="99"/>
    <w:unhideWhenUsed/>
    <w:rsid w:val="00526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6768"/>
    <w:rPr>
      <w:sz w:val="18"/>
      <w:szCs w:val="18"/>
    </w:rPr>
  </w:style>
  <w:style w:type="paragraph" w:styleId="a5">
    <w:name w:val="footer"/>
    <w:basedOn w:val="a"/>
    <w:link w:val="Char1"/>
    <w:uiPriority w:val="99"/>
    <w:unhideWhenUsed/>
    <w:rsid w:val="00526768"/>
    <w:pPr>
      <w:tabs>
        <w:tab w:val="center" w:pos="4153"/>
        <w:tab w:val="right" w:pos="8306"/>
      </w:tabs>
      <w:snapToGrid w:val="0"/>
      <w:jc w:val="left"/>
    </w:pPr>
    <w:rPr>
      <w:sz w:val="18"/>
      <w:szCs w:val="18"/>
    </w:rPr>
  </w:style>
  <w:style w:type="character" w:customStyle="1" w:styleId="Char1">
    <w:name w:val="页脚 Char"/>
    <w:basedOn w:val="a0"/>
    <w:link w:val="a5"/>
    <w:uiPriority w:val="99"/>
    <w:rsid w:val="00526768"/>
    <w:rPr>
      <w:sz w:val="18"/>
      <w:szCs w:val="18"/>
    </w:rPr>
  </w:style>
  <w:style w:type="paragraph" w:styleId="a6">
    <w:name w:val="Balloon Text"/>
    <w:basedOn w:val="a"/>
    <w:link w:val="Char2"/>
    <w:uiPriority w:val="99"/>
    <w:semiHidden/>
    <w:unhideWhenUsed/>
    <w:rsid w:val="00526768"/>
    <w:rPr>
      <w:sz w:val="18"/>
      <w:szCs w:val="18"/>
    </w:rPr>
  </w:style>
  <w:style w:type="character" w:customStyle="1" w:styleId="Char2">
    <w:name w:val="批注框文本 Char"/>
    <w:basedOn w:val="a0"/>
    <w:link w:val="a6"/>
    <w:uiPriority w:val="99"/>
    <w:semiHidden/>
    <w:rsid w:val="00526768"/>
    <w:rPr>
      <w:sz w:val="18"/>
      <w:szCs w:val="18"/>
    </w:rPr>
  </w:style>
</w:styles>
</file>

<file path=word/webSettings.xml><?xml version="1.0" encoding="utf-8"?>
<w:webSettings xmlns:r="http://schemas.openxmlformats.org/officeDocument/2006/relationships" xmlns:w="http://schemas.openxmlformats.org/wordprocessingml/2006/main">
  <w:divs>
    <w:div w:id="7249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FC40-3B54-40DB-BD28-C30C887E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农村低保</dc:creator>
  <cp:lastModifiedBy>lenovo</cp:lastModifiedBy>
  <cp:revision>2</cp:revision>
  <cp:lastPrinted>2022-07-29T08:14:00Z</cp:lastPrinted>
  <dcterms:created xsi:type="dcterms:W3CDTF">2022-07-29T09:58:00Z</dcterms:created>
  <dcterms:modified xsi:type="dcterms:W3CDTF">2022-07-29T09:58:00Z</dcterms:modified>
</cp:coreProperties>
</file>