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75" w:line="450" w:lineRule="atLeast"/>
        <w:jc w:val="left"/>
        <w:rPr>
          <w:rFonts w:ascii="宋体" w:hAnsi="宋体" w:eastAsia="宋体" w:cs="宋体"/>
          <w:color w:val="444444"/>
          <w:kern w:val="0"/>
          <w:szCs w:val="21"/>
        </w:rPr>
      </w:pPr>
      <w:bookmarkStart w:id="0" w:name="_GoBack"/>
      <w:bookmarkEnd w:id="0"/>
    </w:p>
    <w:p>
      <w:pPr>
        <w:widowControl/>
        <w:spacing w:after="75" w:line="450" w:lineRule="atLeast"/>
        <w:jc w:val="center"/>
        <w:rPr>
          <w:rFonts w:ascii="方正小标宋简体" w:hAnsi="宋体" w:eastAsia="方正小标宋简体" w:cs="宋体"/>
          <w:kern w:val="0"/>
          <w:szCs w:val="21"/>
        </w:rPr>
      </w:pPr>
      <w:r>
        <w:rPr>
          <w:rFonts w:hint="eastAsia" w:ascii="方正小标宋简体" w:hAnsi="微软雅黑" w:eastAsia="方正小标宋简体"/>
          <w:b/>
          <w:bCs/>
          <w:sz w:val="39"/>
          <w:szCs w:val="39"/>
        </w:rPr>
        <w:t>国家公务员录用体检通用标准(试行)</w:t>
      </w:r>
    </w:p>
    <w:p>
      <w:pPr>
        <w:widowControl/>
        <w:spacing w:after="75" w:line="450" w:lineRule="atLeast"/>
        <w:jc w:val="left"/>
        <w:rPr>
          <w:rFonts w:ascii="宋体" w:hAnsi="宋体" w:eastAsia="宋体" w:cs="宋体"/>
          <w:color w:val="444444"/>
          <w:kern w:val="0"/>
          <w:szCs w:val="21"/>
        </w:rPr>
      </w:pP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第一条 风湿性心脏病、心肌病、冠心病、先天性心脏病、克山病等器质性心脏病，不合格。先天性心脏病不需手术者或经手术治愈者，合格。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b/>
          <w:bCs/>
          <w:color w:val="444444"/>
          <w:kern w:val="0"/>
          <w:sz w:val="32"/>
          <w:szCs w:val="32"/>
        </w:rPr>
        <w:t>遇有下列情况之一的，排除心脏病理性改变，合格：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(一)心脏听诊有生理性杂音;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(二)每分钟少于6次的偶发期前收缩(有心肌炎史者从严掌握);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(三)心率每分钟5O-60次或100-110次;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(四)心电图有异常的其他情况。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</w:t>
      </w:r>
      <w:r>
        <w:rPr>
          <w:rFonts w:hint="eastAsia" w:ascii="仿宋_GB2312" w:hAnsi="宋体" w:eastAsia="仿宋_GB2312" w:cs="宋体"/>
          <w:b/>
          <w:bCs/>
          <w:color w:val="444444"/>
          <w:kern w:val="0"/>
          <w:sz w:val="32"/>
          <w:szCs w:val="32"/>
        </w:rPr>
        <w:t>　第二条 血压在下列范围内，合格：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收缩压90mmHg-140mmHg(12.00-18.66Kpa);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舒张压60mmHg-90mmHg (8.00-12.00Kpa)。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第三条 血液病，不合格。单纯性缺铁性贫血，血红蛋白男性高于90g/L、女性高于80g/L，合格。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第四条 结核病不合格。但下列情况合格：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(一)原发性肺结核、继发性肺结核、结核性胸膜炎，临床治愈后稳定1年无变化者;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(二)肺外结核病：肾结核、骨结核、腹膜结核、淋巴结核等，临床治愈后2年无复发，经专科医院检查无变化者。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第五条 慢性支气管炎伴阻塞性肺气肿、支气管扩张、支气管哮喘，不合格。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第六条 严重慢性胃、肠疾病，不合格。胃溃疡或十二指肠溃疡已愈合，1年内无出血史，1年以上无症状者，合格;胃次全切除术后无严重并发症者，合格。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第七条 各种急慢性肝炎，不合格。乙肝病原携带者，经检查排除肝炎的，合格。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第八条 各种恶性肿瘤和肝硬化，不合格。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第九条 急慢性肾炎、慢性肾盂肾炎、多囊肾、肾功能不全，不合格。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第十条 糖尿病、尿崩症、肢端肥大症等内分泌系统疾病，不合格。甲状腺功能亢进治愈后1年无症状和体征者，合格。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第十一条 有癫痫病史、精神病史、癔病史、夜游症、严重的神经官能症(经常头痛头晕、失眠、记忆力明显下降等)，精神活性物质滥用和依赖者，不合格。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第十二条 红斑狼疮、皮肌炎和/或多发性肌炎、硬皮病、结节性多动脉炎、类风湿性关节炎等各种弥漫性结缔组织疾病，大动脉炎，不合格。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第十三条 晚期血吸虫病，晚期血丝虫病兼有橡皮肿或有乳糜尿，不合格。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第十四条 颅骨缺损、颅内异物存留、颅脑畸形、脑外伤后综合征，不合格。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第十五条 严重的慢性骨髓炎，不合格。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第十六条 三度单纯性甲状腺肿，不合格。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第十七条 有梗阻的胆结石或泌尿系结石，不合格。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第十八条 淋病、梅毒、软下疳、性病性淋巴肉芽肿、尖锐湿疣、生殖器疱疹，艾滋病，不合格。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第十九条 双眼矫正视力均低于0.8(标准对数视力4.9)或有明显视功能损害眼病者，不合格。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第二十条 双耳均有听力障碍，在佩戴助听器情况下，双耳在3米以内耳语仍听不见者，不合格。</w:t>
      </w:r>
    </w:p>
    <w:p>
      <w:pPr>
        <w:widowControl/>
        <w:spacing w:line="460" w:lineRule="exact"/>
        <w:jc w:val="left"/>
        <w:rPr>
          <w:rFonts w:ascii="仿宋_GB2312" w:hAnsi="宋体" w:eastAsia="仿宋_GB2312" w:cs="宋体"/>
          <w:color w:val="444444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444444"/>
          <w:kern w:val="0"/>
          <w:sz w:val="32"/>
          <w:szCs w:val="32"/>
        </w:rPr>
        <w:t>　　第二十一条 未纳入体检标准，影响正常履行职责的其他严重疾病，不合格。</w:t>
      </w:r>
    </w:p>
    <w:p>
      <w:pPr>
        <w:spacing w:line="4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644" w:right="1531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5E1"/>
    <w:rsid w:val="0048777E"/>
    <w:rsid w:val="004C25E1"/>
    <w:rsid w:val="005B2DC3"/>
    <w:rsid w:val="008F211A"/>
    <w:rsid w:val="0095798B"/>
    <w:rsid w:val="009E51EE"/>
    <w:rsid w:val="00D43682"/>
    <w:rsid w:val="00F23576"/>
    <w:rsid w:val="164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177</Words>
  <Characters>1009</Characters>
  <Lines>8</Lines>
  <Paragraphs>2</Paragraphs>
  <TotalTime>4</TotalTime>
  <ScaleCrop>false</ScaleCrop>
  <LinksUpToDate>false</LinksUpToDate>
  <CharactersWithSpaces>1184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2017-02-16T00:15:00Z</dcterms:created>
  <dc:creator>User</dc:creator>
  <cp:lastModifiedBy>呵呵</cp:lastModifiedBy>
  <cp:lastPrinted>2017-02-16T00:19:00Z</cp:lastPrinted>
  <dcterms:modified xsi:type="dcterms:W3CDTF">2019-09-11T07:49:24Z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