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76" w:rsidRDefault="00A07588">
      <w:pPr>
        <w:shd w:val="clear" w:color="auto" w:fill="FFFFFF"/>
        <w:wordWrap w:val="0"/>
        <w:overflowPunct w:val="0"/>
        <w:spacing w:line="576" w:lineRule="exact"/>
        <w:jc w:val="left"/>
        <w:rPr>
          <w:rStyle w:val="2Char"/>
          <w:rFonts w:ascii="仿宋" w:eastAsia="仿宋" w:hAnsi="仿宋" w:cs="仿宋"/>
        </w:rPr>
      </w:pPr>
      <w:bookmarkStart w:id="0" w:name="_Toc32490"/>
      <w:bookmarkStart w:id="1" w:name="_Toc119490107"/>
      <w:bookmarkStart w:id="2" w:name="_GoBack"/>
      <w:r>
        <w:rPr>
          <w:rStyle w:val="2Char"/>
          <w:rFonts w:ascii="方正黑体_GBK" w:eastAsia="方正黑体_GBK" w:hAnsi="方正黑体_GBK" w:cs="方正黑体_GBK" w:hint="eastAsia"/>
          <w:b w:val="0"/>
          <w:bCs/>
        </w:rPr>
        <w:t>附件</w:t>
      </w:r>
      <w:r>
        <w:rPr>
          <w:rStyle w:val="2Char"/>
          <w:rFonts w:ascii="方正黑体_GBK" w:eastAsia="方正黑体_GBK" w:hAnsi="方正黑体_GBK" w:cs="方正黑体_GBK" w:hint="eastAsia"/>
          <w:b w:val="0"/>
          <w:bCs/>
        </w:rPr>
        <w:t xml:space="preserve">3     </w:t>
      </w:r>
      <w:r>
        <w:rPr>
          <w:rStyle w:val="2Char"/>
          <w:rFonts w:ascii="仿宋" w:eastAsia="仿宋" w:hAnsi="仿宋" w:cs="仿宋" w:hint="eastAsia"/>
        </w:rPr>
        <w:t xml:space="preserve">       </w:t>
      </w:r>
    </w:p>
    <w:p w:rsidR="000E0376" w:rsidRDefault="00A07588" w:rsidP="008D0E5A">
      <w:pPr>
        <w:shd w:val="clear" w:color="auto" w:fill="FFFFFF"/>
        <w:wordWrap w:val="0"/>
        <w:overflowPunct w:val="0"/>
        <w:spacing w:beforeLines="50" w:afterLines="50" w:line="576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Style w:val="2Char"/>
          <w:rFonts w:ascii="方正小标宋简体" w:eastAsia="方正小标宋简体" w:hAnsi="方正小标宋简体" w:cs="方正小标宋简体" w:hint="eastAsia"/>
          <w:b w:val="0"/>
          <w:bCs/>
          <w:sz w:val="44"/>
          <w:szCs w:val="44"/>
        </w:rPr>
        <w:t>上党区大面积停电事件现场指挥部工作组设置及主要职责</w:t>
      </w:r>
      <w:bookmarkEnd w:id="0"/>
      <w:bookmarkEnd w:id="1"/>
    </w:p>
    <w:bookmarkEnd w:id="2"/>
    <w:tbl>
      <w:tblPr>
        <w:tblW w:w="1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5"/>
        <w:gridCol w:w="38"/>
        <w:gridCol w:w="4162"/>
        <w:gridCol w:w="188"/>
        <w:gridCol w:w="2781"/>
        <w:gridCol w:w="263"/>
        <w:gridCol w:w="5498"/>
        <w:gridCol w:w="173"/>
      </w:tblGrid>
      <w:tr w:rsidR="000E0376">
        <w:trPr>
          <w:gridAfter w:val="1"/>
          <w:wAfter w:w="173" w:type="dxa"/>
          <w:trHeight w:val="424"/>
        </w:trPr>
        <w:tc>
          <w:tcPr>
            <w:tcW w:w="785" w:type="dxa"/>
            <w:textDirection w:val="tbRlV"/>
          </w:tcPr>
          <w:p w:rsidR="000E0376" w:rsidRDefault="000E0376">
            <w:pPr>
              <w:wordWrap w:val="0"/>
              <w:overflowPunct w:val="0"/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2969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单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位</w:t>
            </w:r>
          </w:p>
        </w:tc>
        <w:tc>
          <w:tcPr>
            <w:tcW w:w="5761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应急响应措施</w:t>
            </w:r>
          </w:p>
        </w:tc>
      </w:tr>
      <w:tr w:rsidR="000E0376">
        <w:trPr>
          <w:gridAfter w:val="1"/>
          <w:wAfter w:w="173" w:type="dxa"/>
          <w:trHeight w:val="90"/>
        </w:trPr>
        <w:tc>
          <w:tcPr>
            <w:tcW w:w="785" w:type="dxa"/>
            <w:textDirection w:val="tbRlV"/>
          </w:tcPr>
          <w:p w:rsidR="000E0376" w:rsidRDefault="00A07588">
            <w:pPr>
              <w:wordWrap w:val="0"/>
              <w:overflowPunct w:val="0"/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综合协调组</w:t>
            </w:r>
          </w:p>
        </w:tc>
        <w:tc>
          <w:tcPr>
            <w:tcW w:w="4200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仿宋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收集、汇总、报送大面积停电事件动态信息，承办文秘、会务工作，协调、服务、督办各组工作落实，完成现场指挥部交办的其他任务。</w:t>
            </w:r>
          </w:p>
        </w:tc>
        <w:tc>
          <w:tcPr>
            <w:tcW w:w="2969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3"/>
                <w:kern w:val="0"/>
                <w:sz w:val="28"/>
                <w:szCs w:val="28"/>
              </w:rPr>
              <w:t>牵头单位：</w:t>
            </w:r>
            <w:r>
              <w:rPr>
                <w:rFonts w:ascii="仿宋" w:eastAsia="仿宋" w:hAnsi="仿宋" w:cs="宋体" w:hint="eastAsia"/>
                <w:spacing w:val="-23"/>
                <w:kern w:val="0"/>
                <w:sz w:val="28"/>
                <w:szCs w:val="28"/>
              </w:rPr>
              <w:t>区应急管理局；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3"/>
                <w:kern w:val="0"/>
                <w:sz w:val="28"/>
                <w:szCs w:val="28"/>
              </w:rPr>
              <w:t>成员单位：</w:t>
            </w:r>
            <w:r>
              <w:rPr>
                <w:rFonts w:ascii="仿宋" w:eastAsia="仿宋" w:hAnsi="仿宋" w:cs="宋体" w:hint="eastAsia"/>
                <w:spacing w:val="-23"/>
                <w:kern w:val="0"/>
                <w:sz w:val="28"/>
                <w:szCs w:val="28"/>
              </w:rPr>
              <w:t>区</w:t>
            </w:r>
            <w:proofErr w:type="gramStart"/>
            <w:r>
              <w:rPr>
                <w:rFonts w:ascii="仿宋" w:eastAsia="仿宋" w:hAnsi="仿宋" w:cs="宋体" w:hint="eastAsia"/>
                <w:spacing w:val="-23"/>
                <w:kern w:val="0"/>
                <w:sz w:val="28"/>
                <w:szCs w:val="28"/>
              </w:rPr>
              <w:t>发改科技</w:t>
            </w:r>
            <w:proofErr w:type="gramEnd"/>
            <w:r>
              <w:rPr>
                <w:rFonts w:ascii="仿宋" w:eastAsia="仿宋" w:hAnsi="仿宋" w:cs="宋体" w:hint="eastAsia"/>
                <w:spacing w:val="-23"/>
                <w:kern w:val="0"/>
                <w:sz w:val="28"/>
                <w:szCs w:val="28"/>
              </w:rPr>
              <w:t>局、区能源局、</w:t>
            </w:r>
            <w:r>
              <w:rPr>
                <w:rFonts w:ascii="仿宋" w:eastAsia="仿宋" w:hAnsi="仿宋" w:cs="宋体" w:hint="eastAsia"/>
                <w:spacing w:val="-23"/>
                <w:kern w:val="0"/>
                <w:sz w:val="28"/>
                <w:szCs w:val="28"/>
              </w:rPr>
              <w:t>国</w:t>
            </w:r>
            <w:proofErr w:type="gramStart"/>
            <w:r>
              <w:rPr>
                <w:rFonts w:ascii="仿宋" w:eastAsia="仿宋" w:hAnsi="仿宋" w:cs="宋体" w:hint="eastAsia"/>
                <w:spacing w:val="-23"/>
                <w:kern w:val="0"/>
                <w:sz w:val="28"/>
                <w:szCs w:val="28"/>
              </w:rPr>
              <w:t>网上党区</w:t>
            </w:r>
            <w:proofErr w:type="gramEnd"/>
            <w:r>
              <w:rPr>
                <w:rFonts w:ascii="仿宋" w:eastAsia="仿宋" w:hAnsi="仿宋" w:cs="宋体" w:hint="eastAsia"/>
                <w:spacing w:val="-23"/>
                <w:kern w:val="0"/>
                <w:sz w:val="28"/>
                <w:szCs w:val="28"/>
              </w:rPr>
              <w:t>供电公司</w:t>
            </w:r>
            <w:r>
              <w:rPr>
                <w:rFonts w:ascii="仿宋" w:eastAsia="仿宋" w:hAnsi="仿宋" w:cs="宋体" w:hint="eastAsia"/>
                <w:spacing w:val="-23"/>
                <w:kern w:val="0"/>
                <w:sz w:val="28"/>
                <w:szCs w:val="28"/>
              </w:rPr>
              <w:t>、事发地乡镇（街道）。</w:t>
            </w:r>
          </w:p>
        </w:tc>
        <w:tc>
          <w:tcPr>
            <w:tcW w:w="5761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区指挥部或指挥部办公室发布应急响应级别，公布并通知成员单位参加现场指挥部工作组名单。成员单位派出具体负责人和工作人员，参加工作组分析、</w:t>
            </w:r>
            <w:proofErr w:type="gramStart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判、议定、决策、赶赴现场、救援、支援等事宜，动员和部署应急抢险工作。</w:t>
            </w:r>
          </w:p>
        </w:tc>
      </w:tr>
      <w:tr w:rsidR="000E0376">
        <w:trPr>
          <w:gridAfter w:val="1"/>
          <w:wAfter w:w="173" w:type="dxa"/>
          <w:cantSplit/>
          <w:trHeight w:val="90"/>
        </w:trPr>
        <w:tc>
          <w:tcPr>
            <w:tcW w:w="785" w:type="dxa"/>
            <w:textDirection w:val="tbRlV"/>
          </w:tcPr>
          <w:p w:rsidR="000E0376" w:rsidRDefault="00A07588">
            <w:pPr>
              <w:wordWrap w:val="0"/>
              <w:overflowPunct w:val="0"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宣传报道组</w:t>
            </w:r>
          </w:p>
        </w:tc>
        <w:tc>
          <w:tcPr>
            <w:tcW w:w="4200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根据区指挥部发布的权威信息，组织协调新闻媒体做好上党区大面积停电事件应急处置的新闻报道；负责舆论引导工作。</w:t>
            </w:r>
          </w:p>
        </w:tc>
        <w:tc>
          <w:tcPr>
            <w:tcW w:w="2969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牵头单位：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区委宣传部；</w:t>
            </w: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成员单位：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区应急管理局、区发改科技局、区融媒体中心、事发地乡镇（街道）。</w:t>
            </w:r>
          </w:p>
        </w:tc>
        <w:tc>
          <w:tcPr>
            <w:tcW w:w="5761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主动发布灾害情况及其影响。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主动通报应急救援进展、人员动员和后备情况，抢修物资准备情况和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缺欠。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及时向指挥部反馈应急救援中社会重点关心内容。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及时回应社会关注问题。</w:t>
            </w:r>
          </w:p>
        </w:tc>
      </w:tr>
      <w:tr w:rsidR="000E0376">
        <w:trPr>
          <w:gridAfter w:val="1"/>
          <w:wAfter w:w="173" w:type="dxa"/>
          <w:cantSplit/>
          <w:trHeight w:val="3153"/>
        </w:trPr>
        <w:tc>
          <w:tcPr>
            <w:tcW w:w="785" w:type="dxa"/>
            <w:textDirection w:val="tbRlV"/>
          </w:tcPr>
          <w:p w:rsidR="000E0376" w:rsidRDefault="00A07588">
            <w:pPr>
              <w:wordWrap w:val="0"/>
              <w:overflowPunct w:val="0"/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社会稳定组</w:t>
            </w:r>
          </w:p>
        </w:tc>
        <w:tc>
          <w:tcPr>
            <w:tcW w:w="4200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加强受影响地区社会治安管理，严厉打击借机传播谣言制造社会恐慌，以及趁机盗窃、抢劫、哄抢等违法犯罪行为；督导受影响地区医疗卫生机构实施自保电应急启动和临时应急措施，保障医疗卫生服务有序正常，保障人民群众生命安全；加强对重要生活必需品等商品的市场监管和调控，打击囤积居奇行为；加强对重点区域、重点单位的警戒；做好受影响人员、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涉事单位矛盾化解工作。</w:t>
            </w:r>
          </w:p>
        </w:tc>
        <w:tc>
          <w:tcPr>
            <w:tcW w:w="2969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牵头单位：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区公安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分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局、事发地乡镇（街道）；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成员单位：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区发改科技局、区卫生健康和体育局、区工业和信息化局、区应急管理局、事发地政府相关部门。</w:t>
            </w:r>
          </w:p>
        </w:tc>
        <w:tc>
          <w:tcPr>
            <w:tcW w:w="5761" w:type="dxa"/>
            <w:gridSpan w:val="2"/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社会秩序与警戒：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乡镇（街道）、区公安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分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局。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市场价格秩序：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乡镇（街道）、区发改科技局、区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工业和信息化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局。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医疗秩序：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乡镇（街道）、区卫生健康和体育局。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社会稳定矛盾化解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：乡镇（街道）。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重点单位维稳：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乡镇（街道）、区工业和信息化局。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生活救援物资发放：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乡镇（街道）、区应急管理局。</w:t>
            </w:r>
          </w:p>
        </w:tc>
      </w:tr>
      <w:tr w:rsidR="000E0376">
        <w:trPr>
          <w:cantSplit/>
          <w:trHeight w:val="5687"/>
        </w:trPr>
        <w:tc>
          <w:tcPr>
            <w:tcW w:w="823" w:type="dxa"/>
            <w:gridSpan w:val="2"/>
            <w:tcBorders>
              <w:bottom w:val="nil"/>
            </w:tcBorders>
            <w:textDirection w:val="tbRlV"/>
          </w:tcPr>
          <w:p w:rsidR="000E0376" w:rsidRDefault="00A07588">
            <w:pPr>
              <w:wordWrap w:val="0"/>
              <w:overflowPunct w:val="0"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应急保障组</w:t>
            </w:r>
          </w:p>
        </w:tc>
        <w:tc>
          <w:tcPr>
            <w:tcW w:w="4350" w:type="dxa"/>
            <w:gridSpan w:val="2"/>
            <w:tcBorders>
              <w:bottom w:val="nil"/>
            </w:tcBorders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组织做好应急救援装备物资及生产生活物资的紧急生产、储备调拨和紧急配送工作；及时组织调运重要生活必需品，保障群众基本生活和市场供应；维护供水、供气、供热、通信、广播电视等设施正常运行；维护铁路、道路、水路等基本交通运行。</w:t>
            </w:r>
          </w:p>
        </w:tc>
        <w:tc>
          <w:tcPr>
            <w:tcW w:w="3044" w:type="dxa"/>
            <w:gridSpan w:val="2"/>
            <w:tcBorders>
              <w:bottom w:val="nil"/>
            </w:tcBorders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jc w:val="lef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牵头单位：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事发地乡镇（街道）、区发改科技局；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jc w:val="lef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成员单位：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区工业和信息化局、区公安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分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局、区财政局、区应急管理局、区住建局、区卫生健康和体育局、区能源局、区交通局、区消防救援大队、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国</w:t>
            </w:r>
            <w:proofErr w:type="gramStart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网上党区</w:t>
            </w:r>
            <w:proofErr w:type="gramEnd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供电公司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，事发地政府相关部门。</w:t>
            </w:r>
          </w:p>
        </w:tc>
        <w:tc>
          <w:tcPr>
            <w:tcW w:w="5671" w:type="dxa"/>
            <w:gridSpan w:val="2"/>
            <w:tcBorders>
              <w:bottom w:val="nil"/>
            </w:tcBorders>
            <w:vAlign w:val="center"/>
          </w:tcPr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物资调运指令：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区发改科技局、区应急管理局。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救援人员及物资运输及路线保障：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</w:t>
            </w: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区交通局、区公安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分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局、铁路部门。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救援物资生产及流通领域征集保障：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乡镇（街道）、区发改科技局、区工业和信息化局。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通信保障：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区工业和信息化局、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国</w:t>
            </w:r>
            <w:proofErr w:type="gramStart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网上党区</w:t>
            </w:r>
            <w:proofErr w:type="gramEnd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供电公司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广播保障：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区委宣传部。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电力保障：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乡镇（街道）、区能源局、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国</w:t>
            </w:r>
            <w:proofErr w:type="gramStart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网上党区</w:t>
            </w:r>
            <w:proofErr w:type="gramEnd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供电公司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水、气、热保障：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乡镇（街道）、区住建局。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资金保障：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乡镇（街道）、区财政局。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应急避险场所保障：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乡镇（街道）、区发改科技局、区应急管理局。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医疗资源保障：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乡镇（街道）、区卫生健康和体育局。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救援队伍动员：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乡镇（街道）、区应急管理局、上党供电公司、</w:t>
            </w:r>
            <w:proofErr w:type="gramStart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电力运检企业</w:t>
            </w:r>
            <w:proofErr w:type="gramEnd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、区消防救援大队、区卫生健康和体育局（医疗救援队伍）、区工业和信息化局（通信保障队伍）。</w:t>
            </w:r>
          </w:p>
          <w:p w:rsidR="000E0376" w:rsidRDefault="00A07588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救援队伍食宿保障：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事发地政府、区发改科技局。</w:t>
            </w:r>
          </w:p>
          <w:p w:rsidR="000E0376" w:rsidRDefault="000E0376">
            <w:pPr>
              <w:wordWrap w:val="0"/>
              <w:overflowPunct w:val="0"/>
              <w:spacing w:line="30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3"/>
        <w:gridCol w:w="4350"/>
        <w:gridCol w:w="3045"/>
        <w:gridCol w:w="5670"/>
      </w:tblGrid>
      <w:tr w:rsidR="000E0376">
        <w:trPr>
          <w:cantSplit/>
          <w:trHeight w:val="214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E0376" w:rsidRDefault="00A07588">
            <w:pPr>
              <w:wordWrap w:val="0"/>
              <w:overflowPunct w:val="0"/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电力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恢复组</w:t>
            </w:r>
            <w:proofErr w:type="gramEnd"/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仿宋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组织进行技术</w:t>
            </w:r>
            <w:proofErr w:type="gramStart"/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判，开展事态分析；组织电力抢修恢复工作，尽快恢复受影响区域供电工作；做好重要电力用户、重点区域的临时供电保障；负责组织跨区域的电力应急抢修恢复协调工作。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牵头单位：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区能源局、事发地政府；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成员单位：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区应急管理局、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国</w:t>
            </w:r>
            <w:proofErr w:type="gramStart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网上党区</w:t>
            </w:r>
            <w:proofErr w:type="gramEnd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供电公司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、相关电力企业，事发地政府相关部门。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组织临时供电工作。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组织电力抢修队伍开展复电工作。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组织专家技术组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提供提供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气象、地质、水文信息等电力抢修及其他技术支持。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协调应急保障组提供通信、交通、医疗、救援资金、食宿后勤服务。</w:t>
            </w:r>
          </w:p>
        </w:tc>
      </w:tr>
    </w:tbl>
    <w:tbl>
      <w:tblPr>
        <w:tblW w:w="13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4365"/>
        <w:gridCol w:w="3045"/>
        <w:gridCol w:w="5655"/>
      </w:tblGrid>
      <w:tr w:rsidR="000E0376">
        <w:trPr>
          <w:cantSplit/>
          <w:trHeight w:val="2667"/>
        </w:trPr>
        <w:tc>
          <w:tcPr>
            <w:tcW w:w="808" w:type="dxa"/>
            <w:textDirection w:val="tbRlV"/>
          </w:tcPr>
          <w:p w:rsidR="000E0376" w:rsidRDefault="00A07588">
            <w:pPr>
              <w:wordWrap w:val="0"/>
              <w:overflowPunct w:val="0"/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专家技术组</w:t>
            </w:r>
          </w:p>
        </w:tc>
        <w:tc>
          <w:tcPr>
            <w:tcW w:w="4365" w:type="dxa"/>
            <w:vAlign w:val="center"/>
          </w:tcPr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组织相关单位、专家对大面积停电事件进行分析、</w:t>
            </w:r>
            <w:proofErr w:type="gramStart"/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判，为事件应急处置提供技术支持；制定供电恢复方案。</w:t>
            </w:r>
          </w:p>
        </w:tc>
        <w:tc>
          <w:tcPr>
            <w:tcW w:w="3045" w:type="dxa"/>
            <w:vAlign w:val="center"/>
          </w:tcPr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牵头单位：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区能源局、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国</w:t>
            </w:r>
            <w:proofErr w:type="gramStart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网上党区</w:t>
            </w:r>
            <w:proofErr w:type="gramEnd"/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供电公司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；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成员单位：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区应急管理局、区自然资源局、区水利局、区气象局、事发地政府、有关专家。</w:t>
            </w:r>
          </w:p>
        </w:tc>
        <w:tc>
          <w:tcPr>
            <w:tcW w:w="5655" w:type="dxa"/>
            <w:vAlign w:val="center"/>
          </w:tcPr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气象信息：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区气象局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地质信息：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区自然资源局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水文信息：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区水利局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地震信息：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区应急管理局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能源信息：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区能源局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以及其他支持。</w:t>
            </w:r>
          </w:p>
        </w:tc>
      </w:tr>
      <w:tr w:rsidR="000E0376">
        <w:trPr>
          <w:cantSplit/>
          <w:trHeight w:val="317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E0376" w:rsidRDefault="00A07588">
            <w:pPr>
              <w:wordWrap w:val="0"/>
              <w:overflowPunct w:val="0"/>
              <w:spacing w:line="360" w:lineRule="exact"/>
              <w:ind w:left="113" w:right="113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善后工作组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仿宋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shd w:val="clear" w:color="auto" w:fill="FFFFFF"/>
              </w:rPr>
              <w:t>做好秩序恢复和恢复重建工作；组织事件调查，总结分析停电原因和应吸取的教训，提出改进措施；组织开展事件处置评估；处理其他有关善后事宜。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牵头单位：</w:t>
            </w: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区发改科技局、事发地政府；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成员单位：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区应急管理局</w:t>
            </w: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、区能源局、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区自然资源局</w:t>
            </w: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、区财政局、</w:t>
            </w: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国</w:t>
            </w:r>
            <w:proofErr w:type="gramStart"/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网上党区</w:t>
            </w:r>
            <w:proofErr w:type="gramEnd"/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供电公司</w:t>
            </w: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，事发地政府相关部门。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事件评估：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区应急管理局</w:t>
            </w: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、区发改科技局、区能源局、事发地政府。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事件调查：</w:t>
            </w: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依法组织调查。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恢复重建：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区发改科技局</w:t>
            </w: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区自然资源局</w:t>
            </w: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。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救援伤亡赔偿补偿：</w:t>
            </w: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事发地区政府、有关部门。</w:t>
            </w:r>
          </w:p>
          <w:p w:rsidR="000E0376" w:rsidRDefault="00A07588">
            <w:pPr>
              <w:wordWrap w:val="0"/>
              <w:overflowPunct w:val="0"/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应急救援财政资金审计：</w:t>
            </w:r>
            <w:r>
              <w:rPr>
                <w:rFonts w:ascii="仿宋" w:eastAsia="仿宋" w:hAnsi="仿宋" w:cs="宋体" w:hint="eastAsia"/>
                <w:spacing w:val="-20"/>
                <w:kern w:val="0"/>
                <w:sz w:val="28"/>
                <w:szCs w:val="28"/>
              </w:rPr>
              <w:t>区</w:t>
            </w:r>
            <w:r>
              <w:rPr>
                <w:rFonts w:ascii="仿宋" w:eastAsia="仿宋" w:hAnsi="仿宋" w:cs="宋体" w:hint="eastAsia"/>
                <w:bCs/>
                <w:spacing w:val="-20"/>
                <w:kern w:val="0"/>
                <w:sz w:val="28"/>
                <w:szCs w:val="28"/>
              </w:rPr>
              <w:t>审计局。</w:t>
            </w:r>
          </w:p>
        </w:tc>
      </w:tr>
    </w:tbl>
    <w:p w:rsidR="000E0376" w:rsidRDefault="00A07588">
      <w:pPr>
        <w:wordWrap w:val="0"/>
        <w:overflowPunct w:val="0"/>
        <w:adjustRightInd w:val="0"/>
        <w:spacing w:line="576" w:lineRule="exact"/>
        <w:rPr>
          <w:rFonts w:ascii="仿宋_GB2312" w:eastAsia="仿宋_GB2312" w:hAnsi="黑体" w:cs="黑体"/>
          <w:bCs/>
          <w:sz w:val="32"/>
          <w:shd w:val="clear" w:color="auto" w:fill="FFFFFF"/>
        </w:rPr>
      </w:pPr>
      <w:r>
        <w:rPr>
          <w:rFonts w:ascii="仿宋" w:eastAsia="仿宋" w:hAnsi="仿宋" w:cs="黑体" w:hint="eastAsia"/>
          <w:bCs/>
          <w:sz w:val="28"/>
          <w:szCs w:val="28"/>
          <w:shd w:val="clear" w:color="auto" w:fill="FFFFFF"/>
        </w:rPr>
        <w:t>注：根据实际情况，区指挥部指挥长对现场指挥部工作组的牵头单位、组成单位、职责进行确定、调整。</w:t>
      </w:r>
    </w:p>
    <w:p w:rsidR="000E0376" w:rsidRDefault="000E0376"/>
    <w:sectPr w:rsidR="000E0376" w:rsidSect="000E03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588" w:rsidRDefault="00A07588" w:rsidP="008D0E5A">
      <w:r>
        <w:separator/>
      </w:r>
    </w:p>
  </w:endnote>
  <w:endnote w:type="continuationSeparator" w:id="0">
    <w:p w:rsidR="00A07588" w:rsidRDefault="00A07588" w:rsidP="008D0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588" w:rsidRDefault="00A07588" w:rsidP="008D0E5A">
      <w:r>
        <w:separator/>
      </w:r>
    </w:p>
  </w:footnote>
  <w:footnote w:type="continuationSeparator" w:id="0">
    <w:p w:rsidR="00A07588" w:rsidRDefault="00A07588" w:rsidP="008D0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RhYjUzODFhYmJkNWRiZjIwYjgwZTg0NzkwN2JmYmUifQ=="/>
  </w:docVars>
  <w:rsids>
    <w:rsidRoot w:val="000E0376"/>
    <w:rsid w:val="000E0376"/>
    <w:rsid w:val="008D0E5A"/>
    <w:rsid w:val="00A07588"/>
    <w:rsid w:val="00CC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E037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0E0376"/>
    <w:pPr>
      <w:keepNext/>
      <w:keepLines/>
      <w:spacing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20"/>
    <w:qFormat/>
    <w:rsid w:val="000E0376"/>
    <w:pPr>
      <w:suppressLineNumbers/>
      <w:suppressAutoHyphens/>
      <w:spacing w:before="120" w:after="120"/>
    </w:pPr>
    <w:rPr>
      <w:i/>
      <w:iCs/>
      <w:sz w:val="24"/>
    </w:rPr>
  </w:style>
  <w:style w:type="paragraph" w:styleId="20">
    <w:name w:val="Body Text Indent 2"/>
    <w:basedOn w:val="a"/>
    <w:qFormat/>
    <w:rsid w:val="000E0376"/>
    <w:pPr>
      <w:spacing w:after="120" w:line="480" w:lineRule="auto"/>
      <w:ind w:leftChars="200" w:left="420"/>
    </w:pPr>
  </w:style>
  <w:style w:type="character" w:customStyle="1" w:styleId="2Char">
    <w:name w:val="标题 2 Char"/>
    <w:link w:val="2"/>
    <w:qFormat/>
    <w:rsid w:val="000E0376"/>
    <w:rPr>
      <w:rFonts w:ascii="Arial" w:eastAsia="黑体" w:hAnsi="Arial"/>
      <w:b/>
      <w:kern w:val="0"/>
      <w:sz w:val="32"/>
      <w:szCs w:val="20"/>
    </w:rPr>
  </w:style>
  <w:style w:type="paragraph" w:styleId="a4">
    <w:name w:val="header"/>
    <w:basedOn w:val="a"/>
    <w:link w:val="Char"/>
    <w:rsid w:val="008D0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D0E5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D0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8D0E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lenovo</cp:lastModifiedBy>
  <cp:revision>2</cp:revision>
  <dcterms:created xsi:type="dcterms:W3CDTF">2023-01-03T08:35:00Z</dcterms:created>
  <dcterms:modified xsi:type="dcterms:W3CDTF">2023-01-03T08:35:00Z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45D6501879C44C03A079A8B905374102</vt:lpwstr>
  </property>
</Properties>
</file>