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28" w:rsidRDefault="0090331C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pacing w:val="-13"/>
          <w:sz w:val="32"/>
          <w:szCs w:val="32"/>
        </w:rPr>
        <w:t>附件3</w:t>
      </w:r>
    </w:p>
    <w:p w:rsidR="00022728" w:rsidRDefault="0090331C">
      <w:pPr>
        <w:widowControl w:val="0"/>
        <w:spacing w:line="55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sectPr w:rsidR="00022728">
          <w:footerReference w:type="default" r:id="rId8"/>
          <w:pgSz w:w="16840" w:h="11910"/>
          <w:pgMar w:top="1012" w:right="1934" w:bottom="0" w:left="1804" w:header="0" w:footer="794" w:gutter="0"/>
          <w:cols w:space="720" w:equalWidth="0">
            <w:col w:w="13101"/>
          </w:cols>
        </w:sect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建设工程疫情防控日报表</w:t>
      </w:r>
    </w:p>
    <w:p w:rsidR="00022728" w:rsidRDefault="00022728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22728" w:rsidRDefault="0090331C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填报单位（公章）：                                       报送日期：</w:t>
      </w:r>
    </w:p>
    <w:tbl>
      <w:tblPr>
        <w:tblStyle w:val="a6"/>
        <w:tblW w:w="13419" w:type="dxa"/>
        <w:tblLook w:val="04A0"/>
      </w:tblPr>
      <w:tblGrid>
        <w:gridCol w:w="778"/>
        <w:gridCol w:w="1501"/>
        <w:gridCol w:w="1445"/>
        <w:gridCol w:w="1773"/>
        <w:gridCol w:w="2959"/>
        <w:gridCol w:w="2086"/>
        <w:gridCol w:w="2877"/>
      </w:tblGrid>
      <w:tr w:rsidR="00022728">
        <w:trPr>
          <w:trHeight w:val="1068"/>
        </w:trPr>
        <w:tc>
          <w:tcPr>
            <w:tcW w:w="778" w:type="dxa"/>
            <w:vAlign w:val="center"/>
          </w:tcPr>
          <w:p w:rsidR="00022728" w:rsidRDefault="0090331C">
            <w:pPr>
              <w:pStyle w:val="TableOfAuthoring"/>
              <w:ind w:leftChars="0" w:left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序号</w:t>
            </w:r>
          </w:p>
        </w:tc>
        <w:tc>
          <w:tcPr>
            <w:tcW w:w="1501" w:type="dxa"/>
            <w:vAlign w:val="center"/>
          </w:tcPr>
          <w:p w:rsidR="00022728" w:rsidRDefault="0090331C">
            <w:pPr>
              <w:pStyle w:val="TableOfAuthoring"/>
              <w:ind w:leftChars="0" w:left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建设工程项目名称</w:t>
            </w:r>
          </w:p>
        </w:tc>
        <w:tc>
          <w:tcPr>
            <w:tcW w:w="1445" w:type="dxa"/>
            <w:vAlign w:val="center"/>
          </w:tcPr>
          <w:p w:rsidR="00022728" w:rsidRDefault="0090331C">
            <w:pPr>
              <w:pStyle w:val="TableOfAuthoring"/>
              <w:ind w:leftChars="0" w:left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现有从业人数</w:t>
            </w:r>
          </w:p>
        </w:tc>
        <w:tc>
          <w:tcPr>
            <w:tcW w:w="1773" w:type="dxa"/>
            <w:vAlign w:val="center"/>
          </w:tcPr>
          <w:p w:rsidR="00022728" w:rsidRDefault="0090331C">
            <w:pPr>
              <w:pStyle w:val="TableOfAuthoring"/>
              <w:ind w:leftChars="0" w:left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本日新增人数</w:t>
            </w:r>
          </w:p>
        </w:tc>
        <w:tc>
          <w:tcPr>
            <w:tcW w:w="2959" w:type="dxa"/>
            <w:vAlign w:val="center"/>
          </w:tcPr>
          <w:p w:rsidR="00022728" w:rsidRDefault="0090331C">
            <w:pPr>
              <w:pStyle w:val="TableOfAuthoring"/>
              <w:ind w:leftChars="0" w:left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其中</w:t>
            </w:r>
            <w:proofErr w:type="gramStart"/>
            <w:r>
              <w:rPr>
                <w:rFonts w:ascii="方正仿宋_GBK" w:eastAsia="方正仿宋_GBK" w:hAnsi="方正仿宋_GBK" w:cs="方正仿宋_GBK" w:hint="eastAsia"/>
              </w:rPr>
              <w:t>中</w:t>
            </w:r>
            <w:proofErr w:type="gramEnd"/>
            <w:r>
              <w:rPr>
                <w:rFonts w:ascii="方正仿宋_GBK" w:eastAsia="方正仿宋_GBK" w:hAnsi="方正仿宋_GBK" w:cs="方正仿宋_GBK" w:hint="eastAsia"/>
              </w:rPr>
              <w:t>高风险地区所在地市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</w:rPr>
              <w:t>返长人数</w:t>
            </w:r>
            <w:proofErr w:type="gramEnd"/>
          </w:p>
        </w:tc>
        <w:tc>
          <w:tcPr>
            <w:tcW w:w="2086" w:type="dxa"/>
            <w:vAlign w:val="center"/>
          </w:tcPr>
          <w:p w:rsidR="00022728" w:rsidRDefault="0090331C">
            <w:pPr>
              <w:pStyle w:val="TableOfAuthoring"/>
              <w:ind w:leftChars="0" w:left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向属地社区报备人数</w:t>
            </w:r>
          </w:p>
        </w:tc>
        <w:tc>
          <w:tcPr>
            <w:tcW w:w="2877" w:type="dxa"/>
            <w:vAlign w:val="center"/>
          </w:tcPr>
          <w:p w:rsidR="00022728" w:rsidRDefault="0090331C">
            <w:pPr>
              <w:pStyle w:val="TableOfAuthoring"/>
              <w:ind w:leftChars="0" w:left="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落实管控措施人数</w:t>
            </w:r>
          </w:p>
        </w:tc>
      </w:tr>
      <w:tr w:rsidR="00022728">
        <w:trPr>
          <w:trHeight w:hRule="exact" w:val="850"/>
        </w:trPr>
        <w:tc>
          <w:tcPr>
            <w:tcW w:w="778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501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445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773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959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086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877" w:type="dxa"/>
          </w:tcPr>
          <w:p w:rsidR="00022728" w:rsidRDefault="00022728">
            <w:pPr>
              <w:pStyle w:val="TableOfAuthoring"/>
            </w:pPr>
          </w:p>
        </w:tc>
      </w:tr>
      <w:tr w:rsidR="00022728">
        <w:trPr>
          <w:trHeight w:hRule="exact" w:val="850"/>
        </w:trPr>
        <w:tc>
          <w:tcPr>
            <w:tcW w:w="778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501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445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773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959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086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877" w:type="dxa"/>
          </w:tcPr>
          <w:p w:rsidR="00022728" w:rsidRDefault="00022728">
            <w:pPr>
              <w:pStyle w:val="TableOfAuthoring"/>
            </w:pPr>
          </w:p>
        </w:tc>
      </w:tr>
      <w:tr w:rsidR="00022728">
        <w:trPr>
          <w:trHeight w:hRule="exact" w:val="850"/>
        </w:trPr>
        <w:tc>
          <w:tcPr>
            <w:tcW w:w="778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501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445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773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959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086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877" w:type="dxa"/>
          </w:tcPr>
          <w:p w:rsidR="00022728" w:rsidRDefault="00022728">
            <w:pPr>
              <w:pStyle w:val="TableOfAuthoring"/>
            </w:pPr>
          </w:p>
        </w:tc>
      </w:tr>
      <w:tr w:rsidR="00022728">
        <w:trPr>
          <w:trHeight w:hRule="exact" w:val="850"/>
        </w:trPr>
        <w:tc>
          <w:tcPr>
            <w:tcW w:w="778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501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445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773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959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086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877" w:type="dxa"/>
          </w:tcPr>
          <w:p w:rsidR="00022728" w:rsidRDefault="00022728">
            <w:pPr>
              <w:pStyle w:val="TableOfAuthoring"/>
            </w:pPr>
          </w:p>
        </w:tc>
      </w:tr>
      <w:tr w:rsidR="00022728">
        <w:trPr>
          <w:trHeight w:hRule="exact" w:val="850"/>
        </w:trPr>
        <w:tc>
          <w:tcPr>
            <w:tcW w:w="778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501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445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1773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959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086" w:type="dxa"/>
          </w:tcPr>
          <w:p w:rsidR="00022728" w:rsidRDefault="00022728">
            <w:pPr>
              <w:pStyle w:val="TableOfAuthoring"/>
            </w:pPr>
          </w:p>
        </w:tc>
        <w:tc>
          <w:tcPr>
            <w:tcW w:w="2877" w:type="dxa"/>
          </w:tcPr>
          <w:p w:rsidR="00022728" w:rsidRDefault="00022728">
            <w:pPr>
              <w:pStyle w:val="TableOfAuthoring"/>
            </w:pPr>
          </w:p>
        </w:tc>
      </w:tr>
    </w:tbl>
    <w:p w:rsidR="00022728" w:rsidRDefault="00022728">
      <w:pPr>
        <w:pStyle w:val="TableOfAuthoring"/>
        <w:ind w:leftChars="0" w:left="0"/>
      </w:pPr>
    </w:p>
    <w:p w:rsidR="00022728" w:rsidRDefault="0090331C">
      <w:pPr>
        <w:pStyle w:val="TableOfAuthoring"/>
        <w:ind w:leftChars="0" w:left="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填报人：                                                  联系电话：</w:t>
      </w:r>
    </w:p>
    <w:p w:rsidR="00022728" w:rsidRDefault="00022728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22728" w:rsidRDefault="00022728">
      <w:pPr>
        <w:pStyle w:val="TableOfAuthoring"/>
        <w:rPr>
          <w:rFonts w:ascii="仿宋_GB2312" w:eastAsia="仿宋_GB2312" w:hAnsi="仿宋_GB2312" w:cs="仿宋_GB2312"/>
          <w:color w:val="000000" w:themeColor="text1"/>
        </w:rPr>
      </w:pPr>
    </w:p>
    <w:p w:rsidR="00022728" w:rsidRDefault="00022728">
      <w:pPr>
        <w:sectPr w:rsidR="00022728">
          <w:type w:val="continuous"/>
          <w:pgSz w:w="16840" w:h="11910"/>
          <w:pgMar w:top="1012" w:right="1934" w:bottom="0" w:left="1804" w:header="0" w:footer="0" w:gutter="0"/>
          <w:cols w:space="720" w:equalWidth="0">
            <w:col w:w="13101"/>
          </w:cols>
        </w:sectPr>
      </w:pPr>
    </w:p>
    <w:p w:rsidR="00022728" w:rsidRDefault="00022728"/>
    <w:sectPr w:rsidR="00022728" w:rsidSect="00022728">
      <w:type w:val="continuous"/>
      <w:pgSz w:w="16840" w:h="11910"/>
      <w:pgMar w:top="1012" w:right="1934" w:bottom="0" w:left="1804" w:header="0" w:footer="0" w:gutter="0"/>
      <w:cols w:num="2" w:space="720" w:equalWidth="0">
        <w:col w:w="4473" w:space="100"/>
        <w:col w:w="852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EB3" w:rsidRDefault="00684EB3" w:rsidP="00022728">
      <w:r>
        <w:separator/>
      </w:r>
    </w:p>
  </w:endnote>
  <w:endnote w:type="continuationSeparator" w:id="0">
    <w:p w:rsidR="00684EB3" w:rsidRDefault="00684EB3" w:rsidP="0002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28" w:rsidRDefault="00BA7A2F">
    <w:pPr>
      <w:pStyle w:val="a4"/>
    </w:pPr>
    <w:r w:rsidRPr="00BA7A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022728" w:rsidRDefault="00BA7A2F">
                <w:pPr>
                  <w:pStyle w:val="a4"/>
                </w:pPr>
                <w:r>
                  <w:fldChar w:fldCharType="begin"/>
                </w:r>
                <w:r w:rsidR="0090331C">
                  <w:instrText xml:space="preserve"> PAGE  \* MERGEFORMAT </w:instrText>
                </w:r>
                <w:r>
                  <w:fldChar w:fldCharType="separate"/>
                </w:r>
                <w:r w:rsidR="00A407A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EB3" w:rsidRDefault="00684EB3" w:rsidP="00022728">
      <w:r>
        <w:separator/>
      </w:r>
    </w:p>
  </w:footnote>
  <w:footnote w:type="continuationSeparator" w:id="0">
    <w:p w:rsidR="00684EB3" w:rsidRDefault="00684EB3" w:rsidP="00022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670C7"/>
    <w:multiLevelType w:val="singleLevel"/>
    <w:tmpl w:val="CF0670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7B83A9"/>
    <w:multiLevelType w:val="singleLevel"/>
    <w:tmpl w:val="FE7B83A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95C87"/>
    <w:rsid w:val="00022728"/>
    <w:rsid w:val="001D4B81"/>
    <w:rsid w:val="002F789B"/>
    <w:rsid w:val="00326F06"/>
    <w:rsid w:val="00554039"/>
    <w:rsid w:val="00684EB3"/>
    <w:rsid w:val="00695C87"/>
    <w:rsid w:val="007A742B"/>
    <w:rsid w:val="0090331C"/>
    <w:rsid w:val="00A407A9"/>
    <w:rsid w:val="00BA7A2F"/>
    <w:rsid w:val="00BC2E76"/>
    <w:rsid w:val="00C10510"/>
    <w:rsid w:val="00C4182F"/>
    <w:rsid w:val="00E841B0"/>
    <w:rsid w:val="00EB021E"/>
    <w:rsid w:val="00F10CFA"/>
    <w:rsid w:val="00F92919"/>
    <w:rsid w:val="0C7067BB"/>
    <w:rsid w:val="0DB41F05"/>
    <w:rsid w:val="0FFC5C34"/>
    <w:rsid w:val="147B1AE5"/>
    <w:rsid w:val="153D2496"/>
    <w:rsid w:val="15FFD5B0"/>
    <w:rsid w:val="17517B35"/>
    <w:rsid w:val="20037136"/>
    <w:rsid w:val="265C1DBF"/>
    <w:rsid w:val="277F01E3"/>
    <w:rsid w:val="3AB932A8"/>
    <w:rsid w:val="3F701907"/>
    <w:rsid w:val="403A2100"/>
    <w:rsid w:val="4DC079B1"/>
    <w:rsid w:val="503C5235"/>
    <w:rsid w:val="5A6A1F42"/>
    <w:rsid w:val="5ECA7082"/>
    <w:rsid w:val="6A46663D"/>
    <w:rsid w:val="6AF439A6"/>
    <w:rsid w:val="6F6D6C2A"/>
    <w:rsid w:val="77B7252A"/>
    <w:rsid w:val="7BED3491"/>
    <w:rsid w:val="7C9F3F8A"/>
    <w:rsid w:val="7ED78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ableOfAuthoring"/>
    <w:semiHidden/>
    <w:qFormat/>
    <w:rsid w:val="0002272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022728"/>
    <w:pPr>
      <w:ind w:leftChars="200" w:left="420"/>
    </w:pPr>
    <w:rPr>
      <w:sz w:val="32"/>
      <w:szCs w:val="32"/>
    </w:rPr>
  </w:style>
  <w:style w:type="paragraph" w:styleId="a3">
    <w:name w:val="Date"/>
    <w:basedOn w:val="a"/>
    <w:next w:val="a"/>
    <w:link w:val="Char"/>
    <w:qFormat/>
    <w:rsid w:val="00022728"/>
    <w:pPr>
      <w:ind w:leftChars="2500" w:left="100"/>
    </w:pPr>
  </w:style>
  <w:style w:type="paragraph" w:styleId="a4">
    <w:name w:val="footer"/>
    <w:basedOn w:val="a"/>
    <w:qFormat/>
    <w:rsid w:val="00022728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0227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0227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2字符"/>
    <w:basedOn w:val="a"/>
    <w:next w:val="a"/>
    <w:qFormat/>
    <w:rsid w:val="00022728"/>
    <w:pPr>
      <w:spacing w:line="600" w:lineRule="exact"/>
      <w:ind w:firstLineChars="200" w:firstLine="640"/>
    </w:pPr>
  </w:style>
  <w:style w:type="table" w:customStyle="1" w:styleId="TableNormal">
    <w:name w:val="Table Normal"/>
    <w:semiHidden/>
    <w:unhideWhenUsed/>
    <w:qFormat/>
    <w:rsid w:val="000227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日期 Char"/>
    <w:basedOn w:val="a0"/>
    <w:link w:val="a3"/>
    <w:qFormat/>
    <w:rsid w:val="00022728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7">
    <w:name w:val="List Paragraph"/>
    <w:basedOn w:val="a"/>
    <w:uiPriority w:val="99"/>
    <w:qFormat/>
    <w:rsid w:val="000227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2022-03-31T00:32:00Z</cp:lastPrinted>
  <dcterms:created xsi:type="dcterms:W3CDTF">2022-05-09T08:00:00Z</dcterms:created>
  <dcterms:modified xsi:type="dcterms:W3CDTF">2022-05-09T08:01:00Z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2022-03-29T11:08:22Z</vt:filetime>
  </property>
  <property fmtid="{D5CDD505-2E9C-101B-9397-08002B2CF9AE}" pid="4" name="KSOProductBuildVer">
    <vt:lpwstr>2052-11.8.2.10290</vt:lpwstr>
  </property>
  <property fmtid="{D5CDD505-2E9C-101B-9397-08002B2CF9AE}" pid="5" name="ICV">
    <vt:lpwstr>4EAB3932CFDB44EB87290C65CBB749E3</vt:lpwstr>
  </property>
</Properties>
</file>