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63" w:rsidRDefault="004B6463" w:rsidP="004B6463">
      <w:pPr>
        <w:spacing w:line="570" w:lineRule="exact"/>
        <w:rPr>
          <w:rFonts w:ascii="仿宋_GB2312" w:eastAsia="仿宋_GB2312" w:hAnsi="仿宋" w:cs="仿宋" w:hint="eastAsia"/>
          <w:color w:val="000000"/>
          <w:sz w:val="32"/>
          <w:szCs w:val="32"/>
        </w:rPr>
      </w:pPr>
      <w:r>
        <w:rPr>
          <w:rFonts w:ascii="黑体" w:eastAsia="黑体" w:hAnsi="黑体" w:cs="黑体" w:hint="eastAsia"/>
          <w:color w:val="000000"/>
          <w:sz w:val="32"/>
          <w:szCs w:val="32"/>
        </w:rPr>
        <w:t>附件5</w:t>
      </w:r>
    </w:p>
    <w:p w:rsidR="004B6463" w:rsidRDefault="004B6463" w:rsidP="004B6463">
      <w:pPr>
        <w:spacing w:beforeLines="100" w:line="57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上党区农产品产地冷藏保鲜设施建设</w:t>
      </w:r>
    </w:p>
    <w:p w:rsidR="004B6463" w:rsidRDefault="004B6463" w:rsidP="004B6463">
      <w:pPr>
        <w:spacing w:line="570" w:lineRule="exact"/>
        <w:jc w:val="center"/>
        <w:rPr>
          <w:rFonts w:hAnsi="Times New Roman"/>
          <w:b/>
          <w:sz w:val="44"/>
          <w:szCs w:val="44"/>
        </w:rPr>
      </w:pPr>
      <w:r>
        <w:rPr>
          <w:rFonts w:ascii="方正小标宋简体" w:eastAsia="方正小标宋简体" w:hAnsi="方正小标宋简体" w:cs="方正小标宋简体" w:hint="eastAsia"/>
          <w:bCs/>
          <w:sz w:val="44"/>
          <w:szCs w:val="44"/>
        </w:rPr>
        <w:t>必备验收清单</w:t>
      </w:r>
    </w:p>
    <w:p w:rsidR="004B6463" w:rsidRDefault="004B6463" w:rsidP="004B6463">
      <w:pPr>
        <w:tabs>
          <w:tab w:val="left" w:pos="1680"/>
        </w:tabs>
        <w:spacing w:beforeLines="100" w:line="480" w:lineRule="exact"/>
        <w:ind w:firstLineChars="200" w:firstLine="640"/>
        <w:rPr>
          <w:rFonts w:ascii="仿宋" w:eastAsia="仿宋" w:hAnsi="仿宋" w:cs="仿宋"/>
          <w:sz w:val="32"/>
          <w:szCs w:val="32"/>
        </w:rPr>
      </w:pPr>
      <w:r>
        <w:rPr>
          <w:rFonts w:ascii="Times New Roman" w:eastAsia="仿宋" w:hAnsi="Times New Roman"/>
          <w:sz w:val="32"/>
          <w:szCs w:val="32"/>
        </w:rPr>
        <w:t>1. 2021</w:t>
      </w:r>
      <w:r>
        <w:rPr>
          <w:rFonts w:ascii="Times New Roman" w:eastAsia="仿宋" w:hAnsi="仿宋" w:hint="eastAsia"/>
          <w:sz w:val="32"/>
          <w:szCs w:val="32"/>
        </w:rPr>
        <w:t>年山西省产地冷藏保鲜设施建设立项证明材料：区政府网站公示截图或立项文件等</w:t>
      </w:r>
      <w:r>
        <w:rPr>
          <w:rFonts w:ascii="仿宋" w:eastAsia="仿宋" w:hAnsi="仿宋" w:cs="仿宋" w:hint="eastAsia"/>
          <w:sz w:val="32"/>
          <w:szCs w:val="32"/>
        </w:rPr>
        <w:t>；</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2.</w:t>
      </w:r>
      <w:r>
        <w:rPr>
          <w:rFonts w:ascii="仿宋" w:eastAsia="仿宋" w:hAnsi="仿宋" w:cs="仿宋" w:hint="eastAsia"/>
          <w:sz w:val="32"/>
          <w:szCs w:val="32"/>
        </w:rPr>
        <w:t>建设主体资格证明：农民专业合作社提供营业执照，家庭农场提供全国家庭农场名录系统截图；</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3.</w:t>
      </w:r>
      <w:r>
        <w:rPr>
          <w:rFonts w:ascii="仿宋" w:eastAsia="仿宋" w:hAnsi="仿宋" w:cs="仿宋" w:hint="eastAsia"/>
          <w:sz w:val="32"/>
          <w:szCs w:val="32"/>
        </w:rPr>
        <w:t>建设主体示范等级证明材料；</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4.</w:t>
      </w:r>
      <w:r>
        <w:rPr>
          <w:rFonts w:ascii="仿宋" w:eastAsia="仿宋" w:hAnsi="仿宋" w:cs="仿宋" w:hint="eastAsia"/>
          <w:sz w:val="32"/>
          <w:szCs w:val="32"/>
        </w:rPr>
        <w:t>土地性质证明材料；</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5.</w:t>
      </w:r>
      <w:r>
        <w:rPr>
          <w:rFonts w:ascii="仿宋" w:eastAsia="仿宋" w:hAnsi="仿宋" w:cs="仿宋" w:hint="eastAsia"/>
          <w:sz w:val="32"/>
          <w:szCs w:val="32"/>
        </w:rPr>
        <w:t>仓储保鲜冷链设施新建或改建方案；</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6.</w:t>
      </w:r>
      <w:r>
        <w:rPr>
          <w:rFonts w:ascii="Times New Roman" w:eastAsia="仿宋" w:hAnsi="仿宋" w:hint="eastAsia"/>
          <w:sz w:val="32"/>
          <w:szCs w:val="32"/>
        </w:rPr>
        <w:t>仓储保鲜</w:t>
      </w:r>
      <w:r>
        <w:rPr>
          <w:rFonts w:ascii="仿宋" w:eastAsia="仿宋" w:hAnsi="仿宋" w:cs="仿宋" w:hint="eastAsia"/>
          <w:sz w:val="32"/>
          <w:szCs w:val="32"/>
        </w:rPr>
        <w:t>冷链设施建设日志（须与视频影像资料相印证）；</w:t>
      </w:r>
    </w:p>
    <w:p w:rsidR="004B6463" w:rsidRDefault="004B6463" w:rsidP="004B6463">
      <w:pPr>
        <w:tabs>
          <w:tab w:val="left" w:pos="1680"/>
        </w:tabs>
        <w:spacing w:line="480" w:lineRule="exact"/>
        <w:ind w:firstLineChars="200" w:firstLine="640"/>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仿宋" w:hint="eastAsia"/>
          <w:sz w:val="32"/>
          <w:szCs w:val="32"/>
        </w:rPr>
        <w:t>购销及安装合同：建设主体与土建、钢结构公司签定的施工合同；建设主体与保温材料安装公司签定的施工合同；建设主体与制冷设备安装公司签定的施工合同</w:t>
      </w:r>
      <w:r>
        <w:rPr>
          <w:rFonts w:ascii="仿宋" w:eastAsia="仿宋" w:hAnsi="仿宋" w:cs="仿宋" w:hint="eastAsia"/>
          <w:sz w:val="32"/>
          <w:szCs w:val="32"/>
        </w:rPr>
        <w:t>（节能型机械冷库）</w:t>
      </w:r>
      <w:r>
        <w:rPr>
          <w:rFonts w:ascii="Times New Roman" w:eastAsia="仿宋" w:hAnsi="仿宋" w:hint="eastAsia"/>
          <w:sz w:val="32"/>
          <w:szCs w:val="32"/>
        </w:rPr>
        <w:t>；</w:t>
      </w:r>
      <w:r>
        <w:rPr>
          <w:rFonts w:ascii="仿宋" w:eastAsia="仿宋" w:hAnsi="仿宋" w:cs="仿宋" w:hint="eastAsia"/>
          <w:sz w:val="32"/>
          <w:szCs w:val="32"/>
        </w:rPr>
        <w:t>建设主体与自动控制、通风设备签定的购销及施工合同（节能型通风贮藏库）；</w:t>
      </w:r>
      <w:r>
        <w:rPr>
          <w:rFonts w:ascii="Times New Roman" w:eastAsia="仿宋" w:hAnsi="仿宋" w:hint="eastAsia"/>
          <w:sz w:val="32"/>
          <w:szCs w:val="32"/>
        </w:rPr>
        <w:t>建设主体采购配套设施的合同等；</w:t>
      </w:r>
    </w:p>
    <w:p w:rsidR="004B6463" w:rsidRDefault="004B6463" w:rsidP="004B6463">
      <w:pPr>
        <w:tabs>
          <w:tab w:val="left" w:pos="1680"/>
        </w:tabs>
        <w:spacing w:line="480" w:lineRule="exact"/>
        <w:ind w:firstLineChars="200" w:firstLine="640"/>
        <w:rPr>
          <w:rFonts w:ascii="Times New Roman" w:eastAsia="仿宋" w:hAnsi="仿宋"/>
          <w:sz w:val="32"/>
          <w:szCs w:val="32"/>
        </w:rPr>
      </w:pPr>
      <w:r>
        <w:rPr>
          <w:rFonts w:ascii="Times New Roman" w:eastAsia="仿宋" w:hAnsi="Times New Roman"/>
          <w:sz w:val="32"/>
          <w:szCs w:val="32"/>
        </w:rPr>
        <w:t>8.</w:t>
      </w:r>
      <w:r>
        <w:rPr>
          <w:rFonts w:ascii="Times New Roman" w:eastAsia="仿宋" w:hAnsi="仿宋" w:hint="eastAsia"/>
          <w:sz w:val="32"/>
          <w:szCs w:val="32"/>
        </w:rPr>
        <w:t>仓储保鲜冷链设施建设施工公司的营业执照及相关资质证明：土建、钢结构施工公司营业执照；保温材料安装公司营业执照及山西省制冷协会及以上机构颁发的工程安装资质证书；制冷设备安装公司营业执照及山西省制冷协会及以上机构颁发的工程安装资质证书；</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9.</w:t>
      </w:r>
      <w:r>
        <w:rPr>
          <w:rFonts w:ascii="仿宋" w:eastAsia="仿宋" w:hAnsi="仿宋" w:cs="仿宋" w:hint="eastAsia"/>
          <w:sz w:val="32"/>
          <w:szCs w:val="32"/>
        </w:rPr>
        <w:t>质量承诺书：土建、钢结构公司提供的工程质量承诺书；保温材料安装公司提供“采用的保温材料阻燃等级为</w:t>
      </w:r>
      <w:r>
        <w:rPr>
          <w:rFonts w:ascii="仿宋" w:eastAsia="仿宋" w:hAnsi="仿宋" w:cs="仿宋"/>
          <w:sz w:val="32"/>
          <w:szCs w:val="32"/>
        </w:rPr>
        <w:t>B1</w:t>
      </w:r>
      <w:r>
        <w:rPr>
          <w:rFonts w:ascii="仿宋" w:eastAsia="仿宋" w:hAnsi="仿宋" w:cs="仿宋" w:hint="eastAsia"/>
          <w:sz w:val="32"/>
          <w:szCs w:val="32"/>
        </w:rPr>
        <w:t>级”等内容在内的质量承诺书；</w:t>
      </w:r>
      <w:r>
        <w:rPr>
          <w:rFonts w:ascii="Times New Roman" w:eastAsia="仿宋" w:hAnsi="仿宋" w:hint="eastAsia"/>
          <w:sz w:val="32"/>
          <w:szCs w:val="32"/>
        </w:rPr>
        <w:t>制冷设备安装公司提供的工程质量承</w:t>
      </w:r>
      <w:r>
        <w:rPr>
          <w:rFonts w:ascii="Times New Roman" w:eastAsia="仿宋" w:hAnsi="仿宋" w:hint="eastAsia"/>
          <w:sz w:val="32"/>
          <w:szCs w:val="32"/>
        </w:rPr>
        <w:lastRenderedPageBreak/>
        <w:t>诺书</w:t>
      </w:r>
      <w:r>
        <w:rPr>
          <w:rFonts w:ascii="仿宋" w:eastAsia="仿宋" w:hAnsi="仿宋" w:cs="仿宋" w:hint="eastAsia"/>
          <w:sz w:val="32"/>
          <w:szCs w:val="32"/>
        </w:rPr>
        <w:t>（节能型机械冷库）</w:t>
      </w:r>
      <w:r>
        <w:rPr>
          <w:rFonts w:ascii="Times New Roman" w:eastAsia="仿宋" w:hAnsi="仿宋" w:hint="eastAsia"/>
          <w:sz w:val="32"/>
          <w:szCs w:val="32"/>
        </w:rPr>
        <w:t>；</w:t>
      </w:r>
      <w:r>
        <w:rPr>
          <w:rFonts w:ascii="仿宋" w:eastAsia="仿宋" w:hAnsi="仿宋" w:cs="仿宋" w:hint="eastAsia"/>
          <w:sz w:val="32"/>
          <w:szCs w:val="32"/>
        </w:rPr>
        <w:t>自动控制、通风设备公司提供的工程质量承诺书（节能型通风贮藏库）；</w:t>
      </w:r>
    </w:p>
    <w:p w:rsidR="004B6463" w:rsidRDefault="004B6463" w:rsidP="004B6463">
      <w:pPr>
        <w:tabs>
          <w:tab w:val="left" w:pos="1680"/>
        </w:tabs>
        <w:spacing w:line="480" w:lineRule="exact"/>
        <w:ind w:firstLineChars="200" w:firstLine="640"/>
        <w:rPr>
          <w:rFonts w:ascii="Times New Roman" w:eastAsia="仿宋" w:hAnsi="Times New Roman"/>
          <w:sz w:val="32"/>
          <w:szCs w:val="32"/>
        </w:rPr>
      </w:pPr>
      <w:r>
        <w:rPr>
          <w:rFonts w:ascii="Times New Roman" w:eastAsia="仿宋" w:hAnsi="Times New Roman"/>
          <w:sz w:val="32"/>
          <w:szCs w:val="32"/>
        </w:rPr>
        <w:t>10.</w:t>
      </w:r>
      <w:r>
        <w:rPr>
          <w:rFonts w:ascii="Times New Roman" w:eastAsia="仿宋" w:hAnsi="仿宋" w:hint="eastAsia"/>
          <w:sz w:val="32"/>
          <w:szCs w:val="32"/>
        </w:rPr>
        <w:t>建设主体使用的保温材料的</w:t>
      </w:r>
      <w:r>
        <w:rPr>
          <w:rFonts w:ascii="Times New Roman" w:eastAsia="仿宋" w:hAnsi="Times New Roman"/>
          <w:sz w:val="32"/>
          <w:szCs w:val="32"/>
        </w:rPr>
        <w:t>B1</w:t>
      </w:r>
      <w:r>
        <w:rPr>
          <w:rFonts w:ascii="Times New Roman" w:eastAsia="仿宋" w:hAnsi="仿宋" w:hint="eastAsia"/>
          <w:sz w:val="32"/>
          <w:szCs w:val="32"/>
        </w:rPr>
        <w:t>阻燃等级证明：如由具有</w:t>
      </w:r>
      <w:r>
        <w:rPr>
          <w:rFonts w:ascii="Times New Roman" w:eastAsia="仿宋" w:hAnsi="Times New Roman"/>
          <w:sz w:val="32"/>
          <w:szCs w:val="32"/>
        </w:rPr>
        <w:t>CMA</w:t>
      </w:r>
      <w:r>
        <w:rPr>
          <w:rFonts w:ascii="Times New Roman" w:eastAsia="仿宋" w:hAnsi="仿宋" w:hint="eastAsia"/>
          <w:sz w:val="32"/>
          <w:szCs w:val="32"/>
        </w:rPr>
        <w:t>（计量认证标志）、</w:t>
      </w:r>
      <w:r>
        <w:rPr>
          <w:rFonts w:ascii="Times New Roman" w:eastAsia="仿宋" w:hAnsi="Times New Roman"/>
          <w:sz w:val="32"/>
          <w:szCs w:val="32"/>
        </w:rPr>
        <w:t>CAL(</w:t>
      </w:r>
      <w:r>
        <w:rPr>
          <w:rFonts w:ascii="Times New Roman" w:eastAsia="仿宋" w:hAnsi="仿宋" w:hint="eastAsia"/>
          <w:sz w:val="32"/>
          <w:szCs w:val="32"/>
        </w:rPr>
        <w:t>中国考核合格检验实验室标志</w:t>
      </w:r>
      <w:r>
        <w:rPr>
          <w:rFonts w:ascii="Times New Roman" w:eastAsia="仿宋" w:hAnsi="Times New Roman"/>
          <w:sz w:val="32"/>
          <w:szCs w:val="32"/>
        </w:rPr>
        <w:t>)</w:t>
      </w:r>
      <w:r>
        <w:rPr>
          <w:rFonts w:ascii="Times New Roman" w:eastAsia="仿宋" w:hAnsi="仿宋" w:hint="eastAsia"/>
          <w:sz w:val="32"/>
          <w:szCs w:val="32"/>
        </w:rPr>
        <w:t>、</w:t>
      </w:r>
      <w:r>
        <w:rPr>
          <w:rFonts w:ascii="Times New Roman" w:eastAsia="仿宋" w:hAnsi="Times New Roman"/>
          <w:sz w:val="32"/>
          <w:szCs w:val="32"/>
        </w:rPr>
        <w:t>ILAC-MRA</w:t>
      </w:r>
      <w:r>
        <w:rPr>
          <w:rFonts w:ascii="Times New Roman" w:eastAsia="仿宋" w:hAnsi="仿宋" w:hint="eastAsia"/>
          <w:sz w:val="32"/>
          <w:szCs w:val="32"/>
        </w:rPr>
        <w:t>（国际互认标志）或</w:t>
      </w:r>
      <w:r>
        <w:rPr>
          <w:rFonts w:ascii="Times New Roman" w:eastAsia="仿宋" w:hAnsi="Times New Roman"/>
          <w:sz w:val="32"/>
          <w:szCs w:val="32"/>
        </w:rPr>
        <w:t>CNAS(</w:t>
      </w:r>
      <w:r>
        <w:rPr>
          <w:rFonts w:ascii="Times New Roman" w:eastAsia="仿宋" w:hAnsi="仿宋" w:hint="eastAsia"/>
          <w:sz w:val="32"/>
          <w:szCs w:val="32"/>
        </w:rPr>
        <w:t>国家实验室认可标志</w:t>
      </w:r>
      <w:r>
        <w:rPr>
          <w:rFonts w:ascii="Times New Roman" w:eastAsia="仿宋" w:hAnsi="Times New Roman"/>
          <w:sz w:val="32"/>
          <w:szCs w:val="32"/>
        </w:rPr>
        <w:t>)</w:t>
      </w:r>
      <w:r>
        <w:rPr>
          <w:rFonts w:ascii="Times New Roman" w:eastAsia="仿宋" w:hAnsi="仿宋" w:hint="eastAsia"/>
          <w:sz w:val="32"/>
          <w:szCs w:val="32"/>
        </w:rPr>
        <w:t>资质的检测机构开具的</w:t>
      </w:r>
      <w:r>
        <w:rPr>
          <w:rFonts w:ascii="Times New Roman" w:eastAsia="仿宋" w:hAnsi="Times New Roman"/>
          <w:sz w:val="32"/>
          <w:szCs w:val="32"/>
        </w:rPr>
        <w:t>B1</w:t>
      </w:r>
      <w:r>
        <w:rPr>
          <w:rFonts w:ascii="Times New Roman" w:eastAsia="仿宋" w:hAnsi="仿宋" w:hint="eastAsia"/>
          <w:sz w:val="32"/>
          <w:szCs w:val="32"/>
        </w:rPr>
        <w:t>级检测报告；</w:t>
      </w:r>
    </w:p>
    <w:p w:rsidR="004B6463" w:rsidRDefault="004B6463" w:rsidP="004B6463">
      <w:pPr>
        <w:tabs>
          <w:tab w:val="left" w:pos="1680"/>
        </w:tabs>
        <w:spacing w:line="480" w:lineRule="exact"/>
        <w:ind w:firstLineChars="200" w:firstLine="640"/>
        <w:rPr>
          <w:rFonts w:ascii="Times New Roman" w:eastAsia="仿宋" w:hAnsi="仿宋"/>
          <w:sz w:val="32"/>
          <w:szCs w:val="32"/>
        </w:rPr>
      </w:pPr>
      <w:r>
        <w:rPr>
          <w:rFonts w:ascii="Times New Roman" w:eastAsia="仿宋" w:hAnsi="Times New Roman"/>
          <w:sz w:val="32"/>
          <w:szCs w:val="32"/>
        </w:rPr>
        <w:t>11.</w:t>
      </w:r>
      <w:r>
        <w:rPr>
          <w:rFonts w:ascii="仿宋" w:eastAsia="仿宋" w:hAnsi="仿宋" w:cs="仿宋" w:hint="eastAsia"/>
          <w:sz w:val="32"/>
          <w:szCs w:val="32"/>
        </w:rPr>
        <w:t>新建或改建节能型机械冷库项目须提供购买新制冷设备的发票、照片、铭牌和合格证等（压缩机、冷风机等新设备的生产日期须为</w:t>
      </w:r>
      <w:r>
        <w:rPr>
          <w:rFonts w:ascii="Times New Roman" w:eastAsia="仿宋" w:hAnsi="仿宋"/>
          <w:sz w:val="32"/>
          <w:szCs w:val="32"/>
        </w:rPr>
        <w:t>2021</w:t>
      </w:r>
      <w:r>
        <w:rPr>
          <w:rFonts w:ascii="仿宋" w:eastAsia="仿宋" w:hAnsi="仿宋" w:cs="仿宋" w:hint="eastAsia"/>
          <w:sz w:val="32"/>
          <w:szCs w:val="32"/>
        </w:rPr>
        <w:t>年）；新建节能型通风贮藏库项目须提供购买自动控制、通风设备及配套设备的照片、通风设备的铭牌和合格证（</w:t>
      </w:r>
      <w:r>
        <w:rPr>
          <w:rFonts w:ascii="Times New Roman" w:eastAsia="仿宋" w:hAnsi="仿宋" w:hint="eastAsia"/>
          <w:sz w:val="32"/>
          <w:szCs w:val="32"/>
        </w:rPr>
        <w:t>自动控制、通风设备等新设备的生产日期须为</w:t>
      </w:r>
      <w:r>
        <w:rPr>
          <w:rFonts w:ascii="Times New Roman" w:eastAsia="仿宋" w:hAnsi="仿宋"/>
          <w:sz w:val="32"/>
          <w:szCs w:val="32"/>
        </w:rPr>
        <w:t>2021</w:t>
      </w:r>
      <w:r>
        <w:rPr>
          <w:rFonts w:ascii="Times New Roman" w:eastAsia="仿宋" w:hAnsi="仿宋" w:hint="eastAsia"/>
          <w:sz w:val="32"/>
          <w:szCs w:val="32"/>
        </w:rPr>
        <w:t>年）；</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12.</w:t>
      </w:r>
      <w:r>
        <w:rPr>
          <w:rFonts w:ascii="仿宋" w:eastAsia="仿宋" w:hAnsi="仿宋" w:cs="仿宋" w:hint="eastAsia"/>
          <w:sz w:val="32"/>
          <w:szCs w:val="32"/>
        </w:rPr>
        <w:t>所在村证明：证明是建设主体当年新建或改建设施；</w:t>
      </w:r>
    </w:p>
    <w:p w:rsidR="004B6463" w:rsidRDefault="004B6463" w:rsidP="004B6463">
      <w:pPr>
        <w:adjustRightInd w:val="0"/>
        <w:snapToGrid w:val="0"/>
        <w:spacing w:line="480" w:lineRule="exact"/>
        <w:ind w:firstLineChars="200" w:firstLine="640"/>
        <w:rPr>
          <w:rFonts w:ascii="仿宋" w:eastAsia="仿宋" w:hAnsi="仿宋" w:cs="仿宋"/>
          <w:sz w:val="32"/>
          <w:szCs w:val="32"/>
        </w:rPr>
      </w:pPr>
      <w:r>
        <w:rPr>
          <w:rFonts w:ascii="Times New Roman" w:eastAsia="仿宋" w:hAnsi="Times New Roman"/>
          <w:sz w:val="32"/>
          <w:szCs w:val="32"/>
        </w:rPr>
        <w:t>13.</w:t>
      </w:r>
      <w:r>
        <w:rPr>
          <w:rFonts w:ascii="仿宋" w:eastAsia="仿宋" w:hAnsi="仿宋" w:cs="仿宋" w:hint="eastAsia"/>
          <w:sz w:val="32"/>
          <w:szCs w:val="32"/>
        </w:rPr>
        <w:t>财务支出证明：所有支出须由建设主体帐户支付，须附银行流水；</w:t>
      </w:r>
      <w:r>
        <w:rPr>
          <w:rFonts w:eastAsia="仿宋_GB2312"/>
          <w:sz w:val="32"/>
          <w:szCs w:val="32"/>
        </w:rPr>
        <w:t>农民</w:t>
      </w:r>
      <w:r>
        <w:rPr>
          <w:rFonts w:eastAsia="仿宋_GB2312" w:hint="eastAsia"/>
          <w:sz w:val="32"/>
          <w:szCs w:val="32"/>
        </w:rPr>
        <w:t>专业</w:t>
      </w:r>
      <w:r>
        <w:rPr>
          <w:rFonts w:eastAsia="仿宋_GB2312"/>
          <w:sz w:val="32"/>
          <w:szCs w:val="32"/>
        </w:rPr>
        <w:t>合作社获得的财政</w:t>
      </w:r>
      <w:r>
        <w:rPr>
          <w:rFonts w:eastAsia="仿宋_GB2312" w:hint="eastAsia"/>
          <w:sz w:val="32"/>
          <w:szCs w:val="32"/>
        </w:rPr>
        <w:t>直接</w:t>
      </w:r>
      <w:r>
        <w:rPr>
          <w:rFonts w:eastAsia="仿宋_GB2312"/>
          <w:sz w:val="32"/>
          <w:szCs w:val="32"/>
        </w:rPr>
        <w:t>补助</w:t>
      </w:r>
      <w:r>
        <w:rPr>
          <w:rFonts w:eastAsia="仿宋_GB2312" w:hint="eastAsia"/>
          <w:sz w:val="32"/>
          <w:szCs w:val="32"/>
        </w:rPr>
        <w:t>形成的资产量化到</w:t>
      </w:r>
      <w:r>
        <w:rPr>
          <w:rFonts w:eastAsia="仿宋_GB2312"/>
          <w:sz w:val="32"/>
          <w:szCs w:val="32"/>
        </w:rPr>
        <w:t>全体</w:t>
      </w:r>
      <w:r>
        <w:rPr>
          <w:rFonts w:eastAsia="仿宋_GB2312" w:hint="eastAsia"/>
          <w:sz w:val="32"/>
          <w:szCs w:val="32"/>
        </w:rPr>
        <w:t>成</w:t>
      </w:r>
      <w:r>
        <w:rPr>
          <w:rFonts w:eastAsia="仿宋_GB2312"/>
          <w:sz w:val="32"/>
          <w:szCs w:val="32"/>
        </w:rPr>
        <w:t>员</w:t>
      </w:r>
      <w:r>
        <w:rPr>
          <w:rFonts w:eastAsia="仿宋_GB2312" w:hint="eastAsia"/>
          <w:sz w:val="32"/>
          <w:szCs w:val="32"/>
        </w:rPr>
        <w:t>的成员账户复印件；农村集体经济组织</w:t>
      </w:r>
      <w:r>
        <w:rPr>
          <w:rFonts w:eastAsia="仿宋_GB2312"/>
          <w:sz w:val="32"/>
          <w:szCs w:val="32"/>
        </w:rPr>
        <w:t>获得的财政</w:t>
      </w:r>
      <w:r>
        <w:rPr>
          <w:rFonts w:eastAsia="仿宋_GB2312" w:hint="eastAsia"/>
          <w:sz w:val="32"/>
          <w:szCs w:val="32"/>
        </w:rPr>
        <w:t>直接</w:t>
      </w:r>
      <w:r>
        <w:rPr>
          <w:rFonts w:eastAsia="仿宋_GB2312"/>
          <w:sz w:val="32"/>
          <w:szCs w:val="32"/>
        </w:rPr>
        <w:t>补助</w:t>
      </w:r>
      <w:r>
        <w:rPr>
          <w:rFonts w:eastAsia="仿宋_GB2312" w:hint="eastAsia"/>
          <w:sz w:val="32"/>
          <w:szCs w:val="32"/>
        </w:rPr>
        <w:t>形成的资产量化为集体成员持有股份的财务证明</w:t>
      </w:r>
      <w:r>
        <w:rPr>
          <w:rFonts w:ascii="仿宋" w:eastAsia="仿宋" w:hAnsi="仿宋" w:cs="仿宋" w:hint="eastAsia"/>
          <w:sz w:val="32"/>
          <w:szCs w:val="32"/>
        </w:rPr>
        <w:t>复印件；</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14.</w:t>
      </w:r>
      <w:r>
        <w:rPr>
          <w:rFonts w:ascii="仿宋" w:eastAsia="仿宋" w:hAnsi="仿宋" w:cs="仿宋" w:hint="eastAsia"/>
          <w:sz w:val="32"/>
          <w:szCs w:val="32"/>
        </w:rPr>
        <w:t>仓储保鲜冷链设施建设前、中、后期的视频影像资料（设施建设、设备安装购置等关键节点），要求提供全景到近景的影像（全景影像要求能看到库体附近标志性建筑物，近景要求能看清设备铭牌）；</w:t>
      </w:r>
    </w:p>
    <w:p w:rsidR="004B6463" w:rsidRDefault="004B6463" w:rsidP="004B6463">
      <w:pPr>
        <w:tabs>
          <w:tab w:val="left" w:pos="1680"/>
        </w:tabs>
        <w:spacing w:line="480" w:lineRule="exact"/>
        <w:ind w:firstLineChars="200" w:firstLine="640"/>
        <w:rPr>
          <w:rFonts w:ascii="仿宋" w:eastAsia="仿宋" w:hAnsi="仿宋" w:cs="仿宋"/>
          <w:sz w:val="32"/>
          <w:szCs w:val="32"/>
        </w:rPr>
      </w:pPr>
      <w:r>
        <w:rPr>
          <w:rFonts w:ascii="Times New Roman" w:eastAsia="仿宋" w:hAnsi="Times New Roman"/>
          <w:sz w:val="32"/>
          <w:szCs w:val="32"/>
        </w:rPr>
        <w:t>15.</w:t>
      </w:r>
      <w:r>
        <w:rPr>
          <w:rFonts w:ascii="仿宋" w:eastAsia="仿宋" w:hAnsi="仿宋" w:cs="仿宋" w:hint="eastAsia"/>
          <w:sz w:val="32"/>
          <w:szCs w:val="32"/>
        </w:rPr>
        <w:t>建设主体自验报告，要求由建设主体和土建、钢结构、保温、自动控制、通风设备施工方共同完成；</w:t>
      </w:r>
    </w:p>
    <w:p w:rsidR="004B6463" w:rsidRDefault="004B6463" w:rsidP="004B6463">
      <w:pPr>
        <w:tabs>
          <w:tab w:val="left" w:pos="1680"/>
        </w:tabs>
        <w:spacing w:line="480" w:lineRule="exact"/>
        <w:ind w:firstLineChars="200" w:firstLine="640"/>
        <w:rPr>
          <w:rFonts w:ascii="仿宋" w:eastAsia="仿宋" w:hAnsi="仿宋" w:cs="仿宋" w:hint="eastAsia"/>
          <w:sz w:val="32"/>
          <w:szCs w:val="32"/>
        </w:rPr>
      </w:pPr>
      <w:r>
        <w:rPr>
          <w:rFonts w:ascii="Times New Roman" w:eastAsia="仿宋" w:hAnsi="Times New Roman" w:hint="eastAsia"/>
          <w:sz w:val="32"/>
          <w:szCs w:val="32"/>
        </w:rPr>
        <w:t>16.</w:t>
      </w:r>
      <w:r>
        <w:rPr>
          <w:rFonts w:ascii="仿宋" w:eastAsia="仿宋" w:hAnsi="仿宋" w:cs="仿宋" w:hint="eastAsia"/>
          <w:sz w:val="32"/>
          <w:szCs w:val="32"/>
        </w:rPr>
        <w:t>改建项目中涉及更换制冷机组的须提供已报废的制冷机组的处置资料；</w:t>
      </w:r>
    </w:p>
    <w:p w:rsidR="004B6463" w:rsidRDefault="004B6463" w:rsidP="004B6463">
      <w:pPr>
        <w:tabs>
          <w:tab w:val="left" w:pos="1680"/>
        </w:tabs>
        <w:spacing w:line="480" w:lineRule="exact"/>
        <w:ind w:firstLineChars="200" w:firstLine="640"/>
        <w:rPr>
          <w:rFonts w:ascii="仿宋_GB2312" w:eastAsia="仿宋_GB2312" w:hAnsi="仿宋_GB2312" w:cs="仿宋_GB2312"/>
          <w:sz w:val="28"/>
          <w:szCs w:val="28"/>
        </w:rPr>
      </w:pPr>
      <w:r>
        <w:rPr>
          <w:rFonts w:ascii="Times New Roman" w:eastAsia="仿宋" w:hAnsi="Times New Roman" w:hint="eastAsia"/>
          <w:sz w:val="32"/>
          <w:szCs w:val="32"/>
        </w:rPr>
        <w:t>17.</w:t>
      </w:r>
      <w:r>
        <w:rPr>
          <w:rFonts w:ascii="仿宋" w:eastAsia="仿宋" w:hAnsi="仿宋" w:cs="仿宋" w:hint="eastAsia"/>
          <w:sz w:val="32"/>
          <w:szCs w:val="32"/>
        </w:rPr>
        <w:t>其他。</w:t>
      </w:r>
    </w:p>
    <w:p w:rsidR="00E84AAE" w:rsidRDefault="00E84AAE"/>
    <w:sectPr w:rsidR="00E84AAE">
      <w:footerReference w:type="default" r:id="rId6"/>
      <w:footerReference w:type="first" r:id="rId7"/>
      <w:pgSz w:w="11906" w:h="16838"/>
      <w:pgMar w:top="2268" w:right="1417"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F2" w:rsidRDefault="00BB20F2" w:rsidP="004B6463">
      <w:r>
        <w:separator/>
      </w:r>
    </w:p>
  </w:endnote>
  <w:endnote w:type="continuationSeparator" w:id="0">
    <w:p w:rsidR="00BB20F2" w:rsidRDefault="00BB20F2" w:rsidP="004B6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20F2">
    <w:pPr>
      <w:pStyle w:val="a4"/>
    </w:pPr>
    <w:r>
      <w:pict>
        <v:shapetype id="_x0000_t202" coordsize="21600,21600" o:spt="202" path="m,l,21600r21600,l21600,xe">
          <v:stroke joinstyle="miter"/>
          <v:path gradientshapeok="t" o:connecttype="rect"/>
        </v:shapetype>
        <v:shape id="文本框 20" o:spid="_x0000_s1026" type="#_x0000_t202" style="position:absolute;margin-left:0;margin-top:0;width:2in;height:2in;z-index:251658240;mso-wrap-style:none;mso-position-horizontal:center;mso-position-horizontal-relative:margin" filled="f" stroked="f">
          <v:fill o:detectmouseclick="t"/>
          <v:textbox style="mso-fit-shape-to-text:t" inset="0,0,0,0">
            <w:txbxContent>
              <w:p w:rsidR="00000000" w:rsidRDefault="00BB20F2">
                <w:pPr>
                  <w:pStyle w:val="a4"/>
                </w:pPr>
                <w:r>
                  <w:fldChar w:fldCharType="begin"/>
                </w:r>
                <w:r>
                  <w:instrText xml:space="preserve"> PAGE  \* MERGEFORMAT </w:instrText>
                </w:r>
                <w:r>
                  <w:fldChar w:fldCharType="separate"/>
                </w:r>
                <w:r w:rsidR="004B6463">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20F2">
    <w:pPr>
      <w:pStyle w:val="a4"/>
    </w:pPr>
    <w:r>
      <w:pict>
        <v:shapetype id="_x0000_t202" coordsize="21600,21600" o:spt="202" path="m,l,21600r21600,l21600,xe">
          <v:stroke joinstyle="miter"/>
          <v:path gradientshapeok="t" o:connecttype="rect"/>
        </v:shapetype>
        <v:shape id="文本框 8"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BB20F2">
                <w:pPr>
                  <w:pStyle w:val="a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F2" w:rsidRDefault="00BB20F2" w:rsidP="004B6463">
      <w:r>
        <w:separator/>
      </w:r>
    </w:p>
  </w:footnote>
  <w:footnote w:type="continuationSeparator" w:id="0">
    <w:p w:rsidR="00BB20F2" w:rsidRDefault="00BB20F2" w:rsidP="004B64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463"/>
    <w:rsid w:val="004B6463"/>
    <w:rsid w:val="005E1004"/>
    <w:rsid w:val="00805DF0"/>
    <w:rsid w:val="00BB20F2"/>
    <w:rsid w:val="00E84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46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646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4B6463"/>
    <w:rPr>
      <w:kern w:val="2"/>
      <w:sz w:val="18"/>
      <w:szCs w:val="18"/>
    </w:rPr>
  </w:style>
  <w:style w:type="paragraph" w:styleId="a4">
    <w:name w:val="footer"/>
    <w:basedOn w:val="a"/>
    <w:link w:val="Char0"/>
    <w:uiPriority w:val="99"/>
    <w:qFormat/>
    <w:rsid w:val="004B646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4B646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2021-11-03T07:57:00Z</dcterms:created>
  <dcterms:modified xsi:type="dcterms:W3CDTF">2021-11-03T07:57:00Z</dcterms:modified>
</cp:coreProperties>
</file>