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444444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444444"/>
          <w:spacing w:val="0"/>
          <w:sz w:val="44"/>
          <w:szCs w:val="44"/>
        </w:rPr>
        <w:t>长治市上党区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444444"/>
          <w:spacing w:val="0"/>
          <w:sz w:val="44"/>
          <w:szCs w:val="44"/>
          <w:lang w:val="en-US" w:eastAsia="zh-CN"/>
        </w:rPr>
        <w:t>退役军人事务局政务信息公开申请表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913"/>
        <w:gridCol w:w="1587"/>
        <w:gridCol w:w="3718"/>
        <w:gridCol w:w="1587"/>
        <w:gridCol w:w="4631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3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43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37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信息类型</w:t>
            </w:r>
          </w:p>
        </w:tc>
        <w:tc>
          <w:tcPr>
            <w:tcW w:w="1243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6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46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6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37" w:hRule="atLeast"/>
        </w:trPr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所需信息情况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所需信息内容的描述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37" w:hRule="atLeast"/>
        </w:trPr>
        <w:tc>
          <w:tcPr>
            <w:tcW w:w="1737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371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8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45EF"/>
    <w:rsid w:val="623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2021-08-20T09:34:00Z</dcterms:created>
  <dc:creator>Administrator</dc:creator>
  <cp:lastModifiedBy>Administrator</cp:lastModifiedBy>
  <dcterms:modified xsi:type="dcterms:W3CDTF">2021-08-23T00:30:31Z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