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197F5F">
      <w:pPr>
        <w:spacing w:line="500" w:lineRule="exact"/>
        <w:rPr>
          <w:rFonts w:hint="eastAsia" w:ascii="仿宋_GB2312" w:hAnsi="宋体" w:eastAsia="仿宋_GB2312"/>
          <w:sz w:val="32"/>
          <w:szCs w:val="48"/>
        </w:rPr>
      </w:pPr>
    </w:p>
    <w:p w14:paraId="751C7EAF">
      <w:pPr>
        <w:spacing w:line="500" w:lineRule="exact"/>
        <w:rPr>
          <w:rFonts w:hint="eastAsia" w:ascii="仿宋_GB2312" w:hAnsi="宋体" w:eastAsia="仿宋_GB2312"/>
          <w:sz w:val="32"/>
          <w:szCs w:val="48"/>
        </w:rPr>
      </w:pPr>
      <w:r>
        <w:rPr>
          <w:rFonts w:hint="eastAsia" w:ascii="仿宋_GB2312" w:hAnsi="宋体" w:eastAsia="仿宋_GB2312"/>
          <w:sz w:val="32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71120</wp:posOffset>
                </wp:positionV>
                <wp:extent cx="5029200" cy="174815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74815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txbx>
                        <w:txbxContent>
                          <w:p w14:paraId="29F0FC33">
                            <w:pPr>
                              <w:jc w:val="distribute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-16"/>
                                <w:w w:val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-16"/>
                                <w:w w:val="66"/>
                                <w:sz w:val="80"/>
                                <w:szCs w:val="80"/>
                              </w:rPr>
                              <w:t>长治市上党区卫生健康和体育局</w:t>
                            </w:r>
                          </w:p>
                          <w:p w14:paraId="3366C112">
                            <w:pPr>
                              <w:jc w:val="distribute"/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-16"/>
                                <w:w w:val="80"/>
                                <w:sz w:val="18"/>
                                <w:szCs w:val="1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-16"/>
                                <w:w w:val="66"/>
                                <w:sz w:val="80"/>
                                <w:szCs w:val="80"/>
                              </w:rPr>
                              <w:t>长治市上党区</w:t>
                            </w: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spacing w:val="-16"/>
                                <w:w w:val="66"/>
                                <w:sz w:val="80"/>
                                <w:szCs w:val="80"/>
                                <w:lang w:eastAsia="zh-CN"/>
                              </w:rPr>
                              <w:t>市场监督管理局</w:t>
                            </w:r>
                          </w:p>
                          <w:p w14:paraId="6C8ED89F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pt;margin-top:5.6pt;height:137.65pt;width:396pt;z-index:251659264;mso-width-relative:page;mso-height-relative:page;" filled="f" stroked="f" coordsize="21600,21600" o:gfxdata="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D9EktwAAAAKAQAADwAAAAAAAAABACAAAAAiAAAAZHJzL2Rvd25yZXYueG1sUEsBAhQA&#10;FAAAAAgAh07iQBkathu1AQAAWQMAAA4AAAAAAAAAAQAgAAAAKwEAAGRycy9lMm9Eb2MueG1sUEsF&#10;BgAAAAAGAAYAWQEAAFIFAAAAAA==&#10;">
                <v:fill on="f" focussize="0,0"/>
                <v:stroke on="f" weight="1.25pt"/>
                <v:imagedata o:title=""/>
                <o:lock v:ext="edit" aspectratio="f"/>
                <v:textbox>
                  <w:txbxContent>
                    <w:p w14:paraId="29F0FC33">
                      <w:pPr>
                        <w:jc w:val="distribute"/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pacing w:val="-16"/>
                          <w:w w:val="80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pacing w:val="-16"/>
                          <w:w w:val="66"/>
                          <w:sz w:val="80"/>
                          <w:szCs w:val="80"/>
                        </w:rPr>
                        <w:t>长治市上党区卫生健康和体育局</w:t>
                      </w:r>
                    </w:p>
                    <w:p w14:paraId="3366C112">
                      <w:pPr>
                        <w:jc w:val="distribute"/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pacing w:val="-16"/>
                          <w:w w:val="80"/>
                          <w:sz w:val="18"/>
                          <w:szCs w:val="18"/>
                          <w:lang w:eastAsia="zh-CN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pacing w:val="-16"/>
                          <w:w w:val="66"/>
                          <w:sz w:val="80"/>
                          <w:szCs w:val="80"/>
                        </w:rPr>
                        <w:t>长治市上党区</w:t>
                      </w: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spacing w:val="-16"/>
                          <w:w w:val="66"/>
                          <w:sz w:val="80"/>
                          <w:szCs w:val="80"/>
                          <w:lang w:eastAsia="zh-CN"/>
                        </w:rPr>
                        <w:t>市场监督管理局</w:t>
                      </w:r>
                    </w:p>
                    <w:p w14:paraId="6C8ED89F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64F846">
      <w:pPr>
        <w:spacing w:line="500" w:lineRule="exact"/>
        <w:rPr>
          <w:rFonts w:hint="eastAsia" w:ascii="仿宋_GB2312" w:hAnsi="宋体" w:eastAsia="仿宋_GB2312"/>
          <w:sz w:val="32"/>
          <w:szCs w:val="48"/>
        </w:rPr>
      </w:pPr>
      <w:r>
        <w:rPr>
          <w:rFonts w:hint="eastAsia" w:ascii="仿宋_GB2312" w:hAnsi="宋体" w:eastAsia="仿宋_GB2312"/>
          <w:sz w:val="32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166370</wp:posOffset>
                </wp:positionV>
                <wp:extent cx="1158875" cy="1656080"/>
                <wp:effectExtent l="0" t="0" r="3175" b="12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875" cy="165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9F3B180">
                            <w:pPr>
                              <w:rPr>
                                <w:rFonts w:ascii="方正小标宋_GBK" w:eastAsia="方正小标宋_GBK"/>
                                <w:color w:val="FF0000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rFonts w:hint="eastAsia" w:ascii="方正小标宋简体" w:hAnsi="方正小标宋简体" w:eastAsia="方正小标宋简体" w:cs="方正小标宋简体"/>
                                <w:color w:val="FF0000"/>
                                <w:w w:val="90"/>
                                <w:sz w:val="80"/>
                                <w:szCs w:val="80"/>
                              </w:rPr>
                              <w:t>文件</w:t>
                            </w:r>
                          </w:p>
                          <w:p w14:paraId="793E48D5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87pt;margin-top:13.1pt;height:130.4pt;width:91.25pt;z-index:251660288;mso-width-relative:page;mso-height-relative:page;" fillcolor="#FFFFFF" filled="t" stroked="f" coordsize="21600,21600" o:gfxdata="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CI83ytkAAAAKAQAADwAAAAAAAAABACAAAAAiAAAAZHJzL2Rvd25yZXYueG1sUEsBAhQA&#10;FAAAAAgAh07iQPI80wa4AQAAawMAAA4AAAAAAAAAAQAgAAAAKAEAAGRycy9lMm9Eb2MueG1sUEsF&#10;BgAAAAAGAAYAWQEAAFI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9F3B180">
                      <w:pPr>
                        <w:rPr>
                          <w:rFonts w:ascii="方正小标宋_GBK" w:eastAsia="方正小标宋_GBK"/>
                          <w:color w:val="FF0000"/>
                          <w:sz w:val="80"/>
                          <w:szCs w:val="80"/>
                        </w:rPr>
                      </w:pPr>
                      <w:r>
                        <w:rPr>
                          <w:rFonts w:hint="eastAsia" w:ascii="方正小标宋简体" w:hAnsi="方正小标宋简体" w:eastAsia="方正小标宋简体" w:cs="方正小标宋简体"/>
                          <w:color w:val="FF0000"/>
                          <w:w w:val="90"/>
                          <w:sz w:val="80"/>
                          <w:szCs w:val="80"/>
                        </w:rPr>
                        <w:t>文件</w:t>
                      </w:r>
                    </w:p>
                    <w:p w14:paraId="793E48D5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9829010">
      <w:pPr>
        <w:spacing w:line="500" w:lineRule="exact"/>
        <w:rPr>
          <w:rFonts w:hint="eastAsia" w:ascii="仿宋_GB2312" w:hAnsi="宋体" w:eastAsia="仿宋_GB2312"/>
          <w:sz w:val="32"/>
          <w:szCs w:val="48"/>
        </w:rPr>
      </w:pPr>
    </w:p>
    <w:p w14:paraId="267A6AB2">
      <w:pPr>
        <w:spacing w:line="500" w:lineRule="exact"/>
        <w:rPr>
          <w:rFonts w:hint="eastAsia" w:ascii="仿宋_GB2312" w:hAnsi="宋体" w:eastAsia="仿宋_GB2312"/>
          <w:sz w:val="32"/>
          <w:szCs w:val="48"/>
        </w:rPr>
      </w:pPr>
      <w:r>
        <w:rPr>
          <w:rFonts w:hint="eastAsia" w:ascii="仿宋_GB2312" w:hAnsi="宋体" w:eastAsia="仿宋_GB2312"/>
          <w:sz w:val="32"/>
          <w:szCs w:val="48"/>
        </w:rPr>
        <w:t xml:space="preserve">                                             </w:t>
      </w:r>
    </w:p>
    <w:p w14:paraId="7473AD0F">
      <w:pPr>
        <w:spacing w:line="500" w:lineRule="exact"/>
        <w:rPr>
          <w:rFonts w:hint="eastAsia" w:ascii="仿宋_GB2312" w:hAnsi="宋体" w:eastAsia="仿宋_GB2312"/>
          <w:sz w:val="32"/>
          <w:szCs w:val="48"/>
        </w:rPr>
      </w:pPr>
    </w:p>
    <w:p w14:paraId="1FA9963A">
      <w:pPr>
        <w:spacing w:line="500" w:lineRule="exact"/>
        <w:rPr>
          <w:rFonts w:hint="eastAsia" w:ascii="仿宋_GB2312" w:hAnsi="宋体" w:eastAsia="仿宋_GB2312"/>
          <w:sz w:val="32"/>
          <w:szCs w:val="48"/>
        </w:rPr>
      </w:pPr>
    </w:p>
    <w:p w14:paraId="190DC141">
      <w:pPr>
        <w:spacing w:line="500" w:lineRule="exact"/>
        <w:rPr>
          <w:rFonts w:hint="eastAsia" w:ascii="仿宋_GB2312" w:hAnsi="宋体" w:eastAsia="仿宋_GB2312"/>
          <w:sz w:val="32"/>
          <w:szCs w:val="48"/>
        </w:rPr>
      </w:pPr>
    </w:p>
    <w:p w14:paraId="122CE9AE">
      <w:pPr>
        <w:spacing w:line="500" w:lineRule="exact"/>
        <w:rPr>
          <w:rFonts w:hint="eastAsia" w:ascii="仿宋_GB2312" w:hAnsi="宋体" w:eastAsia="仿宋_GB2312"/>
          <w:sz w:val="32"/>
          <w:szCs w:val="48"/>
        </w:rPr>
      </w:pPr>
    </w:p>
    <w:p w14:paraId="3041F13A">
      <w:pPr>
        <w:spacing w:line="500" w:lineRule="exact"/>
        <w:jc w:val="center"/>
        <w:rPr>
          <w:rFonts w:hint="eastAsia" w:ascii="仿宋_GB2312" w:hAnsi="宋体" w:eastAsia="仿宋_GB2312"/>
          <w:sz w:val="32"/>
          <w:szCs w:val="48"/>
        </w:rPr>
      </w:pPr>
      <w:bookmarkStart w:id="0" w:name="_GoBack"/>
      <w:r>
        <w:rPr>
          <w:rFonts w:hint="eastAsia" w:ascii="仿宋_GB2312" w:hAnsi="宋体" w:eastAsia="仿宋_GB2312"/>
          <w:sz w:val="32"/>
          <w:szCs w:val="48"/>
        </w:rPr>
        <w:t>长上卫字〔202</w:t>
      </w:r>
      <w:r>
        <w:rPr>
          <w:rFonts w:hint="eastAsia" w:ascii="仿宋_GB2312" w:hAnsi="宋体" w:eastAsia="仿宋_GB2312"/>
          <w:sz w:val="32"/>
          <w:szCs w:val="48"/>
          <w:lang w:val="en-US" w:eastAsia="zh-CN"/>
        </w:rPr>
        <w:t>4</w:t>
      </w:r>
      <w:r>
        <w:rPr>
          <w:rFonts w:hint="eastAsia" w:ascii="仿宋_GB2312" w:hAnsi="宋体" w:eastAsia="仿宋_GB2312"/>
          <w:sz w:val="32"/>
          <w:szCs w:val="48"/>
        </w:rPr>
        <w:t>〕</w:t>
      </w:r>
      <w:r>
        <w:rPr>
          <w:rFonts w:hint="eastAsia" w:ascii="仿宋_GB2312" w:hAnsi="宋体" w:eastAsia="仿宋_GB2312"/>
          <w:sz w:val="32"/>
          <w:szCs w:val="48"/>
          <w:lang w:val="en-US" w:eastAsia="zh-CN"/>
        </w:rPr>
        <w:t>37</w:t>
      </w:r>
      <w:r>
        <w:rPr>
          <w:rFonts w:hint="eastAsia" w:ascii="仿宋_GB2312" w:hAnsi="宋体" w:eastAsia="仿宋_GB2312"/>
          <w:sz w:val="32"/>
          <w:szCs w:val="48"/>
        </w:rPr>
        <w:t>号</w:t>
      </w:r>
    </w:p>
    <w:bookmarkEnd w:id="0"/>
    <w:p w14:paraId="701E1F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_GB2312" w:hAnsi="宋体" w:eastAsia="仿宋_GB2312"/>
          <w:sz w:val="32"/>
          <w:szCs w:val="48"/>
        </w:rPr>
      </w:pPr>
      <w:r>
        <w:rPr>
          <w:rFonts w:hint="eastAsia" w:ascii="仿宋_GB2312" w:hAnsi="宋体" w:eastAsia="仿宋_GB2312"/>
          <w:sz w:val="32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75565</wp:posOffset>
                </wp:positionV>
                <wp:extent cx="6173470" cy="27305"/>
                <wp:effectExtent l="0" t="19050" r="17780" b="298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3470" cy="2730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8.4pt;margin-top:5.95pt;height:2.15pt;width:486.1pt;z-index:251661312;mso-width-relative:page;mso-height-relative:page;" filled="f" stroked="t" coordsize="21600,21600" o:gfxdata="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Z5MA/ZAAAACQEAAA8AAAAAAAAAAQAgAAAAIgAAAGRycy9k&#10;b3ducmV2LnhtbFBLAQIUABQAAAAIAIdO4kCc5Z0dAQIAAPMDAAAOAAAAAAAAAAEAIAAAACgBAABk&#10;cnMvZTJvRG9jLnhtbFBLBQYAAAAABgAGAFkBAACbBQAAAAA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5B77B6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C6BE52B">
      <w:pPr>
        <w:spacing w:line="640" w:lineRule="exact"/>
        <w:ind w:firstLine="440" w:firstLineChars="1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关于开展2024年游泳馆、超市公共场所</w:t>
      </w:r>
    </w:p>
    <w:p w14:paraId="0B86304D">
      <w:pPr>
        <w:spacing w:line="640" w:lineRule="exact"/>
        <w:jc w:val="both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“双随机、一公开”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抽查检查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实施方案</w:t>
      </w:r>
    </w:p>
    <w:p w14:paraId="0365F255">
      <w:pPr>
        <w:spacing w:line="640" w:lineRule="exact"/>
        <w:rPr>
          <w:rFonts w:ascii="方正小标宋简体" w:eastAsia="方正小标宋简体"/>
          <w:sz w:val="44"/>
          <w:szCs w:val="44"/>
        </w:rPr>
      </w:pPr>
    </w:p>
    <w:p w14:paraId="58BB41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长治市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卫生健康委员会、长治市市场监督管理局联合下发的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关于开展2024年度部门联合“双随机、一公开”抽查工作的通知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，积极落实“双随机、一公开”监管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，保障我区营商环境持续优化，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区卫生健康和体育局、区市场监督管理局</w:t>
      </w:r>
      <w:r>
        <w:rPr>
          <w:rFonts w:hint="eastAsia" w:ascii="仿宋_GB2312" w:hAnsi="仿宋_GB2312" w:eastAsia="仿宋_GB2312" w:cs="仿宋_GB2312"/>
          <w:sz w:val="32"/>
          <w:szCs w:val="32"/>
        </w:rPr>
        <w:t>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定联合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2024年游泳馆、超市公共场所</w:t>
      </w:r>
      <w:r>
        <w:rPr>
          <w:rFonts w:hint="eastAsia" w:ascii="仿宋_GB2312" w:hAnsi="仿宋_GB2312" w:eastAsia="仿宋_GB2312" w:cs="仿宋_GB2312"/>
          <w:sz w:val="32"/>
          <w:szCs w:val="32"/>
        </w:rPr>
        <w:t>定向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“双随机、一公开”</w:t>
      </w:r>
      <w:r>
        <w:rPr>
          <w:rFonts w:hint="eastAsia" w:ascii="仿宋_GB2312" w:hAnsi="仿宋_GB2312" w:eastAsia="仿宋_GB2312" w:cs="仿宋_GB2312"/>
          <w:sz w:val="32"/>
          <w:szCs w:val="32"/>
        </w:rPr>
        <w:t>抽查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制定本实施方案：</w:t>
      </w:r>
    </w:p>
    <w:p w14:paraId="09E74F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一、抽查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检查</w:t>
      </w:r>
      <w:r>
        <w:rPr>
          <w:rFonts w:hint="eastAsia" w:ascii="黑体" w:hAnsi="黑体" w:eastAsia="黑体" w:cs="黑体"/>
          <w:sz w:val="32"/>
          <w:szCs w:val="32"/>
        </w:rPr>
        <w:t>对象和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比例</w:t>
      </w:r>
    </w:p>
    <w:p w14:paraId="62907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按照“双随机、一公开”监管工作要求，本次开展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公共场所</w:t>
      </w:r>
      <w:r>
        <w:rPr>
          <w:rFonts w:hint="eastAsia" w:ascii="仿宋_GB2312" w:hAnsi="仿宋_GB2312" w:eastAsia="仿宋_GB2312" w:cs="仿宋_GB2312"/>
          <w:sz w:val="32"/>
          <w:szCs w:val="32"/>
        </w:rPr>
        <w:t>定向抽查对象为在我区依法办理营业执照的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游泳场馆、大型超市，抽查比例均为50%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B331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抽查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检查</w:t>
      </w:r>
      <w:r>
        <w:rPr>
          <w:rFonts w:hint="eastAsia" w:ascii="黑体" w:hAnsi="黑体" w:eastAsia="黑体" w:cs="黑体"/>
          <w:sz w:val="32"/>
          <w:szCs w:val="32"/>
        </w:rPr>
        <w:t>依据</w:t>
      </w:r>
    </w:p>
    <w:p w14:paraId="46C595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公共场所卫生管理条例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中华人民共和国公司登记管理条例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》、《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企业名称登记管理规定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》、《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企业信息公示暂行条例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》、《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企业公示信息抽查暂行办法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》、《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企业经营异常名录管理暂行办法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</w:rPr>
        <w:t>等国家现行法律和条例要求。</w:t>
      </w:r>
    </w:p>
    <w:p w14:paraId="73E80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抽查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检查</w:t>
      </w:r>
      <w:r>
        <w:rPr>
          <w:rFonts w:hint="eastAsia" w:ascii="黑体" w:hAnsi="黑体" w:eastAsia="黑体" w:cs="黑体"/>
          <w:sz w:val="32"/>
          <w:szCs w:val="32"/>
        </w:rPr>
        <w:t>内容</w:t>
      </w:r>
    </w:p>
    <w:p w14:paraId="666BE1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（一）游泳馆、超市的检查：1.营业执照（登记证）；2.住所（经营场所）或驻在场所的检查；3.法定代表人（负责人）任职情况的检查；4.经营（业务）范围中无需审批的经营（业务）项目的检查。</w:t>
      </w:r>
    </w:p>
    <w:p w14:paraId="20C4B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（二）登记事项的检查：1.规范使用情况的检查；2.名称规范使用情况的检查；3.经营（驻在）期限的检查；4.法定代表人、自然人股东身份真实性的检查。</w:t>
      </w:r>
    </w:p>
    <w:p w14:paraId="043BD5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（三）公示信息检查：1.年度报告公示信息的检查；2.即时公示信息的检查。</w:t>
      </w:r>
    </w:p>
    <w:p w14:paraId="59AEBF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（四）卫生管理的检查：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.持有效卫生许可证；2.按规定建立卫生管理制度（档案）、设立卫生管理部门或人员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3.从业人员取得有效健康合格证明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4.按规定组织从业人员进行卫生知识培训；5.按规定对空气、水质、照明、噪声、顾客用品用具等进行卫生检测；6.按规定公示卫生许可证、卫生信誉度等级和卫生检测结果。</w:t>
      </w:r>
    </w:p>
    <w:p w14:paraId="19B6D0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（五）设施设备和公共卫生间</w:t>
      </w:r>
      <w:r>
        <w:rPr>
          <w:rFonts w:hint="eastAsia" w:ascii="仿宋_GB2312" w:hAnsi="仿宋_GB2312" w:eastAsia="仿宋_GB2312" w:cs="仿宋_GB2312"/>
          <w:sz w:val="32"/>
          <w:szCs w:val="32"/>
        </w:rPr>
        <w:t>的检查：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1.按规定配备、使用病媒微生物或废弃物存放设施设备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2.按规定设置、使用公共卫生间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3.游泳场所按规定设置、使用清洗、消毒、保洁、盥洗等设备设施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4.游泳场所按规定设置、使用浸脚消毒池。</w:t>
      </w:r>
    </w:p>
    <w:p w14:paraId="26247E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（六）通风系统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检查：1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.按规定建立完整的集中空调通风系统卫生档案</w:t>
      </w:r>
      <w:r>
        <w:rPr>
          <w:rFonts w:hint="eastAsia" w:ascii="仿宋_GB2312" w:hAnsi="仿宋_GB2312" w:eastAsia="仿宋_GB2312" w:cs="仿宋_GB2312"/>
          <w:sz w:val="32"/>
          <w:szCs w:val="32"/>
        </w:rPr>
        <w:t>；2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.按规定对集中空调通风系统进行卫生检测或卫生评价；3.按规定对集中空调通风系统进行消洗消毒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2082D8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（七）游泳馆用品用具的检查：1.按规定对公共用品用具进行清洗、消毒、保洁；2.按规定使用一次性用品用具；3.索取公共卫生用品检验合格证明和其他相关资料。</w:t>
      </w:r>
    </w:p>
    <w:p w14:paraId="0466D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（八）危害健康事故处置：1.按规定处置危害健康事故；2.按规定报告危害健康事故。</w:t>
      </w:r>
    </w:p>
    <w:p w14:paraId="234217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（九）禁止吸烟的检查：1.设置醒目的禁止吸烟警语和标志；2.室内公共场所禁止吸烟。</w:t>
      </w:r>
    </w:p>
    <w:p w14:paraId="3E734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抽查检查时间</w:t>
      </w:r>
    </w:p>
    <w:p w14:paraId="17FDF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12月2日至12月20日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837D0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五、有关要求</w:t>
      </w:r>
    </w:p>
    <w:p w14:paraId="42DEA6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相关部门要高度重视本次联合双随机工作，加强统筹协调，要按照部门职能分工，严肃查处违法行为，执法检查人员要严守工作纪律、廉洁纪律，扎实推进本次跨部门“双随机、一公开”抽查检查工作确保有序高效开展。</w:t>
      </w:r>
    </w:p>
    <w:p w14:paraId="26642C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二）区卫体局、区市场监督管理局负责组织本次抽查检查工作，认真组织开展，确保抽查检查的质量和效果。要按照“谁检查、谁录入”的原则，在完成抽查检查任务后，20个工作日内，将结果和依法应当公示的企业监管信息归集于市场主体名下，并通过公示系统向社会公示，公示情况将作为考核的内容，未进行结果公示将视为未完成此项工作。</w:t>
      </w:r>
    </w:p>
    <w:p w14:paraId="0A5C9E36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4611689B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329A4E2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4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pacing w:val="-11"/>
          <w:w w:val="95"/>
          <w:kern w:val="2"/>
          <w:sz w:val="32"/>
          <w:szCs w:val="32"/>
          <w:lang w:val="en-US" w:eastAsia="zh-CN" w:bidi="ar-SA"/>
        </w:rPr>
        <w:t xml:space="preserve">长治市上党区卫生健康和体育局    长治市上党区市场监督管理局     </w:t>
      </w:r>
    </w:p>
    <w:p w14:paraId="0BCDDFAE">
      <w:pP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 xml:space="preserve">                                     </w:t>
      </w:r>
    </w:p>
    <w:p w14:paraId="063FA883">
      <w:pPr>
        <w:ind w:firstLine="5440" w:firstLineChars="1700"/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2024年11月28日</w:t>
      </w:r>
    </w:p>
    <w:p w14:paraId="29346D68"/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847B14"/>
    <w:rsid w:val="1862793E"/>
    <w:rsid w:val="2868038D"/>
    <w:rsid w:val="2EC3787A"/>
    <w:rsid w:val="42AB1F18"/>
    <w:rsid w:val="56092744"/>
    <w:rsid w:val="6177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1368</Words>
  <Characters>1425</Characters>
  <Lines>0</Lines>
  <Paragraphs>0</Paragraphs>
  <TotalTime>7</TotalTime>
  <ScaleCrop>false</ScaleCrop>
  <LinksUpToDate>false</LinksUpToDate>
  <CharactersWithSpaces>1516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2024-11-27T03:21:00Z</dcterms:created>
  <dc:creator>Administrator</dc:creator>
  <cp:lastModifiedBy>A嘛</cp:lastModifiedBy>
  <cp:lastPrinted>2024-11-29T07:16:00Z</cp:lastPrinted>
  <dcterms:modified xsi:type="dcterms:W3CDTF">2024-12-12T08:07:00Z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36D74019663F4D26BE369C896910BDBA_13</vt:lpwstr>
  </property>
</Properties>
</file>