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7A8B022" w14:textId="77777777" w:rsidR="00224763" w:rsidRPr="00283B4A" w:rsidRDefault="00224763" w:rsidP="00CA2D19">
      <w:pPr>
        <w:spacing w:line="640" w:lineRule="exact"/>
        <w:ind w:firstLineChars="0" w:firstLine="0"/>
        <w:jc w:val="center"/>
        <w:rPr>
          <w:rFonts w:ascii="宋体" w:eastAsia="宋体" w:hAnsi="宋体" w:cs="Times New Roman" w:hint="eastAsia"/>
          <w:szCs w:val="36"/>
        </w:rPr>
      </w:pPr>
    </w:p>
    <w:p w14:paraId="629E18A9" w14:textId="77777777" w:rsidR="00283B4A" w:rsidRDefault="00283B4A" w:rsidP="00CA2D19">
      <w:pPr>
        <w:spacing w:line="640" w:lineRule="exact"/>
        <w:ind w:firstLineChars="0" w:firstLine="0"/>
        <w:jc w:val="center"/>
        <w:rPr>
          <w:rFonts w:ascii="宋体" w:eastAsia="宋体" w:hAnsi="宋体" w:cs="Times New Roman" w:hint="eastAsia"/>
          <w:b/>
          <w:sz w:val="36"/>
          <w:szCs w:val="36"/>
        </w:rPr>
      </w:pPr>
    </w:p>
    <w:p w14:paraId="73A914ED" w14:textId="77777777" w:rsidR="00D463B0" w:rsidRPr="00283B4A" w:rsidRDefault="00D463B0" w:rsidP="00CA2D19">
      <w:pPr>
        <w:spacing w:line="640" w:lineRule="exact"/>
        <w:ind w:firstLineChars="0" w:firstLine="0"/>
        <w:jc w:val="center"/>
        <w:rPr>
          <w:rFonts w:ascii="宋体" w:eastAsia="宋体" w:hAnsi="宋体" w:cs="Times New Roman" w:hint="eastAsia"/>
          <w:b/>
          <w:sz w:val="36"/>
          <w:szCs w:val="36"/>
        </w:rPr>
      </w:pPr>
    </w:p>
    <w:p w14:paraId="0D5259AD" w14:textId="77777777" w:rsidR="00BA3902" w:rsidRDefault="00283B4A" w:rsidP="00CA2D19">
      <w:pPr>
        <w:ind w:firstLineChars="0" w:firstLine="0"/>
        <w:jc w:val="center"/>
        <w:rPr>
          <w:rFonts w:ascii="方正小标宋_GBK" w:eastAsia="方正小标宋_GBK" w:hAnsi="黑体" w:cs="Times New Roman" w:hint="eastAsia"/>
          <w:bCs/>
          <w:sz w:val="52"/>
          <w:szCs w:val="52"/>
        </w:rPr>
      </w:pPr>
      <w:r w:rsidRPr="007055DF">
        <w:rPr>
          <w:rFonts w:ascii="方正小标宋_GBK" w:eastAsia="方正小标宋_GBK" w:hAnsi="黑体" w:cs="Times New Roman" w:hint="eastAsia"/>
          <w:bCs/>
          <w:sz w:val="52"/>
          <w:szCs w:val="52"/>
        </w:rPr>
        <w:t>长治</w:t>
      </w:r>
      <w:r w:rsidRPr="00283B4A">
        <w:rPr>
          <w:rFonts w:ascii="方正小标宋_GBK" w:eastAsia="方正小标宋_GBK" w:hAnsi="黑体" w:cs="Times New Roman" w:hint="eastAsia"/>
          <w:bCs/>
          <w:sz w:val="52"/>
          <w:szCs w:val="52"/>
        </w:rPr>
        <w:t>市</w:t>
      </w:r>
      <w:r w:rsidRPr="007055DF">
        <w:rPr>
          <w:rFonts w:ascii="方正小标宋_GBK" w:eastAsia="方正小标宋_GBK" w:hAnsi="黑体" w:cs="Times New Roman" w:hint="eastAsia"/>
          <w:bCs/>
          <w:sz w:val="52"/>
          <w:szCs w:val="52"/>
        </w:rPr>
        <w:t>上党区</w:t>
      </w:r>
    </w:p>
    <w:p w14:paraId="5EE1C46E" w14:textId="2A6A7CF3" w:rsidR="00BA3902" w:rsidRDefault="00704197" w:rsidP="00CA2D19">
      <w:pPr>
        <w:ind w:firstLineChars="0" w:firstLine="0"/>
        <w:jc w:val="center"/>
        <w:rPr>
          <w:rFonts w:ascii="方正小标宋_GBK" w:eastAsia="方正小标宋_GBK" w:hAnsi="黑体" w:cs="Times New Roman" w:hint="eastAsia"/>
          <w:bCs/>
          <w:sz w:val="52"/>
          <w:szCs w:val="52"/>
        </w:rPr>
      </w:pPr>
      <w:r>
        <w:rPr>
          <w:rFonts w:ascii="方正小标宋_GBK" w:eastAsia="方正小标宋_GBK" w:hAnsi="黑体" w:cs="Times New Roman" w:hint="eastAsia"/>
          <w:bCs/>
          <w:sz w:val="52"/>
          <w:szCs w:val="52"/>
        </w:rPr>
        <w:t>体育</w:t>
      </w:r>
      <w:r w:rsidR="0004250B">
        <w:rPr>
          <w:rFonts w:ascii="方正小标宋_GBK" w:eastAsia="方正小标宋_GBK" w:hAnsi="黑体" w:cs="Times New Roman" w:hint="eastAsia"/>
          <w:bCs/>
          <w:sz w:val="52"/>
          <w:szCs w:val="52"/>
        </w:rPr>
        <w:t>设施布局</w:t>
      </w:r>
      <w:r w:rsidR="00283B4A" w:rsidRPr="007055DF">
        <w:rPr>
          <w:rFonts w:ascii="方正小标宋_GBK" w:eastAsia="方正小标宋_GBK" w:hAnsi="黑体" w:cs="Times New Roman" w:hint="eastAsia"/>
          <w:bCs/>
          <w:sz w:val="52"/>
          <w:szCs w:val="52"/>
        </w:rPr>
        <w:t>专项规划</w:t>
      </w:r>
    </w:p>
    <w:p w14:paraId="313B97CE" w14:textId="2B4706EF" w:rsidR="00283B4A" w:rsidRDefault="00283B4A" w:rsidP="00CA2D19">
      <w:pPr>
        <w:ind w:firstLineChars="0" w:firstLine="0"/>
        <w:jc w:val="center"/>
        <w:rPr>
          <w:rFonts w:ascii="方正小标宋_GBK" w:eastAsia="方正小标宋_GBK" w:hAnsi="黑体" w:cs="Times New Roman" w:hint="eastAsia"/>
          <w:bCs/>
          <w:sz w:val="52"/>
          <w:szCs w:val="52"/>
        </w:rPr>
      </w:pPr>
      <w:r w:rsidRPr="00283B4A">
        <w:rPr>
          <w:rFonts w:ascii="方正小标宋_GBK" w:eastAsia="方正小标宋_GBK" w:hAnsi="黑体" w:cs="Times New Roman" w:hint="eastAsia"/>
          <w:bCs/>
          <w:sz w:val="52"/>
          <w:szCs w:val="52"/>
        </w:rPr>
        <w:t>（202</w:t>
      </w:r>
      <w:r w:rsidR="00BA3902">
        <w:rPr>
          <w:rFonts w:ascii="方正小标宋_GBK" w:eastAsia="方正小标宋_GBK" w:hAnsi="黑体" w:cs="Times New Roman" w:hint="eastAsia"/>
          <w:bCs/>
          <w:sz w:val="52"/>
          <w:szCs w:val="52"/>
        </w:rPr>
        <w:t>1</w:t>
      </w:r>
      <w:r w:rsidRPr="00283B4A">
        <w:rPr>
          <w:rFonts w:ascii="方正小标宋_GBK" w:eastAsia="方正小标宋_GBK" w:hAnsi="黑体" w:cs="Times New Roman" w:hint="eastAsia"/>
          <w:bCs/>
          <w:sz w:val="52"/>
          <w:szCs w:val="52"/>
        </w:rPr>
        <w:t>-2035年）</w:t>
      </w:r>
    </w:p>
    <w:p w14:paraId="09378D61" w14:textId="77777777" w:rsidR="007055DF" w:rsidRPr="00BA3902" w:rsidRDefault="007055DF" w:rsidP="00CA2D19">
      <w:pPr>
        <w:ind w:firstLineChars="0" w:firstLine="0"/>
        <w:jc w:val="center"/>
        <w:rPr>
          <w:rFonts w:ascii="方正小标宋_GBK" w:eastAsia="方正小标宋_GBK" w:hAnsi="黑体" w:cs="Times New Roman" w:hint="eastAsia"/>
          <w:bCs/>
          <w:sz w:val="52"/>
          <w:szCs w:val="52"/>
        </w:rPr>
      </w:pPr>
    </w:p>
    <w:p w14:paraId="73E7C56A" w14:textId="77777777" w:rsidR="007055DF" w:rsidRDefault="007055DF" w:rsidP="00CA2D19">
      <w:pPr>
        <w:ind w:firstLineChars="0" w:firstLine="0"/>
        <w:jc w:val="center"/>
        <w:rPr>
          <w:rFonts w:ascii="方正小标宋_GBK" w:eastAsia="方正小标宋_GBK" w:hAnsi="黑体" w:cs="Times New Roman" w:hint="eastAsia"/>
          <w:bCs/>
          <w:sz w:val="52"/>
          <w:szCs w:val="52"/>
        </w:rPr>
      </w:pPr>
    </w:p>
    <w:p w14:paraId="7E46F667" w14:textId="42C96319" w:rsidR="00283B4A" w:rsidRPr="00283B4A" w:rsidRDefault="00224763" w:rsidP="00CA2D19">
      <w:pPr>
        <w:ind w:firstLineChars="0" w:firstLine="0"/>
        <w:jc w:val="center"/>
        <w:rPr>
          <w:rFonts w:ascii="方正小标宋_GBK" w:eastAsia="方正小标宋_GBK" w:hAnsi="Times New Roman" w:cs="Times New Roman"/>
          <w:bCs/>
          <w:sz w:val="48"/>
          <w:szCs w:val="48"/>
        </w:rPr>
      </w:pPr>
      <w:r>
        <w:rPr>
          <w:rFonts w:ascii="方正小标宋_GBK" w:eastAsia="方正小标宋_GBK" w:hAnsi="Times New Roman" w:cs="Times New Roman" w:hint="eastAsia"/>
          <w:bCs/>
          <w:sz w:val="48"/>
          <w:szCs w:val="48"/>
        </w:rPr>
        <w:t>公示稿</w:t>
      </w:r>
    </w:p>
    <w:p w14:paraId="0367C049" w14:textId="3BE7E0EF" w:rsidR="00283B4A" w:rsidRDefault="00283B4A" w:rsidP="00CA2D19">
      <w:pPr>
        <w:ind w:firstLineChars="0" w:firstLine="0"/>
        <w:jc w:val="center"/>
        <w:rPr>
          <w:rFonts w:ascii="方正小标宋_GBK" w:eastAsia="方正小标宋_GBK" w:hAnsi="Times New Roman" w:cs="Times New Roman"/>
          <w:bCs/>
          <w:sz w:val="48"/>
          <w:szCs w:val="48"/>
        </w:rPr>
      </w:pPr>
    </w:p>
    <w:p w14:paraId="5460D886" w14:textId="77777777" w:rsidR="007055DF" w:rsidRDefault="007055DF" w:rsidP="00CA2D19">
      <w:pPr>
        <w:ind w:firstLineChars="0" w:firstLine="0"/>
        <w:jc w:val="center"/>
        <w:rPr>
          <w:rFonts w:ascii="方正小标宋_GBK" w:eastAsia="方正小标宋_GBK" w:hAnsi="Times New Roman" w:cs="Times New Roman"/>
          <w:bCs/>
          <w:sz w:val="48"/>
          <w:szCs w:val="48"/>
        </w:rPr>
      </w:pPr>
    </w:p>
    <w:p w14:paraId="213FD1A7" w14:textId="77777777" w:rsidR="00BA3902" w:rsidRDefault="00BA3902" w:rsidP="00CA2D19">
      <w:pPr>
        <w:ind w:firstLineChars="0" w:firstLine="0"/>
        <w:jc w:val="center"/>
        <w:rPr>
          <w:rFonts w:ascii="方正小标宋_GBK" w:eastAsia="方正小标宋_GBK" w:hAnsi="Times New Roman" w:cs="Times New Roman"/>
          <w:bCs/>
          <w:sz w:val="48"/>
          <w:szCs w:val="48"/>
        </w:rPr>
      </w:pPr>
    </w:p>
    <w:p w14:paraId="430655CE" w14:textId="77777777" w:rsidR="007055DF" w:rsidRDefault="007055DF" w:rsidP="00CA2D19">
      <w:pPr>
        <w:ind w:firstLineChars="0" w:firstLine="0"/>
        <w:jc w:val="center"/>
        <w:rPr>
          <w:rFonts w:ascii="方正小标宋_GBK" w:eastAsia="方正小标宋_GBK" w:hAnsi="Times New Roman" w:cs="Times New Roman"/>
          <w:bCs/>
          <w:sz w:val="48"/>
          <w:szCs w:val="48"/>
        </w:rPr>
      </w:pPr>
    </w:p>
    <w:p w14:paraId="005CD1D0" w14:textId="77777777" w:rsidR="007055DF" w:rsidRPr="00283B4A" w:rsidRDefault="007055DF" w:rsidP="00CA2D19">
      <w:pPr>
        <w:ind w:firstLineChars="0" w:firstLine="0"/>
        <w:jc w:val="center"/>
        <w:rPr>
          <w:rFonts w:ascii="方正小标宋_GBK" w:eastAsia="方正小标宋_GBK" w:hAnsi="Times New Roman" w:cs="Times New Roman"/>
          <w:bCs/>
          <w:sz w:val="48"/>
          <w:szCs w:val="48"/>
        </w:rPr>
      </w:pPr>
    </w:p>
    <w:p w14:paraId="3DE8B03C" w14:textId="056363BD" w:rsidR="00283B4A" w:rsidRPr="00283B4A" w:rsidRDefault="00EF7335" w:rsidP="00CA2D19">
      <w:pPr>
        <w:ind w:firstLineChars="0" w:firstLine="0"/>
        <w:jc w:val="center"/>
        <w:rPr>
          <w:rFonts w:ascii="方正小标宋_GBK" w:eastAsia="方正小标宋_GBK" w:hAnsi="Times New Roman" w:cs="Times New Roman"/>
          <w:bCs/>
          <w:sz w:val="36"/>
          <w:szCs w:val="36"/>
        </w:rPr>
      </w:pPr>
      <w:r>
        <w:rPr>
          <w:rFonts w:ascii="方正小标宋_GBK" w:eastAsia="方正小标宋_GBK" w:hAnsi="Times New Roman" w:cs="Times New Roman" w:hint="eastAsia"/>
          <w:bCs/>
          <w:sz w:val="36"/>
          <w:szCs w:val="36"/>
        </w:rPr>
        <w:t>长治市上党区</w:t>
      </w:r>
      <w:r w:rsidR="0004250B">
        <w:rPr>
          <w:rFonts w:ascii="方正小标宋_GBK" w:eastAsia="方正小标宋_GBK" w:hAnsi="Times New Roman" w:cs="Times New Roman" w:hint="eastAsia"/>
          <w:bCs/>
          <w:sz w:val="36"/>
          <w:szCs w:val="36"/>
        </w:rPr>
        <w:t>卫生健康和体育</w:t>
      </w:r>
      <w:r w:rsidR="00CA2D19">
        <w:rPr>
          <w:rFonts w:ascii="方正小标宋_GBK" w:eastAsia="方正小标宋_GBK" w:hAnsi="Times New Roman" w:cs="Times New Roman" w:hint="eastAsia"/>
          <w:bCs/>
          <w:sz w:val="36"/>
          <w:szCs w:val="36"/>
        </w:rPr>
        <w:t>局</w:t>
      </w:r>
    </w:p>
    <w:p w14:paraId="3564A85C" w14:textId="377332B0" w:rsidR="007055DF" w:rsidRDefault="00283B4A" w:rsidP="00CA2D19">
      <w:pPr>
        <w:ind w:firstLineChars="0" w:firstLine="0"/>
        <w:jc w:val="center"/>
        <w:rPr>
          <w:rFonts w:ascii="方正小标宋_GBK" w:eastAsia="方正小标宋_GBK" w:hAnsi="Times New Roman" w:cs="Times New Roman"/>
          <w:bCs/>
          <w:sz w:val="36"/>
          <w:szCs w:val="36"/>
        </w:rPr>
        <w:sectPr w:rsidR="007055DF">
          <w:headerReference w:type="even" r:id="rId8"/>
          <w:headerReference w:type="default" r:id="rId9"/>
          <w:footerReference w:type="even" r:id="rId10"/>
          <w:footerReference w:type="default" r:id="rId11"/>
          <w:headerReference w:type="first" r:id="rId12"/>
          <w:footerReference w:type="first" r:id="rId13"/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  <w:r w:rsidRPr="00283B4A">
        <w:rPr>
          <w:rFonts w:ascii="方正小标宋_GBK" w:eastAsia="方正小标宋_GBK" w:hAnsi="Times New Roman" w:cs="Times New Roman" w:hint="eastAsia"/>
          <w:bCs/>
          <w:sz w:val="36"/>
          <w:szCs w:val="36"/>
        </w:rPr>
        <w:t>202</w:t>
      </w:r>
      <w:r w:rsidR="00D655C4">
        <w:rPr>
          <w:rFonts w:ascii="方正小标宋_GBK" w:eastAsia="方正小标宋_GBK" w:hAnsi="Times New Roman" w:cs="Times New Roman" w:hint="eastAsia"/>
          <w:bCs/>
          <w:sz w:val="36"/>
          <w:szCs w:val="36"/>
        </w:rPr>
        <w:t>4</w:t>
      </w:r>
      <w:r w:rsidRPr="00283B4A">
        <w:rPr>
          <w:rFonts w:ascii="方正小标宋_GBK" w:eastAsia="方正小标宋_GBK" w:hAnsi="Times New Roman" w:cs="Times New Roman" w:hint="eastAsia"/>
          <w:bCs/>
          <w:sz w:val="36"/>
          <w:szCs w:val="36"/>
        </w:rPr>
        <w:t>年</w:t>
      </w:r>
      <w:r w:rsidR="00BA3902">
        <w:rPr>
          <w:rFonts w:ascii="方正小标宋_GBK" w:eastAsia="方正小标宋_GBK" w:hAnsi="Times New Roman" w:cs="Times New Roman" w:hint="eastAsia"/>
          <w:bCs/>
          <w:sz w:val="36"/>
          <w:szCs w:val="36"/>
        </w:rPr>
        <w:t>1</w:t>
      </w:r>
      <w:r w:rsidR="00EC6153">
        <w:rPr>
          <w:rFonts w:ascii="方正小标宋_GBK" w:eastAsia="方正小标宋_GBK" w:hAnsi="Times New Roman" w:cs="Times New Roman" w:hint="eastAsia"/>
          <w:bCs/>
          <w:sz w:val="36"/>
          <w:szCs w:val="36"/>
        </w:rPr>
        <w:t>2</w:t>
      </w:r>
      <w:r w:rsidRPr="00283B4A">
        <w:rPr>
          <w:rFonts w:ascii="方正小标宋_GBK" w:eastAsia="方正小标宋_GBK" w:hAnsi="Times New Roman" w:cs="Times New Roman" w:hint="eastAsia"/>
          <w:bCs/>
          <w:sz w:val="36"/>
          <w:szCs w:val="36"/>
        </w:rPr>
        <w:t>月</w:t>
      </w:r>
    </w:p>
    <w:p w14:paraId="1E760EE0" w14:textId="1C19D348" w:rsidR="00A46AE4" w:rsidRPr="00367DE2" w:rsidRDefault="00A46AE4" w:rsidP="00367DE2">
      <w:pPr>
        <w:pStyle w:val="3"/>
        <w:rPr>
          <w:rFonts w:hint="eastAsia"/>
        </w:rPr>
      </w:pPr>
      <w:r w:rsidRPr="00367DE2">
        <w:rPr>
          <w:rFonts w:hint="eastAsia"/>
        </w:rPr>
        <w:lastRenderedPageBreak/>
        <w:t>规划范围</w:t>
      </w:r>
    </w:p>
    <w:p w14:paraId="18631E0B" w14:textId="33EA7E11" w:rsidR="0088782E" w:rsidRPr="0088782E" w:rsidRDefault="0088782E" w:rsidP="0088782E">
      <w:pPr>
        <w:ind w:firstLine="600"/>
        <w:rPr>
          <w:rFonts w:hint="eastAsia"/>
          <w:lang w:val="zh-CN"/>
        </w:rPr>
      </w:pPr>
      <w:r>
        <w:rPr>
          <w:rFonts w:hint="eastAsia"/>
          <w:lang w:val="zh-CN"/>
        </w:rPr>
        <w:t>本次专项规划的范围为</w:t>
      </w:r>
      <w:r w:rsidRPr="0088782E">
        <w:rPr>
          <w:rFonts w:hint="eastAsia"/>
          <w:lang w:val="zh-CN"/>
        </w:rPr>
        <w:t>上党区</w:t>
      </w:r>
      <w:r w:rsidR="0073016A">
        <w:rPr>
          <w:rFonts w:hint="eastAsia"/>
          <w:lang w:val="zh-CN"/>
        </w:rPr>
        <w:t>行政辖区范围，包括区</w:t>
      </w:r>
      <w:r w:rsidRPr="0088782E">
        <w:rPr>
          <w:rFonts w:hint="eastAsia"/>
          <w:lang w:val="zh-CN"/>
        </w:rPr>
        <w:t>国土空间</w:t>
      </w:r>
      <w:r w:rsidR="008A3FDE">
        <w:rPr>
          <w:rFonts w:hint="eastAsia"/>
          <w:lang w:val="zh-CN"/>
        </w:rPr>
        <w:t>总体</w:t>
      </w:r>
      <w:r w:rsidRPr="0088782E">
        <w:rPr>
          <w:rFonts w:hint="eastAsia"/>
          <w:lang w:val="zh-CN"/>
        </w:rPr>
        <w:t>规划确定的中心城区范围</w:t>
      </w:r>
      <w:r w:rsidRPr="0088782E">
        <w:rPr>
          <w:rFonts w:ascii="Times New Roman" w:hAnsi="Times New Roman" w:cs="Times New Roman"/>
          <w:lang w:val="zh-CN"/>
        </w:rPr>
        <w:t>。</w:t>
      </w:r>
    </w:p>
    <w:p w14:paraId="4CEC8FE0" w14:textId="49A1A44E" w:rsidR="00A46AE4" w:rsidRDefault="00A46AE4" w:rsidP="00367DE2">
      <w:pPr>
        <w:pStyle w:val="3"/>
        <w:rPr>
          <w:rFonts w:hint="eastAsia"/>
        </w:rPr>
      </w:pPr>
      <w:r w:rsidRPr="00A46AE4">
        <w:rPr>
          <w:rFonts w:hint="eastAsia"/>
        </w:rPr>
        <w:t>规划期限</w:t>
      </w:r>
    </w:p>
    <w:p w14:paraId="12A77C1D" w14:textId="68CBC4AE" w:rsidR="0088782E" w:rsidRPr="0088782E" w:rsidRDefault="00CF59AB" w:rsidP="0088782E">
      <w:pPr>
        <w:ind w:firstLine="600"/>
        <w:rPr>
          <w:rFonts w:ascii="Times New Roman" w:hAnsi="Times New Roman" w:cs="Times New Roman"/>
          <w:lang w:val="zh-CN"/>
        </w:rPr>
      </w:pPr>
      <w:r w:rsidRPr="00CF59AB">
        <w:rPr>
          <w:rFonts w:ascii="Times New Roman" w:hAnsi="Times New Roman" w:cs="Times New Roman" w:hint="eastAsia"/>
          <w:lang w:val="zh-CN"/>
        </w:rPr>
        <w:t>本次规划期限近期到</w:t>
      </w:r>
      <w:r w:rsidRPr="00CF59AB">
        <w:rPr>
          <w:rFonts w:ascii="Times New Roman" w:hAnsi="Times New Roman" w:cs="Times New Roman"/>
          <w:lang w:val="zh-CN"/>
        </w:rPr>
        <w:t>2025</w:t>
      </w:r>
      <w:r w:rsidRPr="00CF59AB">
        <w:rPr>
          <w:rFonts w:ascii="Times New Roman" w:hAnsi="Times New Roman" w:cs="Times New Roman"/>
          <w:lang w:val="zh-CN"/>
        </w:rPr>
        <w:t>年，远期到</w:t>
      </w:r>
      <w:r w:rsidRPr="00CF59AB">
        <w:rPr>
          <w:rFonts w:ascii="Times New Roman" w:hAnsi="Times New Roman" w:cs="Times New Roman"/>
          <w:lang w:val="zh-CN"/>
        </w:rPr>
        <w:t>2035</w:t>
      </w:r>
      <w:r w:rsidRPr="00CF59AB">
        <w:rPr>
          <w:rFonts w:ascii="Times New Roman" w:hAnsi="Times New Roman" w:cs="Times New Roman"/>
          <w:lang w:val="zh-CN"/>
        </w:rPr>
        <w:t>年。</w:t>
      </w:r>
    </w:p>
    <w:p w14:paraId="6283D1BB" w14:textId="23DB3A40" w:rsidR="00497206" w:rsidRDefault="00497206" w:rsidP="00367DE2">
      <w:pPr>
        <w:pStyle w:val="3"/>
        <w:rPr>
          <w:rFonts w:hint="eastAsia"/>
        </w:rPr>
      </w:pPr>
      <w:r>
        <w:rPr>
          <w:rFonts w:hint="eastAsia"/>
        </w:rPr>
        <w:t>规划对象</w:t>
      </w:r>
    </w:p>
    <w:p w14:paraId="0B383A54" w14:textId="6346801C" w:rsidR="00497206" w:rsidRPr="00497206" w:rsidRDefault="00704197" w:rsidP="00D2702D">
      <w:pPr>
        <w:ind w:firstLine="600"/>
        <w:rPr>
          <w:rFonts w:hint="eastAsia"/>
          <w:lang w:val="zh-CN"/>
        </w:rPr>
      </w:pPr>
      <w:r w:rsidRPr="00704197">
        <w:rPr>
          <w:rFonts w:hint="eastAsia"/>
          <w:lang w:val="zh-CN"/>
        </w:rPr>
        <w:t>体育设施是城市公共服务设施的重要组成部分，是指用于开展全民健身、体育训练、竞赛、教学和其他社会体育活动的场所及附属设备。本次规划对象包括利用公共体育用地建设的体育设施（独立体育用地）、其他用地内的体育设施（非独立体育用地）。</w:t>
      </w:r>
    </w:p>
    <w:p w14:paraId="2A0537A6" w14:textId="2D48F24A" w:rsidR="00A46AE4" w:rsidRDefault="00FD20A0" w:rsidP="00367DE2">
      <w:pPr>
        <w:pStyle w:val="3"/>
        <w:rPr>
          <w:rFonts w:hint="eastAsia"/>
        </w:rPr>
      </w:pPr>
      <w:r w:rsidRPr="00FD20A0">
        <w:rPr>
          <w:rFonts w:hint="eastAsia"/>
        </w:rPr>
        <w:t>规划目标</w:t>
      </w:r>
    </w:p>
    <w:p w14:paraId="1100C88F" w14:textId="7437B780" w:rsidR="005D23F0" w:rsidRDefault="00704197" w:rsidP="005D23F0">
      <w:pPr>
        <w:ind w:firstLine="600"/>
        <w:rPr>
          <w:rFonts w:hint="eastAsia"/>
          <w:lang w:val="zh-CN"/>
        </w:rPr>
      </w:pPr>
      <w:r w:rsidRPr="00704197">
        <w:rPr>
          <w:rFonts w:ascii="Times New Roman" w:hAnsi="Times New Roman" w:cs="Times New Roman" w:hint="eastAsia"/>
          <w:lang w:val="zh-CN"/>
        </w:rPr>
        <w:t>以“补齐公共设施短板，拓展体育场地发展潜力，塑造上党特色体育产业”为目标，前瞻、系统、务实地规划上党区体育设施的布局体系，全面推动上党区公共体育均等化、休闲体育特色化、体育服务产业化，力争将上党区建设成为“全民健身标杆之城、体育休闲特色之城、体育消费活力之城”，实现“四宜”上党的城市发展目标。</w:t>
      </w:r>
    </w:p>
    <w:p w14:paraId="1020F5FE" w14:textId="7CC66299" w:rsidR="00283B4A" w:rsidRDefault="00EF0D76" w:rsidP="00367DE2">
      <w:pPr>
        <w:pStyle w:val="3"/>
        <w:rPr>
          <w:rFonts w:hint="eastAsia"/>
        </w:rPr>
      </w:pPr>
      <w:r>
        <w:rPr>
          <w:rFonts w:hint="eastAsia"/>
        </w:rPr>
        <w:t>规划策略</w:t>
      </w:r>
    </w:p>
    <w:p w14:paraId="4FD7ACD2" w14:textId="77777777" w:rsidR="00704197" w:rsidRPr="00704197" w:rsidRDefault="00704197" w:rsidP="00704197">
      <w:pPr>
        <w:ind w:firstLine="600"/>
        <w:rPr>
          <w:rFonts w:ascii="Times New Roman" w:hAnsi="Times New Roman" w:cs="Times New Roman" w:hint="eastAsia"/>
          <w:lang w:val="zh-CN"/>
        </w:rPr>
      </w:pPr>
      <w:r w:rsidRPr="00704197">
        <w:rPr>
          <w:rFonts w:ascii="Times New Roman" w:hAnsi="Times New Roman" w:cs="Times New Roman" w:hint="eastAsia"/>
          <w:lang w:val="zh-CN"/>
        </w:rPr>
        <w:t>强轴聚心：城区北部规划综合体育中心，强化城市发展轴线。市区级设施围绕光明北路公服中心强化城市轴线。消除上党区文</w:t>
      </w:r>
      <w:r w:rsidRPr="00704197">
        <w:rPr>
          <w:rFonts w:ascii="Times New Roman" w:hAnsi="Times New Roman" w:cs="Times New Roman" w:hint="eastAsia"/>
          <w:lang w:val="zh-CN"/>
        </w:rPr>
        <w:lastRenderedPageBreak/>
        <w:t>化设施与办公混杂布局的互相影响，进一步强化综合体育发展优势，围绕光明北路既有体育设施打造市区级文体活动休闲带，支撑城市主轴公共服务功能进一步完善。</w:t>
      </w:r>
    </w:p>
    <w:p w14:paraId="4C59F747" w14:textId="5C38B855" w:rsidR="004F7C61" w:rsidRPr="00026B44" w:rsidRDefault="00704197" w:rsidP="00704197">
      <w:pPr>
        <w:ind w:firstLine="600"/>
        <w:rPr>
          <w:rFonts w:ascii="Times New Roman" w:hAnsi="Times New Roman" w:cs="Times New Roman"/>
          <w:lang w:val="zh-CN"/>
        </w:rPr>
      </w:pPr>
      <w:r w:rsidRPr="00704197">
        <w:rPr>
          <w:rFonts w:ascii="Times New Roman" w:hAnsi="Times New Roman" w:cs="Times New Roman" w:hint="eastAsia"/>
          <w:lang w:val="zh-CN"/>
        </w:rPr>
        <w:t>南增北扩：城区南部新增健身场所以满足南部居民的日常需要。现有体育设施围绕光明路集中在城区北侧，城区南部居民按照生活圈配置要求需要新增两处</w:t>
      </w:r>
      <w:r w:rsidRPr="00704197">
        <w:rPr>
          <w:rFonts w:ascii="Times New Roman" w:hAnsi="Times New Roman" w:cs="Times New Roman" w:hint="eastAsia"/>
          <w:lang w:val="zh-CN"/>
        </w:rPr>
        <w:t>15</w:t>
      </w:r>
      <w:r w:rsidRPr="00704197">
        <w:rPr>
          <w:rFonts w:ascii="Times New Roman" w:hAnsi="Times New Roman" w:cs="Times New Roman" w:hint="eastAsia"/>
          <w:lang w:val="zh-CN"/>
        </w:rPr>
        <w:t>分钟社区生活圈级的体育设施，在</w:t>
      </w:r>
      <w:r w:rsidR="00BF43BD">
        <w:rPr>
          <w:rFonts w:ascii="Times New Roman" w:hAnsi="Times New Roman" w:cs="Times New Roman" w:hint="eastAsia"/>
          <w:lang w:val="zh-CN"/>
        </w:rPr>
        <w:t>南沟</w:t>
      </w:r>
      <w:r w:rsidRPr="00704197">
        <w:rPr>
          <w:rFonts w:ascii="Times New Roman" w:hAnsi="Times New Roman" w:cs="Times New Roman" w:hint="eastAsia"/>
          <w:lang w:val="zh-CN"/>
        </w:rPr>
        <w:t>生活圈新建室内全民健身中心，在长乐社区结合绿地广场新建室外训练场地，其他生活圈按需补足相应健身场地。</w:t>
      </w:r>
    </w:p>
    <w:p w14:paraId="1EFFDE32" w14:textId="5F7BA4FD" w:rsidR="008815B2" w:rsidRDefault="00704197" w:rsidP="00367DE2">
      <w:pPr>
        <w:pStyle w:val="3"/>
        <w:rPr>
          <w:rFonts w:hint="eastAsia"/>
        </w:rPr>
      </w:pPr>
      <w:r>
        <w:rPr>
          <w:rFonts w:hint="eastAsia"/>
        </w:rPr>
        <w:t>体育</w:t>
      </w:r>
      <w:r w:rsidR="00D25603">
        <w:rPr>
          <w:rFonts w:hint="eastAsia"/>
        </w:rPr>
        <w:t>设施空间布局</w:t>
      </w:r>
    </w:p>
    <w:p w14:paraId="544C117C" w14:textId="77777777" w:rsidR="00704197" w:rsidRPr="00704197" w:rsidRDefault="00704197" w:rsidP="00704197">
      <w:pPr>
        <w:ind w:firstLine="600"/>
        <w:rPr>
          <w:rFonts w:ascii="Times New Roman" w:hAnsi="Times New Roman" w:cs="Times New Roman" w:hint="eastAsia"/>
          <w:lang w:val="zh-CN"/>
        </w:rPr>
      </w:pPr>
      <w:r w:rsidRPr="00704197">
        <w:rPr>
          <w:rFonts w:ascii="Times New Roman" w:hAnsi="Times New Roman" w:cs="Times New Roman" w:hint="eastAsia"/>
          <w:lang w:val="zh-CN"/>
        </w:rPr>
        <w:t>规划形成“一核引领、四心支撑、多点协同”的总体布局结构。</w:t>
      </w:r>
    </w:p>
    <w:p w14:paraId="0547AD59" w14:textId="77777777" w:rsidR="00704197" w:rsidRPr="00704197" w:rsidRDefault="00704197" w:rsidP="00704197">
      <w:pPr>
        <w:ind w:firstLine="600"/>
        <w:rPr>
          <w:rFonts w:ascii="Times New Roman" w:hAnsi="Times New Roman" w:cs="Times New Roman" w:hint="eastAsia"/>
          <w:lang w:val="zh-CN"/>
        </w:rPr>
      </w:pPr>
      <w:r w:rsidRPr="00704197">
        <w:rPr>
          <w:rFonts w:ascii="Times New Roman" w:hAnsi="Times New Roman" w:cs="Times New Roman" w:hint="eastAsia"/>
          <w:lang w:val="zh-CN"/>
        </w:rPr>
        <w:t>一核引领：围绕上党区体育训练馆为核心，打造具有影响力的品牌赛会举办地和体育消费核心区，并与上党区体育馆、上党区体育广场、上党区中元体育运动场、鑫华生态休闲游泳馆组成区级公共体育设施布局体系。</w:t>
      </w:r>
    </w:p>
    <w:p w14:paraId="29D1E701" w14:textId="77777777" w:rsidR="00704197" w:rsidRPr="00704197" w:rsidRDefault="00704197" w:rsidP="00704197">
      <w:pPr>
        <w:ind w:firstLine="600"/>
        <w:rPr>
          <w:rFonts w:ascii="Times New Roman" w:hAnsi="Times New Roman" w:cs="Times New Roman" w:hint="eastAsia"/>
          <w:lang w:val="zh-CN"/>
        </w:rPr>
      </w:pPr>
      <w:r w:rsidRPr="00704197">
        <w:rPr>
          <w:rFonts w:ascii="Times New Roman" w:hAnsi="Times New Roman" w:cs="Times New Roman" w:hint="eastAsia"/>
          <w:lang w:val="zh-CN"/>
        </w:rPr>
        <w:t>四心支撑：围绕幸福广场、城南小学体育场、黎都公园、文体中心打造四大体育健身中心，发挥体育设施均衡布局优势，服务全区人民体育健身需求，同时结合神农生态园游泳馆、海子河公园、陶清湖体育特色小镇、柳林学校田径场、光明小学体育场、第七中学体育场组成城区级公共体育设施布局体系。</w:t>
      </w:r>
    </w:p>
    <w:p w14:paraId="09AFB34C" w14:textId="41D81348" w:rsidR="008A3FDE" w:rsidRDefault="00704197" w:rsidP="00704197">
      <w:pPr>
        <w:ind w:firstLine="600"/>
        <w:rPr>
          <w:rFonts w:ascii="Times New Roman" w:hAnsi="Times New Roman" w:cs="Times New Roman"/>
          <w:lang w:val="zh-CN"/>
        </w:rPr>
      </w:pPr>
      <w:r w:rsidRPr="00704197">
        <w:rPr>
          <w:rFonts w:ascii="Times New Roman" w:hAnsi="Times New Roman" w:cs="Times New Roman" w:hint="eastAsia"/>
          <w:lang w:val="zh-CN"/>
        </w:rPr>
        <w:t>多点协同：在社区层面为满足日常全民健身需求，在各社区生活圈按照不同级别设置全民健身中心、综合训练场以及健身场</w:t>
      </w:r>
      <w:r w:rsidRPr="00704197">
        <w:rPr>
          <w:rFonts w:ascii="Times New Roman" w:hAnsi="Times New Roman" w:cs="Times New Roman" w:hint="eastAsia"/>
          <w:lang w:val="zh-CN"/>
        </w:rPr>
        <w:lastRenderedPageBreak/>
        <w:t>地，具体包括</w:t>
      </w:r>
      <w:r w:rsidR="00BF43BD">
        <w:rPr>
          <w:rFonts w:ascii="Times New Roman" w:hAnsi="Times New Roman" w:cs="Times New Roman" w:hint="eastAsia"/>
          <w:lang w:val="zh-CN"/>
        </w:rPr>
        <w:t>南沟</w:t>
      </w:r>
      <w:r w:rsidRPr="00704197">
        <w:rPr>
          <w:rFonts w:ascii="Times New Roman" w:hAnsi="Times New Roman" w:cs="Times New Roman" w:hint="eastAsia"/>
          <w:lang w:val="zh-CN"/>
        </w:rPr>
        <w:t>全民健身中心、长乐综合训练场、光明北路健身场地、黎都西街健身场地、黎岭街健身场地、黎都东街健身场地、经坊健身场地、</w:t>
      </w:r>
      <w:r w:rsidR="00BF43BD">
        <w:rPr>
          <w:rFonts w:ascii="Times New Roman" w:hAnsi="Times New Roman" w:cs="Times New Roman" w:hint="eastAsia"/>
          <w:lang w:val="zh-CN"/>
        </w:rPr>
        <w:t>韩店老城</w:t>
      </w:r>
      <w:r w:rsidRPr="00704197">
        <w:rPr>
          <w:rFonts w:ascii="Times New Roman" w:hAnsi="Times New Roman" w:cs="Times New Roman" w:hint="eastAsia"/>
          <w:lang w:val="zh-CN"/>
        </w:rPr>
        <w:t>健身场地、古韩健身场地、南站健身场地。</w:t>
      </w:r>
    </w:p>
    <w:p w14:paraId="5C6150EA" w14:textId="430DAF8F" w:rsidR="003E07D6" w:rsidRDefault="003E07D6">
      <w:pPr>
        <w:widowControl/>
        <w:ind w:firstLineChars="0" w:firstLine="0"/>
        <w:jc w:val="left"/>
        <w:rPr>
          <w:rFonts w:ascii="黑体" w:eastAsia="楷体" w:hAnsi="黑体" w:cs="Times New Roman" w:hint="eastAsia"/>
          <w:b/>
          <w:bCs/>
          <w:kern w:val="0"/>
          <w:sz w:val="32"/>
          <w:szCs w:val="20"/>
          <w:lang w:val="zh-CN"/>
        </w:rPr>
      </w:pPr>
      <w:r>
        <w:rPr>
          <w:rFonts w:hint="eastAsia"/>
        </w:rPr>
        <w:br w:type="page"/>
      </w:r>
    </w:p>
    <w:p w14:paraId="47A87C18" w14:textId="1B607C3F" w:rsidR="009E17F1" w:rsidRDefault="003E07D6" w:rsidP="00367DE2">
      <w:pPr>
        <w:pStyle w:val="3"/>
        <w:numPr>
          <w:ilvl w:val="0"/>
          <w:numId w:val="0"/>
        </w:numPr>
        <w:ind w:left="420"/>
        <w:rPr>
          <w:rFonts w:hint="eastAsia"/>
        </w:rPr>
      </w:pPr>
      <w:r>
        <w:rPr>
          <w:rFonts w:hint="eastAsia"/>
        </w:rPr>
        <w:lastRenderedPageBreak/>
        <w:t>附图</w:t>
      </w:r>
    </w:p>
    <w:p w14:paraId="7BD659EB" w14:textId="4A24D1A9" w:rsidR="003E07D6" w:rsidRDefault="003E07D6" w:rsidP="003E07D6">
      <w:pPr>
        <w:ind w:firstLineChars="0" w:firstLine="0"/>
        <w:jc w:val="center"/>
        <w:rPr>
          <w:rFonts w:hint="eastAsia"/>
          <w:lang w:val="zh-CN"/>
        </w:rPr>
      </w:pPr>
      <w:r>
        <w:rPr>
          <w:rFonts w:hint="eastAsia"/>
          <w:noProof/>
          <w:lang w:val="zh-CN"/>
        </w:rPr>
        <w:drawing>
          <wp:inline distT="0" distB="0" distL="0" distR="0" wp14:anchorId="13D8D93D" wp14:editId="161F0771">
            <wp:extent cx="5114452" cy="6118482"/>
            <wp:effectExtent l="0" t="0" r="0" b="0"/>
            <wp:docPr id="34311898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118988" name="图片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rcRect l="1826" r="18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452" cy="6118482"/>
                    </a:xfrm>
                    <a:prstGeom prst="rect">
                      <a:avLst/>
                    </a:prstGeom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1A5992" w14:textId="25FBEDEE" w:rsidR="00546C8E" w:rsidRDefault="003E07D6" w:rsidP="003E07D6">
      <w:pPr>
        <w:pStyle w:val="af"/>
        <w:ind w:firstLineChars="0" w:firstLine="0"/>
        <w:jc w:val="center"/>
        <w:rPr>
          <w:rFonts w:hint="eastAsia"/>
          <w:lang w:val="zh-CN"/>
        </w:rPr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>
        <w:rPr>
          <w:rFonts w:hint="eastAsia"/>
        </w:rPr>
        <w:fldChar w:fldCharType="begin"/>
      </w:r>
      <w:r>
        <w:rPr>
          <w:rFonts w:hint="eastAsia"/>
        </w:rPr>
        <w:instrText xml:space="preserve"> SEQ </w:instrText>
      </w:r>
      <w:r>
        <w:rPr>
          <w:rFonts w:hint="eastAsia"/>
        </w:rPr>
        <w:instrText>图</w:instrText>
      </w:r>
      <w:r>
        <w:rPr>
          <w:rFonts w:hint="eastAsia"/>
        </w:rPr>
        <w:instrText xml:space="preserve"> \* ARABIC </w:instrText>
      </w:r>
      <w:r>
        <w:rPr>
          <w:rFonts w:hint="eastAsia"/>
        </w:rPr>
        <w:fldChar w:fldCharType="separate"/>
      </w:r>
      <w:r w:rsidR="00A745E8">
        <w:rPr>
          <w:rFonts w:hint="eastAsia"/>
          <w:noProof/>
        </w:rPr>
        <w:t>1</w:t>
      </w:r>
      <w:r>
        <w:rPr>
          <w:rFonts w:hint="eastAsia"/>
        </w:rPr>
        <w:fldChar w:fldCharType="end"/>
      </w:r>
      <w:r>
        <w:rPr>
          <w:rFonts w:hint="eastAsia"/>
        </w:rPr>
        <w:t xml:space="preserve"> </w:t>
      </w:r>
      <w:r>
        <w:rPr>
          <w:rFonts w:hint="eastAsia"/>
          <w:lang w:val="zh-CN"/>
        </w:rPr>
        <w:t>上党区中心城区社区</w:t>
      </w:r>
      <w:r w:rsidR="00312C8B">
        <w:rPr>
          <w:rFonts w:hint="eastAsia"/>
          <w:lang w:val="zh-CN"/>
        </w:rPr>
        <w:t>级</w:t>
      </w:r>
      <w:r w:rsidR="00BF43BD">
        <w:rPr>
          <w:rFonts w:hint="eastAsia"/>
          <w:lang w:val="zh-CN"/>
        </w:rPr>
        <w:t>体育</w:t>
      </w:r>
      <w:r w:rsidR="00312C8B">
        <w:rPr>
          <w:rFonts w:hint="eastAsia"/>
          <w:lang w:val="zh-CN"/>
        </w:rPr>
        <w:t>设施布局</w:t>
      </w:r>
      <w:r>
        <w:rPr>
          <w:rFonts w:hint="eastAsia"/>
          <w:lang w:val="zh-CN"/>
        </w:rPr>
        <w:t>图</w:t>
      </w:r>
    </w:p>
    <w:p w14:paraId="29AD67C3" w14:textId="77777777" w:rsidR="00546C8E" w:rsidRDefault="00546C8E">
      <w:pPr>
        <w:widowControl/>
        <w:ind w:firstLineChars="0" w:firstLine="0"/>
        <w:jc w:val="left"/>
        <w:rPr>
          <w:rFonts w:asciiTheme="majorHAnsi" w:eastAsia="黑体" w:hAnsiTheme="majorHAnsi" w:cstheme="majorBidi" w:hint="eastAsia"/>
          <w:sz w:val="20"/>
          <w:szCs w:val="20"/>
          <w:lang w:val="zh-CN"/>
        </w:rPr>
      </w:pPr>
      <w:r>
        <w:rPr>
          <w:rFonts w:hint="eastAsia"/>
          <w:lang w:val="zh-CN"/>
        </w:rPr>
        <w:br w:type="page"/>
      </w:r>
    </w:p>
    <w:p w14:paraId="734A7A28" w14:textId="77777777" w:rsidR="00546C8E" w:rsidRDefault="00546C8E" w:rsidP="003E07D6">
      <w:pPr>
        <w:pStyle w:val="af"/>
        <w:ind w:firstLineChars="0" w:firstLine="0"/>
        <w:jc w:val="center"/>
        <w:rPr>
          <w:rFonts w:hint="eastAsia"/>
          <w:lang w:val="zh-CN"/>
        </w:rPr>
      </w:pPr>
    </w:p>
    <w:p w14:paraId="48B6E068" w14:textId="77777777" w:rsidR="00546C8E" w:rsidRDefault="00546C8E" w:rsidP="003E07D6">
      <w:pPr>
        <w:pStyle w:val="af"/>
        <w:ind w:firstLineChars="0" w:firstLine="0"/>
        <w:jc w:val="center"/>
        <w:rPr>
          <w:rFonts w:hint="eastAsia"/>
          <w:lang w:val="zh-CN"/>
        </w:rPr>
      </w:pPr>
    </w:p>
    <w:p w14:paraId="3BD68964" w14:textId="6DD5F622" w:rsidR="003E07D6" w:rsidRDefault="00312C8B" w:rsidP="003E07D6">
      <w:pPr>
        <w:pStyle w:val="af"/>
        <w:ind w:firstLineChars="0" w:firstLine="0"/>
        <w:jc w:val="center"/>
        <w:rPr>
          <w:rFonts w:hint="eastAsia"/>
          <w:lang w:val="zh-CN"/>
        </w:rPr>
      </w:pPr>
      <w:r>
        <w:rPr>
          <w:rFonts w:hint="eastAsia"/>
          <w:noProof/>
          <w:lang w:val="zh-CN"/>
        </w:rPr>
        <w:drawing>
          <wp:inline distT="0" distB="0" distL="0" distR="0" wp14:anchorId="25E8E628" wp14:editId="5B1BB973">
            <wp:extent cx="5223761" cy="5970013"/>
            <wp:effectExtent l="0" t="0" r="0" b="0"/>
            <wp:docPr id="168919765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9197654" name="图片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3761" cy="5970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544EF4" w14:textId="65DE1EBD" w:rsidR="00546C8E" w:rsidRPr="00546C8E" w:rsidRDefault="00546C8E" w:rsidP="00546C8E">
      <w:pPr>
        <w:pStyle w:val="af"/>
        <w:ind w:firstLineChars="0" w:firstLine="0"/>
        <w:jc w:val="center"/>
        <w:rPr>
          <w:rFonts w:hint="eastAsia"/>
          <w:lang w:val="zh-CN"/>
        </w:rPr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>
        <w:rPr>
          <w:rFonts w:hint="eastAsia"/>
        </w:rPr>
        <w:fldChar w:fldCharType="begin"/>
      </w:r>
      <w:r>
        <w:rPr>
          <w:rFonts w:hint="eastAsia"/>
        </w:rPr>
        <w:instrText xml:space="preserve"> SEQ </w:instrText>
      </w:r>
      <w:r>
        <w:rPr>
          <w:rFonts w:hint="eastAsia"/>
        </w:rPr>
        <w:instrText>图</w:instrText>
      </w:r>
      <w:r>
        <w:rPr>
          <w:rFonts w:hint="eastAsia"/>
        </w:rPr>
        <w:instrText xml:space="preserve"> \* ARABIC </w:instrText>
      </w:r>
      <w:r>
        <w:rPr>
          <w:rFonts w:hint="eastAsia"/>
        </w:rPr>
        <w:fldChar w:fldCharType="separate"/>
      </w:r>
      <w:r w:rsidR="00A745E8">
        <w:rPr>
          <w:rFonts w:hint="eastAsia"/>
          <w:noProof/>
        </w:rPr>
        <w:t>2</w:t>
      </w:r>
      <w:r>
        <w:rPr>
          <w:rFonts w:hint="eastAsia"/>
        </w:rPr>
        <w:fldChar w:fldCharType="end"/>
      </w:r>
      <w:r>
        <w:rPr>
          <w:rFonts w:hint="eastAsia"/>
        </w:rPr>
        <w:t xml:space="preserve"> </w:t>
      </w:r>
      <w:r>
        <w:rPr>
          <w:rFonts w:hint="eastAsia"/>
          <w:lang w:val="zh-CN"/>
        </w:rPr>
        <w:t>上党区乡镇</w:t>
      </w:r>
      <w:r w:rsidR="0014096F">
        <w:rPr>
          <w:rFonts w:hint="eastAsia"/>
          <w:lang w:val="zh-CN"/>
        </w:rPr>
        <w:t>体育</w:t>
      </w:r>
      <w:r w:rsidR="00312C8B">
        <w:rPr>
          <w:rFonts w:hint="eastAsia"/>
          <w:lang w:val="zh-CN"/>
        </w:rPr>
        <w:t>设施布局</w:t>
      </w:r>
      <w:r>
        <w:rPr>
          <w:rFonts w:hint="eastAsia"/>
          <w:lang w:val="zh-CN"/>
        </w:rPr>
        <w:t>图</w:t>
      </w:r>
    </w:p>
    <w:sectPr w:rsidR="00546C8E" w:rsidRPr="00546C8E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3EE4997" w14:textId="77777777" w:rsidR="00E91BCD" w:rsidRDefault="00E91BCD" w:rsidP="00592149">
      <w:pPr>
        <w:ind w:firstLine="600"/>
        <w:rPr>
          <w:rFonts w:hint="eastAsia"/>
        </w:rPr>
      </w:pPr>
      <w:r>
        <w:separator/>
      </w:r>
    </w:p>
  </w:endnote>
  <w:endnote w:type="continuationSeparator" w:id="0">
    <w:p w14:paraId="41F85A4C" w14:textId="77777777" w:rsidR="00E91BCD" w:rsidRDefault="00E91BCD" w:rsidP="00592149">
      <w:pPr>
        <w:ind w:firstLine="600"/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仿宋_GB2312">
    <w:panose1 w:val="02010609030101010101"/>
    <w:charset w:val="86"/>
    <w:family w:val="modern"/>
    <w:pitch w:val="fixed"/>
    <w:sig w:usb0="00000001" w:usb1="080E0000" w:usb2="00000010" w:usb3="00000000" w:csb0="00040000" w:csb1="00000000"/>
  </w:font>
  <w:font w:name="方正小标宋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楷体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152604A" w14:textId="77777777" w:rsidR="009367E9" w:rsidRDefault="009367E9">
    <w:pPr>
      <w:pStyle w:val="ab"/>
      <w:ind w:firstLine="360"/>
      <w:rPr>
        <w:rFonts w:hint="eastAsia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00FE0F0" w14:textId="77777777" w:rsidR="009367E9" w:rsidRDefault="009367E9">
    <w:pPr>
      <w:pStyle w:val="ab"/>
      <w:ind w:firstLine="360"/>
      <w:rPr>
        <w:rFonts w:hint="eastAsia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00C225D" w14:textId="77777777" w:rsidR="009367E9" w:rsidRDefault="009367E9">
    <w:pPr>
      <w:pStyle w:val="ab"/>
      <w:ind w:firstLine="360"/>
      <w:rPr>
        <w:rFonts w:hint="eastAsia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9831C5F" w14:textId="77777777" w:rsidR="00E91BCD" w:rsidRDefault="00E91BCD" w:rsidP="00592149">
      <w:pPr>
        <w:ind w:firstLine="600"/>
        <w:rPr>
          <w:rFonts w:hint="eastAsia"/>
        </w:rPr>
      </w:pPr>
      <w:r>
        <w:separator/>
      </w:r>
    </w:p>
  </w:footnote>
  <w:footnote w:type="continuationSeparator" w:id="0">
    <w:p w14:paraId="60F1E6F1" w14:textId="77777777" w:rsidR="00E91BCD" w:rsidRDefault="00E91BCD" w:rsidP="00592149">
      <w:pPr>
        <w:ind w:firstLine="600"/>
        <w:rPr>
          <w:rFonts w:hint="eastAsia"/>
        </w:rPr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0B6BB78" w14:textId="77777777" w:rsidR="009367E9" w:rsidRDefault="009367E9">
    <w:pPr>
      <w:pStyle w:val="a9"/>
      <w:ind w:firstLine="360"/>
      <w:rPr>
        <w:rFonts w:hint="eastAsia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DD9BFAF" w14:textId="77777777" w:rsidR="009367E9" w:rsidRDefault="009367E9" w:rsidP="00A84977">
    <w:pPr>
      <w:ind w:firstLineChars="0" w:firstLine="0"/>
      <w:rPr>
        <w:rFonts w:hint="eastAsia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49D320F" w14:textId="77777777" w:rsidR="009367E9" w:rsidRDefault="009367E9">
    <w:pPr>
      <w:pStyle w:val="a9"/>
      <w:ind w:firstLine="360"/>
      <w:rPr>
        <w:rFonts w:hint="eastAsia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B8C2329"/>
    <w:multiLevelType w:val="hybridMultilevel"/>
    <w:tmpl w:val="30745DAC"/>
    <w:lvl w:ilvl="0" w:tplc="8354D704">
      <w:start w:val="1"/>
      <w:numFmt w:val="japaneseCounting"/>
      <w:lvlText w:val="第%1章"/>
      <w:lvlJc w:val="left"/>
      <w:pPr>
        <w:ind w:left="735" w:hanging="735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1" w15:restartNumberingAfterBreak="0">
    <w:nsid w:val="2F906A8D"/>
    <w:multiLevelType w:val="hybridMultilevel"/>
    <w:tmpl w:val="D6D09538"/>
    <w:lvl w:ilvl="0" w:tplc="EF3A1BB6">
      <w:start w:val="1"/>
      <w:numFmt w:val="decimal"/>
      <w:pStyle w:val="3"/>
      <w:lvlText w:val="%1."/>
      <w:lvlJc w:val="left"/>
      <w:pPr>
        <w:ind w:left="1155" w:hanging="735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300" w:hanging="440"/>
      </w:pPr>
    </w:lvl>
    <w:lvl w:ilvl="2" w:tplc="0409001B" w:tentative="1">
      <w:start w:val="1"/>
      <w:numFmt w:val="lowerRoman"/>
      <w:lvlText w:val="%3."/>
      <w:lvlJc w:val="right"/>
      <w:pPr>
        <w:ind w:left="1740" w:hanging="440"/>
      </w:pPr>
    </w:lvl>
    <w:lvl w:ilvl="3" w:tplc="0409000F" w:tentative="1">
      <w:start w:val="1"/>
      <w:numFmt w:val="decimal"/>
      <w:lvlText w:val="%4."/>
      <w:lvlJc w:val="left"/>
      <w:pPr>
        <w:ind w:left="2180" w:hanging="440"/>
      </w:pPr>
    </w:lvl>
    <w:lvl w:ilvl="4" w:tplc="04090019" w:tentative="1">
      <w:start w:val="1"/>
      <w:numFmt w:val="lowerLetter"/>
      <w:lvlText w:val="%5)"/>
      <w:lvlJc w:val="left"/>
      <w:pPr>
        <w:ind w:left="2620" w:hanging="440"/>
      </w:pPr>
    </w:lvl>
    <w:lvl w:ilvl="5" w:tplc="0409001B" w:tentative="1">
      <w:start w:val="1"/>
      <w:numFmt w:val="lowerRoman"/>
      <w:lvlText w:val="%6."/>
      <w:lvlJc w:val="right"/>
      <w:pPr>
        <w:ind w:left="3060" w:hanging="440"/>
      </w:pPr>
    </w:lvl>
    <w:lvl w:ilvl="6" w:tplc="0409000F" w:tentative="1">
      <w:start w:val="1"/>
      <w:numFmt w:val="decimal"/>
      <w:lvlText w:val="%7."/>
      <w:lvlJc w:val="left"/>
      <w:pPr>
        <w:ind w:left="3500" w:hanging="440"/>
      </w:pPr>
    </w:lvl>
    <w:lvl w:ilvl="7" w:tplc="04090019" w:tentative="1">
      <w:start w:val="1"/>
      <w:numFmt w:val="lowerLetter"/>
      <w:lvlText w:val="%8)"/>
      <w:lvlJc w:val="left"/>
      <w:pPr>
        <w:ind w:left="3940" w:hanging="440"/>
      </w:pPr>
    </w:lvl>
    <w:lvl w:ilvl="8" w:tplc="0409001B" w:tentative="1">
      <w:start w:val="1"/>
      <w:numFmt w:val="lowerRoman"/>
      <w:lvlText w:val="%9."/>
      <w:lvlJc w:val="right"/>
      <w:pPr>
        <w:ind w:left="4380" w:hanging="440"/>
      </w:pPr>
    </w:lvl>
  </w:abstractNum>
  <w:abstractNum w:abstractNumId="2" w15:restartNumberingAfterBreak="0">
    <w:nsid w:val="45E770BB"/>
    <w:multiLevelType w:val="hybridMultilevel"/>
    <w:tmpl w:val="09E85A18"/>
    <w:lvl w:ilvl="0" w:tplc="0409000F">
      <w:start w:val="1"/>
      <w:numFmt w:val="decimal"/>
      <w:lvlText w:val="%1."/>
      <w:lvlJc w:val="left"/>
      <w:pPr>
        <w:ind w:left="1040" w:hanging="440"/>
      </w:pPr>
    </w:lvl>
    <w:lvl w:ilvl="1" w:tplc="04090019" w:tentative="1">
      <w:start w:val="1"/>
      <w:numFmt w:val="lowerLetter"/>
      <w:lvlText w:val="%2)"/>
      <w:lvlJc w:val="left"/>
      <w:pPr>
        <w:ind w:left="1480" w:hanging="440"/>
      </w:pPr>
    </w:lvl>
    <w:lvl w:ilvl="2" w:tplc="0409001B" w:tentative="1">
      <w:start w:val="1"/>
      <w:numFmt w:val="lowerRoman"/>
      <w:lvlText w:val="%3."/>
      <w:lvlJc w:val="right"/>
      <w:pPr>
        <w:ind w:left="1920" w:hanging="440"/>
      </w:pPr>
    </w:lvl>
    <w:lvl w:ilvl="3" w:tplc="0409000F" w:tentative="1">
      <w:start w:val="1"/>
      <w:numFmt w:val="decimal"/>
      <w:lvlText w:val="%4."/>
      <w:lvlJc w:val="left"/>
      <w:pPr>
        <w:ind w:left="2360" w:hanging="440"/>
      </w:pPr>
    </w:lvl>
    <w:lvl w:ilvl="4" w:tplc="04090019" w:tentative="1">
      <w:start w:val="1"/>
      <w:numFmt w:val="lowerLetter"/>
      <w:lvlText w:val="%5)"/>
      <w:lvlJc w:val="left"/>
      <w:pPr>
        <w:ind w:left="2800" w:hanging="440"/>
      </w:pPr>
    </w:lvl>
    <w:lvl w:ilvl="5" w:tplc="0409001B" w:tentative="1">
      <w:start w:val="1"/>
      <w:numFmt w:val="lowerRoman"/>
      <w:lvlText w:val="%6."/>
      <w:lvlJc w:val="right"/>
      <w:pPr>
        <w:ind w:left="3240" w:hanging="440"/>
      </w:pPr>
    </w:lvl>
    <w:lvl w:ilvl="6" w:tplc="0409000F" w:tentative="1">
      <w:start w:val="1"/>
      <w:numFmt w:val="decimal"/>
      <w:lvlText w:val="%7."/>
      <w:lvlJc w:val="left"/>
      <w:pPr>
        <w:ind w:left="3680" w:hanging="440"/>
      </w:pPr>
    </w:lvl>
    <w:lvl w:ilvl="7" w:tplc="04090019" w:tentative="1">
      <w:start w:val="1"/>
      <w:numFmt w:val="lowerLetter"/>
      <w:lvlText w:val="%8)"/>
      <w:lvlJc w:val="left"/>
      <w:pPr>
        <w:ind w:left="4120" w:hanging="440"/>
      </w:pPr>
    </w:lvl>
    <w:lvl w:ilvl="8" w:tplc="0409001B" w:tentative="1">
      <w:start w:val="1"/>
      <w:numFmt w:val="lowerRoman"/>
      <w:lvlText w:val="%9."/>
      <w:lvlJc w:val="right"/>
      <w:pPr>
        <w:ind w:left="4560" w:hanging="440"/>
      </w:pPr>
    </w:lvl>
  </w:abstractNum>
  <w:num w:numId="1" w16cid:durableId="672538306">
    <w:abstractNumId w:val="0"/>
  </w:num>
  <w:num w:numId="2" w16cid:durableId="309940930">
    <w:abstractNumId w:val="1"/>
  </w:num>
  <w:num w:numId="3" w16cid:durableId="892077161">
    <w:abstractNumId w:val="1"/>
  </w:num>
  <w:num w:numId="4" w16cid:durableId="1190222455">
    <w:abstractNumId w:val="1"/>
  </w:num>
  <w:num w:numId="5" w16cid:durableId="1383822345">
    <w:abstractNumId w:val="1"/>
  </w:num>
  <w:num w:numId="6" w16cid:durableId="1067459467">
    <w:abstractNumId w:val="1"/>
  </w:num>
  <w:num w:numId="7" w16cid:durableId="413355810">
    <w:abstractNumId w:val="1"/>
  </w:num>
  <w:num w:numId="8" w16cid:durableId="1407799002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83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E406D"/>
    <w:rsid w:val="0000304C"/>
    <w:rsid w:val="00006250"/>
    <w:rsid w:val="0001063D"/>
    <w:rsid w:val="00025394"/>
    <w:rsid w:val="00026B44"/>
    <w:rsid w:val="00034F80"/>
    <w:rsid w:val="0004250B"/>
    <w:rsid w:val="00061664"/>
    <w:rsid w:val="000742DB"/>
    <w:rsid w:val="000B5252"/>
    <w:rsid w:val="000C0B50"/>
    <w:rsid w:val="000C1A64"/>
    <w:rsid w:val="000C415A"/>
    <w:rsid w:val="000D51C9"/>
    <w:rsid w:val="000E5E80"/>
    <w:rsid w:val="001003C8"/>
    <w:rsid w:val="00105724"/>
    <w:rsid w:val="00120928"/>
    <w:rsid w:val="0014096F"/>
    <w:rsid w:val="00171213"/>
    <w:rsid w:val="001800AA"/>
    <w:rsid w:val="00182A6D"/>
    <w:rsid w:val="001A1840"/>
    <w:rsid w:val="001A2FC8"/>
    <w:rsid w:val="001D2F36"/>
    <w:rsid w:val="001D4809"/>
    <w:rsid w:val="001E03C8"/>
    <w:rsid w:val="00224763"/>
    <w:rsid w:val="002744B8"/>
    <w:rsid w:val="002825DA"/>
    <w:rsid w:val="00283B4A"/>
    <w:rsid w:val="002A3A96"/>
    <w:rsid w:val="002C11FD"/>
    <w:rsid w:val="002E3075"/>
    <w:rsid w:val="002E32CA"/>
    <w:rsid w:val="00312C8B"/>
    <w:rsid w:val="0031466D"/>
    <w:rsid w:val="00333E11"/>
    <w:rsid w:val="00334948"/>
    <w:rsid w:val="00335D6C"/>
    <w:rsid w:val="003632F2"/>
    <w:rsid w:val="00367DE2"/>
    <w:rsid w:val="003700AD"/>
    <w:rsid w:val="00375FA4"/>
    <w:rsid w:val="00377A41"/>
    <w:rsid w:val="003815D8"/>
    <w:rsid w:val="003922FD"/>
    <w:rsid w:val="003968DC"/>
    <w:rsid w:val="003E07D6"/>
    <w:rsid w:val="00425096"/>
    <w:rsid w:val="00442AC3"/>
    <w:rsid w:val="004517E9"/>
    <w:rsid w:val="00474DF8"/>
    <w:rsid w:val="00497206"/>
    <w:rsid w:val="004B08CE"/>
    <w:rsid w:val="004F7C61"/>
    <w:rsid w:val="00546C8E"/>
    <w:rsid w:val="00584CD9"/>
    <w:rsid w:val="00592149"/>
    <w:rsid w:val="005C00A1"/>
    <w:rsid w:val="005D23F0"/>
    <w:rsid w:val="006154CA"/>
    <w:rsid w:val="00640DBB"/>
    <w:rsid w:val="00677DA0"/>
    <w:rsid w:val="006A5228"/>
    <w:rsid w:val="006D32EB"/>
    <w:rsid w:val="006E1321"/>
    <w:rsid w:val="00702C14"/>
    <w:rsid w:val="00704197"/>
    <w:rsid w:val="007055DF"/>
    <w:rsid w:val="00715F1F"/>
    <w:rsid w:val="0073016A"/>
    <w:rsid w:val="007768E1"/>
    <w:rsid w:val="007B49C3"/>
    <w:rsid w:val="007C79BE"/>
    <w:rsid w:val="007D3A21"/>
    <w:rsid w:val="0084122F"/>
    <w:rsid w:val="00863793"/>
    <w:rsid w:val="00863A07"/>
    <w:rsid w:val="008815B2"/>
    <w:rsid w:val="0088782E"/>
    <w:rsid w:val="0089553B"/>
    <w:rsid w:val="00895B14"/>
    <w:rsid w:val="008A3FDE"/>
    <w:rsid w:val="008C2895"/>
    <w:rsid w:val="00910F7F"/>
    <w:rsid w:val="009367E9"/>
    <w:rsid w:val="009656EC"/>
    <w:rsid w:val="009836BD"/>
    <w:rsid w:val="009C287E"/>
    <w:rsid w:val="009D0F7F"/>
    <w:rsid w:val="009E17F1"/>
    <w:rsid w:val="00A03158"/>
    <w:rsid w:val="00A46AE4"/>
    <w:rsid w:val="00A57BF2"/>
    <w:rsid w:val="00A6118C"/>
    <w:rsid w:val="00A745E8"/>
    <w:rsid w:val="00A830C8"/>
    <w:rsid w:val="00A84977"/>
    <w:rsid w:val="00A95C49"/>
    <w:rsid w:val="00AA27CB"/>
    <w:rsid w:val="00AA43C8"/>
    <w:rsid w:val="00AB1DBA"/>
    <w:rsid w:val="00AB3017"/>
    <w:rsid w:val="00AC4536"/>
    <w:rsid w:val="00AC6F94"/>
    <w:rsid w:val="00B10BA5"/>
    <w:rsid w:val="00B50C66"/>
    <w:rsid w:val="00B56FFB"/>
    <w:rsid w:val="00B7405C"/>
    <w:rsid w:val="00BA3902"/>
    <w:rsid w:val="00BF43BD"/>
    <w:rsid w:val="00C07139"/>
    <w:rsid w:val="00C611EC"/>
    <w:rsid w:val="00C6520B"/>
    <w:rsid w:val="00C77CD1"/>
    <w:rsid w:val="00C8018C"/>
    <w:rsid w:val="00CA2D19"/>
    <w:rsid w:val="00CA5B49"/>
    <w:rsid w:val="00CA6F73"/>
    <w:rsid w:val="00CB1C05"/>
    <w:rsid w:val="00CF096F"/>
    <w:rsid w:val="00CF59AB"/>
    <w:rsid w:val="00D10D8C"/>
    <w:rsid w:val="00D2308B"/>
    <w:rsid w:val="00D24CA7"/>
    <w:rsid w:val="00D25603"/>
    <w:rsid w:val="00D2702D"/>
    <w:rsid w:val="00D463B0"/>
    <w:rsid w:val="00D655C4"/>
    <w:rsid w:val="00D81F60"/>
    <w:rsid w:val="00D91393"/>
    <w:rsid w:val="00D9470D"/>
    <w:rsid w:val="00DE406D"/>
    <w:rsid w:val="00E1663C"/>
    <w:rsid w:val="00E35109"/>
    <w:rsid w:val="00E91BCD"/>
    <w:rsid w:val="00EA6EE4"/>
    <w:rsid w:val="00EB301B"/>
    <w:rsid w:val="00EC6153"/>
    <w:rsid w:val="00ED5CA6"/>
    <w:rsid w:val="00EF0D76"/>
    <w:rsid w:val="00EF7335"/>
    <w:rsid w:val="00F11BF1"/>
    <w:rsid w:val="00F12244"/>
    <w:rsid w:val="00F200EB"/>
    <w:rsid w:val="00F4152D"/>
    <w:rsid w:val="00F75D9F"/>
    <w:rsid w:val="00F9322E"/>
    <w:rsid w:val="00FA7970"/>
    <w:rsid w:val="00FD20A0"/>
    <w:rsid w:val="00FE0A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B4F751C"/>
  <w15:chartTrackingRefBased/>
  <w15:docId w15:val="{870A595B-5DA7-4D28-BA39-42F715277D2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A3A96"/>
    <w:pPr>
      <w:widowControl w:val="0"/>
      <w:ind w:firstLineChars="200" w:firstLine="200"/>
      <w:jc w:val="both"/>
    </w:pPr>
    <w:rPr>
      <w:rFonts w:eastAsia="仿宋_GB2312"/>
      <w:sz w:val="30"/>
    </w:rPr>
  </w:style>
  <w:style w:type="paragraph" w:styleId="1">
    <w:name w:val="heading 1"/>
    <w:aliases w:val="章标题"/>
    <w:next w:val="a"/>
    <w:link w:val="10"/>
    <w:qFormat/>
    <w:rsid w:val="007055DF"/>
    <w:pPr>
      <w:keepNext/>
      <w:keepLines/>
      <w:spacing w:before="340" w:after="330" w:line="578" w:lineRule="auto"/>
      <w:jc w:val="center"/>
      <w:outlineLvl w:val="0"/>
    </w:pPr>
    <w:rPr>
      <w:rFonts w:eastAsia="方正小标宋_GBK"/>
      <w:bCs/>
      <w:kern w:val="44"/>
      <w:sz w:val="36"/>
      <w:szCs w:val="44"/>
      <w:lang w:val="zh-CN"/>
    </w:rPr>
  </w:style>
  <w:style w:type="paragraph" w:styleId="3">
    <w:name w:val="heading 3"/>
    <w:aliases w:val="条目标题"/>
    <w:next w:val="a"/>
    <w:link w:val="30"/>
    <w:qFormat/>
    <w:rsid w:val="00367DE2"/>
    <w:pPr>
      <w:keepNext/>
      <w:keepLines/>
      <w:numPr>
        <w:numId w:val="2"/>
      </w:numPr>
      <w:snapToGrid w:val="0"/>
      <w:spacing w:beforeLines="50" w:before="156" w:afterLines="50" w:after="156" w:line="560" w:lineRule="exact"/>
      <w:outlineLvl w:val="2"/>
    </w:pPr>
    <w:rPr>
      <w:rFonts w:ascii="黑体" w:eastAsia="楷体" w:hAnsi="黑体" w:cs="Times New Roman"/>
      <w:b/>
      <w:bCs/>
      <w:kern w:val="0"/>
      <w:sz w:val="32"/>
      <w:szCs w:val="20"/>
      <w:lang w:val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46AE4"/>
    <w:pPr>
      <w:ind w:firstLine="420"/>
    </w:pPr>
  </w:style>
  <w:style w:type="character" w:customStyle="1" w:styleId="10">
    <w:name w:val="标题 1 字符"/>
    <w:aliases w:val="章标题 字符"/>
    <w:basedOn w:val="a0"/>
    <w:link w:val="1"/>
    <w:qFormat/>
    <w:rsid w:val="007055DF"/>
    <w:rPr>
      <w:rFonts w:eastAsia="方正小标宋_GBK"/>
      <w:bCs/>
      <w:kern w:val="44"/>
      <w:sz w:val="36"/>
      <w:szCs w:val="44"/>
      <w:lang w:val="zh-CN"/>
    </w:rPr>
  </w:style>
  <w:style w:type="character" w:customStyle="1" w:styleId="30">
    <w:name w:val="标题 3 字符"/>
    <w:aliases w:val="条目标题 字符"/>
    <w:basedOn w:val="a0"/>
    <w:link w:val="3"/>
    <w:qFormat/>
    <w:rsid w:val="00367DE2"/>
    <w:rPr>
      <w:rFonts w:ascii="黑体" w:eastAsia="楷体" w:hAnsi="黑体" w:cs="Times New Roman"/>
      <w:b/>
      <w:bCs/>
      <w:kern w:val="0"/>
      <w:sz w:val="32"/>
      <w:szCs w:val="20"/>
      <w:lang w:val="zh-CN"/>
    </w:rPr>
  </w:style>
  <w:style w:type="character" w:styleId="a4">
    <w:name w:val="annotation reference"/>
    <w:basedOn w:val="a0"/>
    <w:uiPriority w:val="99"/>
    <w:semiHidden/>
    <w:unhideWhenUsed/>
    <w:rsid w:val="007055DF"/>
    <w:rPr>
      <w:sz w:val="21"/>
      <w:szCs w:val="21"/>
    </w:rPr>
  </w:style>
  <w:style w:type="paragraph" w:styleId="a5">
    <w:name w:val="annotation text"/>
    <w:basedOn w:val="a"/>
    <w:link w:val="a6"/>
    <w:uiPriority w:val="99"/>
    <w:semiHidden/>
    <w:unhideWhenUsed/>
    <w:rsid w:val="007055DF"/>
    <w:pPr>
      <w:jc w:val="left"/>
    </w:pPr>
  </w:style>
  <w:style w:type="character" w:customStyle="1" w:styleId="a6">
    <w:name w:val="批注文字 字符"/>
    <w:basedOn w:val="a0"/>
    <w:link w:val="a5"/>
    <w:uiPriority w:val="99"/>
    <w:semiHidden/>
    <w:rsid w:val="007055DF"/>
  </w:style>
  <w:style w:type="paragraph" w:styleId="a7">
    <w:name w:val="annotation subject"/>
    <w:basedOn w:val="a5"/>
    <w:next w:val="a5"/>
    <w:link w:val="a8"/>
    <w:uiPriority w:val="99"/>
    <w:semiHidden/>
    <w:unhideWhenUsed/>
    <w:rsid w:val="007055DF"/>
    <w:rPr>
      <w:b/>
      <w:bCs/>
    </w:rPr>
  </w:style>
  <w:style w:type="character" w:customStyle="1" w:styleId="a8">
    <w:name w:val="批注主题 字符"/>
    <w:basedOn w:val="a6"/>
    <w:link w:val="a7"/>
    <w:uiPriority w:val="99"/>
    <w:semiHidden/>
    <w:rsid w:val="007055DF"/>
    <w:rPr>
      <w:b/>
      <w:bCs/>
    </w:rPr>
  </w:style>
  <w:style w:type="paragraph" w:styleId="a9">
    <w:name w:val="header"/>
    <w:basedOn w:val="a"/>
    <w:link w:val="aa"/>
    <w:uiPriority w:val="99"/>
    <w:unhideWhenUsed/>
    <w:rsid w:val="00592149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a">
    <w:name w:val="页眉 字符"/>
    <w:basedOn w:val="a0"/>
    <w:link w:val="a9"/>
    <w:uiPriority w:val="99"/>
    <w:rsid w:val="00592149"/>
    <w:rPr>
      <w:rFonts w:eastAsia="仿宋_GB2312"/>
      <w:sz w:val="18"/>
      <w:szCs w:val="18"/>
    </w:rPr>
  </w:style>
  <w:style w:type="paragraph" w:styleId="ab">
    <w:name w:val="footer"/>
    <w:basedOn w:val="a"/>
    <w:link w:val="ac"/>
    <w:uiPriority w:val="99"/>
    <w:unhideWhenUsed/>
    <w:rsid w:val="0059214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c">
    <w:name w:val="页脚 字符"/>
    <w:basedOn w:val="a0"/>
    <w:link w:val="ab"/>
    <w:uiPriority w:val="99"/>
    <w:rsid w:val="00592149"/>
    <w:rPr>
      <w:rFonts w:eastAsia="仿宋_GB2312"/>
      <w:sz w:val="18"/>
      <w:szCs w:val="18"/>
    </w:rPr>
  </w:style>
  <w:style w:type="character" w:styleId="ad">
    <w:name w:val="Hyperlink"/>
    <w:basedOn w:val="a0"/>
    <w:uiPriority w:val="99"/>
    <w:unhideWhenUsed/>
    <w:rsid w:val="00F9322E"/>
    <w:rPr>
      <w:color w:val="0563C1" w:themeColor="hyperlink"/>
      <w:u w:val="single"/>
    </w:rPr>
  </w:style>
  <w:style w:type="paragraph" w:styleId="TOC1">
    <w:name w:val="toc 1"/>
    <w:basedOn w:val="a"/>
    <w:next w:val="a"/>
    <w:autoRedefine/>
    <w:uiPriority w:val="39"/>
    <w:unhideWhenUsed/>
    <w:rsid w:val="00ED5CA6"/>
    <w:pPr>
      <w:tabs>
        <w:tab w:val="right" w:leader="dot" w:pos="8296"/>
      </w:tabs>
      <w:ind w:firstLineChars="55" w:firstLine="198"/>
    </w:pPr>
    <w:rPr>
      <w:noProof/>
    </w:rPr>
  </w:style>
  <w:style w:type="table" w:styleId="ae">
    <w:name w:val="Table Grid"/>
    <w:basedOn w:val="a1"/>
    <w:uiPriority w:val="39"/>
    <w:rsid w:val="00A57BF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">
    <w:name w:val="caption"/>
    <w:basedOn w:val="a"/>
    <w:next w:val="a"/>
    <w:uiPriority w:val="35"/>
    <w:unhideWhenUsed/>
    <w:qFormat/>
    <w:rsid w:val="00AB1DBA"/>
    <w:rPr>
      <w:rFonts w:asciiTheme="majorHAnsi" w:eastAsia="黑体" w:hAnsiTheme="majorHAnsi" w:cstheme="majorBidi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082944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17" Type="http://schemas.openxmlformats.org/officeDocument/2006/relationships/image" Target="media/image4.svg"/><Relationship Id="rId2" Type="http://schemas.openxmlformats.org/officeDocument/2006/relationships/numbering" Target="numbering.xml"/><Relationship Id="rId16" Type="http://schemas.openxmlformats.org/officeDocument/2006/relationships/image" Target="media/image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image" Target="media/image2.svg"/><Relationship Id="rId10" Type="http://schemas.openxmlformats.org/officeDocument/2006/relationships/footer" Target="footer1.xml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E0C6EBB-6ED4-4FCF-9094-F9ECA7AE313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492</TotalTime>
  <Pages>6</Pages>
  <Words>178</Words>
  <Characters>1015</Characters>
  <Application>Microsoft Office Word</Application>
  <DocSecurity>0</DocSecurity>
  <Lines>8</Lines>
  <Paragraphs>2</Paragraphs>
  <ScaleCrop>false</ScaleCrop>
  <Company/>
  <LinksUpToDate>false</LinksUpToDate>
  <CharactersWithSpaces>1191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佟鹏</dc:creator>
  <cp:keywords/>
  <dc:description/>
  <cp:lastModifiedBy>佟鹏</cp:lastModifiedBy>
  <cp:revision>12</cp:revision>
  <cp:lastPrinted>2024-11-26T11:25:00Z</cp:lastPrinted>
  <dcterms:created xsi:type="dcterms:W3CDTF">2024-07-18T02:28:00Z</dcterms:created>
  <dcterms:modified xsi:type="dcterms:W3CDTF">2024-12-02T08:31:00Z</dcterms:modified>
</cp:coreProperties>
</file>