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55" w:rsidRDefault="002F6766" w:rsidP="002F6766">
      <w:pPr>
        <w:jc w:val="center"/>
        <w:rPr>
          <w:rFonts w:ascii="方正小标宋简体" w:eastAsia="方正小标宋简体"/>
          <w:sz w:val="36"/>
          <w:szCs w:val="36"/>
        </w:rPr>
      </w:pPr>
      <w:r w:rsidRPr="002F6766">
        <w:rPr>
          <w:rFonts w:ascii="方正小标宋简体" w:eastAsia="方正小标宋简体" w:hint="eastAsia"/>
          <w:sz w:val="36"/>
          <w:szCs w:val="36"/>
        </w:rPr>
        <w:t>长治市上党区能源局行政执法事项服务指南</w:t>
      </w:r>
    </w:p>
    <w:p w:rsidR="0009040D" w:rsidRDefault="0009040D" w:rsidP="002F676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（行政检查</w:t>
      </w:r>
      <w:r>
        <w:rPr>
          <w:rFonts w:ascii="方正小标宋简体" w:eastAsia="方正小标宋简体"/>
          <w:sz w:val="36"/>
          <w:szCs w:val="36"/>
        </w:rPr>
        <w:t>类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2F6766" w:rsidRDefault="002F6766" w:rsidP="002F6766">
      <w:pPr>
        <w:pStyle w:val="a7"/>
        <w:spacing w:line="720" w:lineRule="atLeast"/>
        <w:rPr>
          <w:rFonts w:ascii="方正小标宋简体" w:eastAsia="方正小标宋简体" w:hAnsiTheme="minorHAnsi" w:cstheme="minorBidi"/>
          <w:kern w:val="2"/>
          <w:sz w:val="36"/>
          <w:szCs w:val="36"/>
        </w:rPr>
      </w:pP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一、事项编码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3100-J-00100-140421-------3100-J-03300-140421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二、实施部门</w:t>
      </w:r>
    </w:p>
    <w:p w:rsidR="002F6766" w:rsidRPr="0054188E" w:rsidRDefault="002F6766" w:rsidP="0054188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长治市上党区</w:t>
      </w:r>
      <w:r>
        <w:rPr>
          <w:rFonts w:ascii="仿宋_GB2312" w:eastAsia="仿宋_GB2312"/>
          <w:sz w:val="32"/>
          <w:szCs w:val="32"/>
        </w:rPr>
        <w:t>能源局</w:t>
      </w:r>
      <w:r w:rsidR="0054188E" w:rsidRPr="0009040D">
        <w:rPr>
          <w:rFonts w:ascii="仿宋_GB2312" w:eastAsia="仿宋_GB2312" w:hint="eastAsia"/>
          <w:sz w:val="32"/>
          <w:szCs w:val="32"/>
        </w:rPr>
        <w:t>煤炭电力股</w:t>
      </w:r>
      <w:r w:rsidR="0054188E">
        <w:rPr>
          <w:rFonts w:ascii="仿宋_GB2312" w:eastAsia="仿宋_GB2312" w:hint="eastAsia"/>
          <w:sz w:val="32"/>
          <w:szCs w:val="32"/>
        </w:rPr>
        <w:t>、</w:t>
      </w:r>
      <w:r w:rsidR="0054188E" w:rsidRPr="0009040D">
        <w:rPr>
          <w:rFonts w:ascii="仿宋_GB2312" w:eastAsia="仿宋_GB2312" w:hint="eastAsia"/>
          <w:sz w:val="32"/>
          <w:szCs w:val="32"/>
        </w:rPr>
        <w:t>新能源和可再生能源（节能）股</w:t>
      </w:r>
      <w:r w:rsidR="0054188E">
        <w:rPr>
          <w:rFonts w:ascii="仿宋_GB2312" w:eastAsia="仿宋_GB2312" w:hint="eastAsia"/>
          <w:sz w:val="32"/>
          <w:szCs w:val="32"/>
        </w:rPr>
        <w:t>、</w:t>
      </w:r>
      <w:r w:rsidR="0054188E" w:rsidRPr="0054188E">
        <w:rPr>
          <w:rFonts w:ascii="仿宋_GB2312" w:eastAsia="仿宋_GB2312" w:hint="eastAsia"/>
          <w:sz w:val="32"/>
          <w:szCs w:val="32"/>
        </w:rPr>
        <w:t>发展规划和改革股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三、事项类别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行政执法</w:t>
      </w:r>
      <w:r>
        <w:rPr>
          <w:rFonts w:ascii="仿宋_GB2312" w:eastAsia="仿宋_GB2312" w:hint="eastAsia"/>
          <w:sz w:val="32"/>
          <w:szCs w:val="32"/>
        </w:rPr>
        <w:t>检查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四、适用范围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能源企业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五、设立依据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《中华人民共和国可再生能源法》</w:t>
      </w:r>
      <w:r>
        <w:rPr>
          <w:rFonts w:ascii="仿宋_GB2312" w:eastAsia="仿宋_GB2312"/>
          <w:sz w:val="32"/>
          <w:szCs w:val="32"/>
        </w:rPr>
        <w:t>、</w:t>
      </w:r>
      <w:r w:rsidRPr="002F6766">
        <w:rPr>
          <w:rFonts w:ascii="仿宋_GB2312" w:eastAsia="仿宋_GB2312" w:hint="eastAsia"/>
          <w:sz w:val="32"/>
          <w:szCs w:val="32"/>
        </w:rPr>
        <w:t>《中华人民共和国矿山安全法》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《</w:t>
      </w:r>
      <w:r w:rsidRPr="002F6766">
        <w:rPr>
          <w:rFonts w:ascii="仿宋_GB2312" w:eastAsia="仿宋_GB2312" w:hint="eastAsia"/>
          <w:sz w:val="32"/>
          <w:szCs w:val="32"/>
        </w:rPr>
        <w:t>山西省石油天然气管道建设和保护办法》</w:t>
      </w:r>
      <w:r>
        <w:rPr>
          <w:rFonts w:ascii="仿宋_GB2312" w:eastAsia="仿宋_GB2312" w:hint="eastAsia"/>
          <w:sz w:val="32"/>
          <w:szCs w:val="32"/>
        </w:rPr>
        <w:t>、《长治市上党区能源局职能配置、内设机构和人员编制规定</w:t>
      </w:r>
      <w:r w:rsidRPr="002F6766">
        <w:rPr>
          <w:rFonts w:ascii="仿宋_GB2312" w:eastAsia="仿宋_GB2312" w:hint="eastAsia"/>
          <w:sz w:val="32"/>
          <w:szCs w:val="32"/>
        </w:rPr>
        <w:t>的通知》有关法律、法规及规章。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六、办理条件</w:t>
      </w:r>
    </w:p>
    <w:p w:rsidR="00CC3774" w:rsidRDefault="00CC3774" w:rsidP="00CC377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详见行政执法检查流程图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七、申办材料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lastRenderedPageBreak/>
        <w:t>八、办理方式</w:t>
      </w:r>
    </w:p>
    <w:p w:rsidR="002F6766" w:rsidRDefault="002F6766" w:rsidP="002F676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详见行政执法检查流程图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Calibri" w:eastAsia="黑体" w:hAnsi="Calibri" w:cs="Calibri"/>
          <w:sz w:val="32"/>
          <w:szCs w:val="32"/>
        </w:rPr>
        <w:t> </w:t>
      </w:r>
      <w:r w:rsidRPr="002F6766">
        <w:rPr>
          <w:rFonts w:ascii="黑体" w:eastAsia="黑体" w:hAnsi="黑体" w:hint="eastAsia"/>
          <w:sz w:val="32"/>
          <w:szCs w:val="32"/>
        </w:rPr>
        <w:t>九、办理流程</w:t>
      </w:r>
    </w:p>
    <w:p w:rsidR="002F6766" w:rsidRPr="002F6766" w:rsidRDefault="0054188E" w:rsidP="0054188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现场办理</w:t>
      </w:r>
      <w:r w:rsidR="002F6766" w:rsidRPr="002F6766">
        <w:rPr>
          <w:rFonts w:ascii="仿宋_GB2312" w:eastAsia="仿宋_GB2312" w:hint="eastAsia"/>
          <w:sz w:val="32"/>
          <w:szCs w:val="32"/>
        </w:rPr>
        <w:t>    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十、办理时限</w:t>
      </w:r>
    </w:p>
    <w:p w:rsidR="002F6766" w:rsidRPr="002F6766" w:rsidRDefault="00CC3774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十一、收费依据及标准</w:t>
      </w: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不收费</w:t>
      </w:r>
    </w:p>
    <w:p w:rsidR="00CC3774" w:rsidRDefault="002F6766" w:rsidP="00CC3774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十二、结果送达</w:t>
      </w:r>
    </w:p>
    <w:p w:rsidR="002F6766" w:rsidRPr="00CC3774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2F6766" w:rsidRDefault="002F6766" w:rsidP="002F6766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十三、行政救济途径与方式</w:t>
      </w:r>
    </w:p>
    <w:p w:rsidR="00CC3774" w:rsidRDefault="00CC3774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当事人享有陈述权、申辩权；有权依法申请行政复议或提起行政诉讼。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十四、咨询方式</w:t>
      </w:r>
    </w:p>
    <w:p w:rsidR="002F6766" w:rsidRPr="002F6766" w:rsidRDefault="00CC3774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0355-8089934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十五、监督投诉渠道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0355-8089934</w:t>
      </w:r>
    </w:p>
    <w:p w:rsidR="002F6766" w:rsidRPr="002F6766" w:rsidRDefault="002F6766" w:rsidP="002F6766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十六、办理进程和结果查询</w:t>
      </w:r>
    </w:p>
    <w:p w:rsidR="00CC3774" w:rsidRDefault="0054188E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现场办理</w:t>
      </w:r>
    </w:p>
    <w:p w:rsidR="00CC3774" w:rsidRDefault="00CC377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09040D" w:rsidRDefault="0009040D" w:rsidP="0009040D">
      <w:pPr>
        <w:jc w:val="center"/>
        <w:rPr>
          <w:rFonts w:ascii="方正小标宋简体" w:eastAsia="方正小标宋简体"/>
          <w:sz w:val="36"/>
          <w:szCs w:val="36"/>
        </w:rPr>
      </w:pPr>
      <w:r w:rsidRPr="002F6766">
        <w:rPr>
          <w:rFonts w:ascii="方正小标宋简体" w:eastAsia="方正小标宋简体" w:hint="eastAsia"/>
          <w:sz w:val="36"/>
          <w:szCs w:val="36"/>
        </w:rPr>
        <w:lastRenderedPageBreak/>
        <w:t>长治市上党区能源局行政执法事项服务指南</w:t>
      </w:r>
    </w:p>
    <w:p w:rsidR="0009040D" w:rsidRDefault="0009040D" w:rsidP="0009040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（行政</w:t>
      </w:r>
      <w:r>
        <w:rPr>
          <w:rFonts w:ascii="方正小标宋简体" w:eastAsia="方正小标宋简体" w:hint="eastAsia"/>
          <w:sz w:val="36"/>
          <w:szCs w:val="36"/>
        </w:rPr>
        <w:t>处罚</w:t>
      </w:r>
      <w:r>
        <w:rPr>
          <w:rFonts w:ascii="方正小标宋简体" w:eastAsia="方正小标宋简体"/>
          <w:sz w:val="36"/>
          <w:szCs w:val="36"/>
        </w:rPr>
        <w:t>类</w:t>
      </w:r>
      <w:r>
        <w:rPr>
          <w:rFonts w:ascii="方正小标宋简体" w:eastAsia="方正小标宋简体" w:hint="eastAsia"/>
          <w:sz w:val="36"/>
          <w:szCs w:val="36"/>
        </w:rPr>
        <w:t>）</w:t>
      </w:r>
    </w:p>
    <w:p w:rsidR="00CC3774" w:rsidRDefault="00CC3774" w:rsidP="00CC3774">
      <w:pPr>
        <w:pStyle w:val="a7"/>
        <w:spacing w:line="720" w:lineRule="atLeast"/>
        <w:rPr>
          <w:rFonts w:ascii="方正小标宋简体" w:eastAsia="方正小标宋简体" w:hAnsiTheme="minorHAnsi" w:cstheme="minorBidi"/>
          <w:kern w:val="2"/>
          <w:sz w:val="36"/>
          <w:szCs w:val="36"/>
        </w:rPr>
      </w:pP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一、事项编码</w:t>
      </w:r>
    </w:p>
    <w:p w:rsidR="00CC3774" w:rsidRPr="002F6766" w:rsidRDefault="0009040D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09040D">
        <w:rPr>
          <w:rFonts w:ascii="仿宋_GB2312" w:eastAsia="仿宋_GB2312"/>
          <w:sz w:val="32"/>
          <w:szCs w:val="32"/>
        </w:rPr>
        <w:t>3100-B-00100-140421</w:t>
      </w:r>
      <w:r w:rsidR="00CC3774" w:rsidRPr="002F6766">
        <w:rPr>
          <w:rFonts w:ascii="仿宋_GB2312" w:eastAsia="仿宋_GB2312" w:hint="eastAsia"/>
          <w:sz w:val="32"/>
          <w:szCs w:val="32"/>
        </w:rPr>
        <w:t>-------</w:t>
      </w:r>
      <w:r w:rsidRPr="0009040D">
        <w:t xml:space="preserve"> </w:t>
      </w:r>
      <w:r w:rsidRPr="0009040D">
        <w:rPr>
          <w:rFonts w:ascii="仿宋_GB2312" w:eastAsia="仿宋_GB2312"/>
          <w:sz w:val="32"/>
          <w:szCs w:val="32"/>
        </w:rPr>
        <w:t>3100-B-02500-140421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二、实施部门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长治市上党区</w:t>
      </w:r>
      <w:r>
        <w:rPr>
          <w:rFonts w:ascii="仿宋_GB2312" w:eastAsia="仿宋_GB2312"/>
          <w:sz w:val="32"/>
          <w:szCs w:val="32"/>
        </w:rPr>
        <w:t>能源局</w:t>
      </w:r>
      <w:r w:rsidR="0009040D" w:rsidRPr="0009040D">
        <w:rPr>
          <w:rFonts w:ascii="仿宋_GB2312" w:eastAsia="仿宋_GB2312" w:hint="eastAsia"/>
          <w:sz w:val="32"/>
          <w:szCs w:val="32"/>
        </w:rPr>
        <w:t>煤炭电力股</w:t>
      </w:r>
      <w:r w:rsidR="0009040D">
        <w:rPr>
          <w:rFonts w:ascii="仿宋_GB2312" w:eastAsia="仿宋_GB2312" w:hint="eastAsia"/>
          <w:sz w:val="32"/>
          <w:szCs w:val="32"/>
        </w:rPr>
        <w:t>、</w:t>
      </w:r>
      <w:r w:rsidR="0009040D" w:rsidRPr="0009040D">
        <w:rPr>
          <w:rFonts w:ascii="仿宋_GB2312" w:eastAsia="仿宋_GB2312" w:hint="eastAsia"/>
          <w:sz w:val="32"/>
          <w:szCs w:val="32"/>
        </w:rPr>
        <w:t>新能源和可再生能源（节能）股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三、事项类别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行政</w:t>
      </w:r>
      <w:r w:rsidR="0054188E">
        <w:rPr>
          <w:rFonts w:ascii="仿宋_GB2312" w:eastAsia="仿宋_GB2312" w:hint="eastAsia"/>
          <w:sz w:val="32"/>
          <w:szCs w:val="32"/>
        </w:rPr>
        <w:t>处罚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四、适用范围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能源企业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五、设立依据</w:t>
      </w:r>
    </w:p>
    <w:p w:rsidR="00CC3774" w:rsidRPr="002F6766" w:rsidRDefault="0054188E" w:rsidP="0054188E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4188E">
        <w:rPr>
          <w:rFonts w:ascii="仿宋_GB2312" w:eastAsia="仿宋_GB2312" w:hint="eastAsia"/>
          <w:sz w:val="32"/>
          <w:szCs w:val="32"/>
        </w:rPr>
        <w:t>《中华人民共和国可再生能源法》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</w:t>
      </w:r>
      <w:r w:rsidRPr="0054188E">
        <w:rPr>
          <w:rFonts w:ascii="仿宋_GB2312" w:eastAsia="仿宋_GB2312" w:hint="eastAsia"/>
          <w:sz w:val="32"/>
          <w:szCs w:val="32"/>
        </w:rPr>
        <w:t>中华人民共和国国务院令第</w:t>
      </w:r>
      <w:r w:rsidRPr="0054188E">
        <w:rPr>
          <w:rFonts w:ascii="仿宋_GB2312" w:eastAsia="仿宋_GB2312"/>
          <w:sz w:val="32"/>
          <w:szCs w:val="32"/>
        </w:rPr>
        <w:t>673号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、</w:t>
      </w:r>
      <w:r w:rsidRPr="0054188E">
        <w:rPr>
          <w:rFonts w:ascii="仿宋_GB2312" w:eastAsia="仿宋_GB2312" w:hint="eastAsia"/>
          <w:sz w:val="32"/>
          <w:szCs w:val="32"/>
        </w:rPr>
        <w:t>《电网企业全额收购可再生能源电量监管办法》</w:t>
      </w:r>
      <w:r>
        <w:rPr>
          <w:rFonts w:ascii="仿宋_GB2312" w:eastAsia="仿宋_GB2312" w:hint="eastAsia"/>
          <w:sz w:val="32"/>
          <w:szCs w:val="32"/>
        </w:rPr>
        <w:t>、</w:t>
      </w:r>
      <w:r w:rsidRPr="0054188E">
        <w:rPr>
          <w:rFonts w:ascii="仿宋_GB2312" w:eastAsia="仿宋_GB2312"/>
          <w:sz w:val="32"/>
          <w:szCs w:val="32"/>
        </w:rPr>
        <w:t>《企业投资项目核准和备案管理条例》</w:t>
      </w:r>
      <w:r>
        <w:rPr>
          <w:rFonts w:ascii="仿宋_GB2312" w:eastAsia="仿宋_GB2312" w:hint="eastAsia"/>
          <w:sz w:val="32"/>
          <w:szCs w:val="32"/>
        </w:rPr>
        <w:t>、</w:t>
      </w:r>
      <w:r w:rsidRPr="0054188E">
        <w:rPr>
          <w:rFonts w:ascii="仿宋_GB2312" w:eastAsia="仿宋_GB2312" w:hint="eastAsia"/>
          <w:sz w:val="32"/>
          <w:szCs w:val="32"/>
        </w:rPr>
        <w:t>《建设工程质量管理条例》</w:t>
      </w:r>
      <w:r>
        <w:rPr>
          <w:rFonts w:ascii="仿宋_GB2312" w:eastAsia="仿宋_GB2312" w:hint="eastAsia"/>
          <w:sz w:val="32"/>
          <w:szCs w:val="32"/>
        </w:rPr>
        <w:t>、</w:t>
      </w:r>
      <w:r w:rsidRPr="0054188E">
        <w:rPr>
          <w:rFonts w:ascii="仿宋_GB2312" w:eastAsia="仿宋_GB2312" w:hint="eastAsia"/>
          <w:sz w:val="32"/>
          <w:szCs w:val="32"/>
        </w:rPr>
        <w:t>《山西省安全生产条例》</w:t>
      </w:r>
      <w:r>
        <w:rPr>
          <w:rFonts w:ascii="仿宋_GB2312" w:eastAsia="仿宋_GB2312" w:hint="eastAsia"/>
          <w:sz w:val="32"/>
          <w:szCs w:val="32"/>
        </w:rPr>
        <w:t>、</w:t>
      </w:r>
      <w:r w:rsidRPr="0054188E">
        <w:rPr>
          <w:rFonts w:ascii="仿宋_GB2312" w:eastAsia="仿宋_GB2312" w:hint="eastAsia"/>
          <w:sz w:val="32"/>
          <w:szCs w:val="32"/>
        </w:rPr>
        <w:t>《山西省石油天然气管道建设和保护办法》</w:t>
      </w:r>
      <w:r>
        <w:rPr>
          <w:rFonts w:ascii="仿宋_GB2312" w:eastAsia="仿宋_GB2312" w:hint="eastAsia"/>
          <w:sz w:val="32"/>
          <w:szCs w:val="32"/>
        </w:rPr>
        <w:t>等</w:t>
      </w:r>
      <w:r w:rsidR="00CC3774" w:rsidRPr="002F6766">
        <w:rPr>
          <w:rFonts w:ascii="仿宋_GB2312" w:eastAsia="仿宋_GB2312" w:hint="eastAsia"/>
          <w:sz w:val="32"/>
          <w:szCs w:val="32"/>
        </w:rPr>
        <w:t>有关法律、法规及规章。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六、办理条件</w:t>
      </w:r>
    </w:p>
    <w:p w:rsidR="00CC3774" w:rsidRDefault="00CC3774" w:rsidP="00CC377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详见行政</w:t>
      </w:r>
      <w:r w:rsidR="0054188E">
        <w:rPr>
          <w:rFonts w:ascii="仿宋_GB2312" w:eastAsia="仿宋_GB2312" w:hint="eastAsia"/>
          <w:sz w:val="32"/>
          <w:szCs w:val="32"/>
        </w:rPr>
        <w:t>处罚</w:t>
      </w:r>
      <w:r w:rsidRPr="002F6766">
        <w:rPr>
          <w:rFonts w:ascii="仿宋_GB2312" w:eastAsia="仿宋_GB2312" w:hint="eastAsia"/>
          <w:sz w:val="32"/>
          <w:szCs w:val="32"/>
        </w:rPr>
        <w:t>流程图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七、申办材料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无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八、办理方式</w:t>
      </w:r>
    </w:p>
    <w:p w:rsidR="0054188E" w:rsidRDefault="0054188E" w:rsidP="00CC3774">
      <w:pPr>
        <w:ind w:firstLineChars="200" w:firstLine="640"/>
        <w:jc w:val="left"/>
        <w:rPr>
          <w:rFonts w:ascii="Calibri" w:eastAsia="黑体" w:hAnsi="Calibri" w:cs="Calibri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详见行政</w:t>
      </w:r>
      <w:r>
        <w:rPr>
          <w:rFonts w:ascii="仿宋_GB2312" w:eastAsia="仿宋_GB2312" w:hint="eastAsia"/>
          <w:sz w:val="32"/>
          <w:szCs w:val="32"/>
        </w:rPr>
        <w:t>处罚</w:t>
      </w:r>
      <w:r w:rsidRPr="002F6766">
        <w:rPr>
          <w:rFonts w:ascii="仿宋_GB2312" w:eastAsia="仿宋_GB2312" w:hint="eastAsia"/>
          <w:sz w:val="32"/>
          <w:szCs w:val="32"/>
        </w:rPr>
        <w:t>流程图</w:t>
      </w:r>
      <w:r w:rsidR="00CC3774" w:rsidRPr="002F6766">
        <w:rPr>
          <w:rFonts w:ascii="Calibri" w:eastAsia="黑体" w:hAnsi="Calibri" w:cs="Calibri"/>
          <w:sz w:val="32"/>
          <w:szCs w:val="32"/>
        </w:rPr>
        <w:t> 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九、办理流程</w:t>
      </w:r>
    </w:p>
    <w:p w:rsidR="00CC3774" w:rsidRPr="002F6766" w:rsidRDefault="0054188E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详见行政</w:t>
      </w:r>
      <w:r>
        <w:rPr>
          <w:rFonts w:ascii="仿宋_GB2312" w:eastAsia="仿宋_GB2312" w:hint="eastAsia"/>
          <w:sz w:val="32"/>
          <w:szCs w:val="32"/>
        </w:rPr>
        <w:t>处罚</w:t>
      </w:r>
      <w:r w:rsidRPr="002F6766">
        <w:rPr>
          <w:rFonts w:ascii="仿宋_GB2312" w:eastAsia="仿宋_GB2312" w:hint="eastAsia"/>
          <w:sz w:val="32"/>
          <w:szCs w:val="32"/>
        </w:rPr>
        <w:t>流程图</w:t>
      </w:r>
      <w:r w:rsidR="00CC3774" w:rsidRPr="002F6766">
        <w:rPr>
          <w:rFonts w:ascii="仿宋_GB2312" w:eastAsia="仿宋_GB2312" w:hint="eastAsia"/>
          <w:sz w:val="32"/>
          <w:szCs w:val="32"/>
        </w:rPr>
        <w:t>    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十、办理时限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无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十一、收费依据及标准</w:t>
      </w:r>
    </w:p>
    <w:p w:rsidR="00CC3774" w:rsidRPr="002F6766" w:rsidRDefault="0054188E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详见</w:t>
      </w:r>
      <w:r w:rsidRPr="0054188E">
        <w:rPr>
          <w:rFonts w:ascii="仿宋_GB2312" w:eastAsia="仿宋_GB2312" w:hint="eastAsia"/>
          <w:sz w:val="32"/>
          <w:szCs w:val="32"/>
        </w:rPr>
        <w:t>行政职权事项分表（行政处罚类）</w:t>
      </w:r>
      <w:r>
        <w:rPr>
          <w:rFonts w:ascii="仿宋_GB2312" w:eastAsia="仿宋_GB2312" w:hint="eastAsia"/>
          <w:sz w:val="32"/>
          <w:szCs w:val="32"/>
        </w:rPr>
        <w:t>实施依据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十二、结果送达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直接送达的行政处罚决定书7日内送达，公告送达时限60天</w:t>
      </w:r>
    </w:p>
    <w:p w:rsidR="00CC3774" w:rsidRPr="002F6766" w:rsidRDefault="00CC3774" w:rsidP="00CC3774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十三、行政救济途径与方式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1.行政处罚事先告知下达后3日内，当事人有要求陈述、申辩或听证的权力。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2.行政处罚决定书送达后，当事人应当在15日内履行。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 w:rsidRPr="002F6766">
        <w:rPr>
          <w:rFonts w:ascii="仿宋_GB2312" w:eastAsia="仿宋_GB2312" w:hint="eastAsia"/>
          <w:sz w:val="32"/>
          <w:szCs w:val="32"/>
        </w:rPr>
        <w:t>3.如不服行政机关作出的处罚决定，可在收到行政处罚决定书之日起60日内向上级行政部门或同级人民政府申请行政复议，或者6个月内向作出行政处罚决定行政机关所在地人民法院提请诉讼。</w:t>
      </w:r>
    </w:p>
    <w:p w:rsidR="0054188E" w:rsidRPr="002F6766" w:rsidRDefault="0054188E" w:rsidP="0054188E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十四、咨询方式</w:t>
      </w:r>
    </w:p>
    <w:p w:rsidR="0054188E" w:rsidRPr="002F6766" w:rsidRDefault="0054188E" w:rsidP="0054188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0355-8089934</w:t>
      </w:r>
    </w:p>
    <w:p w:rsidR="0054188E" w:rsidRPr="002F6766" w:rsidRDefault="0054188E" w:rsidP="0054188E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十五、监督投诉渠道</w:t>
      </w:r>
    </w:p>
    <w:p w:rsidR="0054188E" w:rsidRPr="002F6766" w:rsidRDefault="0054188E" w:rsidP="0054188E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0355-8089934</w:t>
      </w:r>
    </w:p>
    <w:p w:rsidR="0054188E" w:rsidRPr="002F6766" w:rsidRDefault="0054188E" w:rsidP="0054188E">
      <w:pPr>
        <w:ind w:firstLineChars="200" w:firstLine="640"/>
        <w:jc w:val="left"/>
        <w:rPr>
          <w:rFonts w:ascii="黑体" w:eastAsia="黑体" w:hAnsi="黑体" w:hint="eastAsia"/>
          <w:sz w:val="32"/>
          <w:szCs w:val="32"/>
        </w:rPr>
      </w:pPr>
      <w:r w:rsidRPr="002F6766">
        <w:rPr>
          <w:rFonts w:ascii="黑体" w:eastAsia="黑体" w:hAnsi="黑体" w:hint="eastAsia"/>
          <w:sz w:val="32"/>
          <w:szCs w:val="32"/>
        </w:rPr>
        <w:t>十六、办理进程和结果查询</w:t>
      </w:r>
    </w:p>
    <w:p w:rsidR="00CC3774" w:rsidRPr="002F6766" w:rsidRDefault="00CC3774" w:rsidP="00CC3774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2F6766" w:rsidRPr="00CC3774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p w:rsidR="002F6766" w:rsidRPr="002F6766" w:rsidRDefault="002F6766" w:rsidP="002F6766">
      <w:pPr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</w:p>
    <w:sectPr w:rsidR="002F6766" w:rsidRPr="002F6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A8" w:rsidRDefault="003E65A8" w:rsidP="002F6766">
      <w:r>
        <w:separator/>
      </w:r>
    </w:p>
  </w:endnote>
  <w:endnote w:type="continuationSeparator" w:id="0">
    <w:p w:rsidR="003E65A8" w:rsidRDefault="003E65A8" w:rsidP="002F6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A8" w:rsidRDefault="003E65A8" w:rsidP="002F6766">
      <w:r>
        <w:separator/>
      </w:r>
    </w:p>
  </w:footnote>
  <w:footnote w:type="continuationSeparator" w:id="0">
    <w:p w:rsidR="003E65A8" w:rsidRDefault="003E65A8" w:rsidP="002F6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4CD"/>
    <w:rsid w:val="000034CD"/>
    <w:rsid w:val="0009040D"/>
    <w:rsid w:val="002F6766"/>
    <w:rsid w:val="003E65A8"/>
    <w:rsid w:val="00496076"/>
    <w:rsid w:val="0054188E"/>
    <w:rsid w:val="00C41155"/>
    <w:rsid w:val="00CC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4E314"/>
  <w15:chartTrackingRefBased/>
  <w15:docId w15:val="{473C4758-2C05-4896-AB3D-6F9F7CA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7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7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7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76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F67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165</Words>
  <Characters>946</Characters>
  <Application>Microsoft Office Word</Application>
  <DocSecurity>0</DocSecurity>
  <Lines>7</Lines>
  <Paragraphs>2</Paragraphs>
  <ScaleCrop>false</ScaleCrop>
  <Company>China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2020-01-15T07:45:00Z</dcterms:created>
  <dcterms:modified xsi:type="dcterms:W3CDTF">2020-01-15T08:20:00Z</dcterms:modified>
</cp:coreProperties>
</file>