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长上能局字〔2024〕24号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长治市上党区能源局</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w:t>
      </w:r>
      <w:r>
        <w:rPr>
          <w:rFonts w:hint="eastAsia" w:ascii="方正小标宋简体" w:hAnsi="方正小标宋简体" w:eastAsia="方正小标宋简体" w:cs="方正小标宋简体"/>
          <w:w w:val="80"/>
          <w:sz w:val="44"/>
          <w:szCs w:val="44"/>
          <w:lang w:val="en-US" w:eastAsia="zh-CN"/>
        </w:rPr>
        <w:t>《</w:t>
      </w:r>
      <w:r>
        <w:rPr>
          <w:rFonts w:hint="eastAsia" w:ascii="方正小标宋简体" w:hAnsi="方正小标宋简体" w:eastAsia="方正小标宋简体" w:cs="方正小标宋简体"/>
          <w:sz w:val="44"/>
          <w:szCs w:val="44"/>
          <w:lang w:val="en-US" w:eastAsia="zh-CN"/>
        </w:rPr>
        <w:t>2024年全区能源工作要点</w:t>
      </w:r>
      <w:r>
        <w:rPr>
          <w:rFonts w:hint="eastAsia" w:ascii="方正小标宋简体" w:hAnsi="方正小标宋简体" w:eastAsia="方正小标宋简体" w:cs="方正小标宋简体"/>
          <w:w w:val="80"/>
          <w:sz w:val="44"/>
          <w:szCs w:val="44"/>
          <w:lang w:val="en-US" w:eastAsia="zh-CN"/>
        </w:rPr>
        <w:t>》</w:t>
      </w:r>
      <w:r>
        <w:rPr>
          <w:rFonts w:hint="eastAsia" w:ascii="方正小标宋简体" w:hAnsi="方正小标宋简体" w:eastAsia="方正小标宋简体" w:cs="方正小标宋简体"/>
          <w:sz w:val="44"/>
          <w:szCs w:val="44"/>
          <w:lang w:val="en-US" w:eastAsia="zh-CN"/>
        </w:rPr>
        <w:t>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通  知</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880" w:firstLineChars="20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各股室：</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现将《2024年全区能源工作要点》</w:t>
      </w:r>
      <w:bookmarkStart w:id="0" w:name="_GoBack"/>
      <w:bookmarkEnd w:id="0"/>
      <w:r>
        <w:rPr>
          <w:rFonts w:hint="eastAsia" w:ascii="楷体" w:hAnsi="楷体" w:eastAsia="楷体" w:cs="楷体"/>
          <w:sz w:val="32"/>
          <w:szCs w:val="32"/>
          <w:lang w:val="en-US" w:eastAsia="zh-CN"/>
        </w:rPr>
        <w:t>印发给你们，请结合工作实际，认真贯彻执行。</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default" w:ascii="楷体" w:hAnsi="楷体" w:eastAsia="楷体" w:cs="楷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default" w:ascii="楷体" w:hAnsi="楷体" w:eastAsia="楷体" w:cs="楷体"/>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6" w:lineRule="exact"/>
        <w:ind w:left="0" w:leftChars="0" w:firstLine="640" w:firstLineChars="200"/>
        <w:jc w:val="right"/>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 xml:space="preserve">长治市上党区能源局    </w:t>
      </w:r>
    </w:p>
    <w:p>
      <w:pPr>
        <w:keepNext w:val="0"/>
        <w:keepLines w:val="0"/>
        <w:pageBreakBefore w:val="0"/>
        <w:widowControl w:val="0"/>
        <w:kinsoku/>
        <w:wordWrap w:val="0"/>
        <w:overflowPunct/>
        <w:topLinePunct w:val="0"/>
        <w:autoSpaceDE/>
        <w:autoSpaceDN/>
        <w:bidi w:val="0"/>
        <w:adjustRightInd/>
        <w:snapToGrid/>
        <w:spacing w:line="576" w:lineRule="exact"/>
        <w:ind w:left="0" w:leftChars="0" w:firstLine="640" w:firstLineChars="200"/>
        <w:jc w:val="right"/>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 xml:space="preserve">2024年3月26日     </w:t>
      </w:r>
    </w:p>
    <w:p>
      <w:pPr>
        <w:spacing w:line="576" w:lineRule="exact"/>
        <w:jc w:val="center"/>
        <w:rPr>
          <w:rFonts w:hint="eastAsia" w:ascii="方正小标宋简体" w:hAnsi="方正小标宋简体" w:eastAsia="方正小标宋简体" w:cs="方正小标宋简体"/>
          <w:sz w:val="44"/>
          <w:szCs w:val="44"/>
        </w:rPr>
      </w:pPr>
    </w:p>
    <w:p>
      <w:pPr>
        <w:spacing w:line="576" w:lineRule="exact"/>
        <w:jc w:val="both"/>
        <w:rPr>
          <w:rFonts w:hint="eastAsia" w:ascii="方正小标宋简体" w:hAnsi="方正小标宋简体" w:eastAsia="方正小标宋简体" w:cs="方正小标宋简体"/>
          <w:sz w:val="44"/>
          <w:szCs w:val="44"/>
        </w:rPr>
      </w:pPr>
    </w:p>
    <w:p>
      <w:pPr>
        <w:spacing w:line="57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2024年全区能源工作要点</w:t>
      </w:r>
    </w:p>
    <w:p>
      <w:pPr>
        <w:spacing w:line="576" w:lineRule="exact"/>
        <w:ind w:firstLine="420" w:firstLineChars="200"/>
        <w:rPr>
          <w:rFonts w:ascii="仿宋_GB2312" w:hAnsi="仿宋_GB2312" w:eastAsia="仿宋_GB2312" w:cs="仿宋_GB2312"/>
        </w:rPr>
      </w:pPr>
    </w:p>
    <w:p>
      <w:pPr>
        <w:tabs>
          <w:tab w:val="left" w:pos="763"/>
        </w:tabs>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2024年全区能源工作的总体要求是：以习近平新时代中国特色社会主义思想为</w:t>
      </w:r>
      <w:r>
        <w:rPr>
          <w:rFonts w:hint="eastAsia" w:ascii="仿宋_GB2312" w:hAnsi="仿宋_GB2312" w:eastAsia="仿宋_GB2312" w:cs="仿宋_GB2312"/>
          <w:sz w:val="32"/>
          <w:szCs w:val="32"/>
          <w:lang w:eastAsia="zh-CN"/>
        </w:rPr>
        <w:t>指引</w:t>
      </w:r>
      <w:r>
        <w:rPr>
          <w:rFonts w:hint="eastAsia" w:ascii="仿宋_GB2312" w:hAnsi="仿宋_GB2312" w:eastAsia="仿宋_GB2312" w:cs="仿宋_GB2312"/>
          <w:sz w:val="32"/>
          <w:szCs w:val="32"/>
        </w:rPr>
        <w:t>，按照“稳煤、优电、上新、降碳”要求，纵深推进能源革命综合改革试点，聚焦增强能源供应链安全性和稳定性，加快规划建设新型能源体系，全面提升能源行业治理能力水平，为全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经济社会高质量发展提供坚实可靠的能源保障。</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今年我</w:t>
      </w:r>
      <w:r>
        <w:rPr>
          <w:rFonts w:hint="eastAsia" w:ascii="仿宋_GB2312" w:hAnsi="仿宋_GB2312" w:eastAsia="仿宋_GB2312" w:cs="仿宋_GB2312"/>
          <w:b/>
          <w:bCs/>
          <w:sz w:val="32"/>
          <w:szCs w:val="32"/>
          <w:lang w:eastAsia="zh-CN"/>
        </w:rPr>
        <w:t>区</w:t>
      </w:r>
      <w:r>
        <w:rPr>
          <w:rFonts w:hint="eastAsia" w:ascii="仿宋_GB2312" w:hAnsi="仿宋_GB2312" w:eastAsia="仿宋_GB2312" w:cs="仿宋_GB2312"/>
          <w:b/>
          <w:bCs/>
          <w:sz w:val="32"/>
          <w:szCs w:val="32"/>
        </w:rPr>
        <w:t>能源领域主要预期目标是</w:t>
      </w:r>
      <w:r>
        <w:rPr>
          <w:rFonts w:hint="eastAsia" w:ascii="仿宋_GB2312" w:hAnsi="仿宋_GB2312" w:eastAsia="仿宋_GB2312" w:cs="仿宋_GB2312"/>
          <w:sz w:val="32"/>
          <w:szCs w:val="32"/>
        </w:rPr>
        <w:t>：煤炭产量稳定在3300万吨，其中地方煤矿产量力争达到1350万吨（2022年1361万吨，2023年1259万吨）；完成80</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万吨电煤中长协任务，煤炭先进产能占比达到93%；</w:t>
      </w:r>
      <w:r>
        <w:rPr>
          <w:rFonts w:hint="eastAsia" w:ascii="仿宋_GB2312" w:hAnsi="仿宋_GB2312" w:eastAsia="仿宋_GB2312" w:cs="仿宋_GB2312"/>
          <w:sz w:val="32"/>
          <w:szCs w:val="32"/>
          <w:lang w:eastAsia="zh-CN"/>
        </w:rPr>
        <w:t>单位工业增加值</w:t>
      </w:r>
      <w:r>
        <w:rPr>
          <w:rFonts w:hint="eastAsia" w:ascii="仿宋_GB2312" w:hAnsi="仿宋_GB2312" w:eastAsia="仿宋_GB2312" w:cs="仿宋_GB2312"/>
          <w:sz w:val="32"/>
          <w:szCs w:val="32"/>
        </w:rPr>
        <w:t>能耗同比下降</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左右，新增新能源和清洁能源装机</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lang w:val="en-US" w:eastAsia="zh-CN"/>
        </w:rPr>
        <w:t>MW</w:t>
      </w:r>
      <w:r>
        <w:rPr>
          <w:rFonts w:hint="eastAsia" w:ascii="仿宋_GB2312" w:hAnsi="仿宋_GB2312" w:eastAsia="仿宋_GB2312" w:cs="仿宋_GB2312"/>
          <w:sz w:val="32"/>
          <w:szCs w:val="32"/>
        </w:rPr>
        <w:t>。</w:t>
      </w:r>
    </w:p>
    <w:p>
      <w:pPr>
        <w:tabs>
          <w:tab w:val="left" w:pos="763"/>
        </w:tabs>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一、以煤炭稳产稳供为基础，扛牢能源安全保障首要职责</w:t>
      </w:r>
    </w:p>
    <w:p>
      <w:pPr>
        <w:tabs>
          <w:tab w:val="left" w:pos="763"/>
        </w:tabs>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坚决稳定基本量。</w:t>
      </w:r>
      <w:r>
        <w:rPr>
          <w:rFonts w:hint="eastAsia" w:ascii="仿宋_GB2312" w:hAnsi="仿宋_GB2312" w:eastAsia="仿宋_GB2312" w:cs="仿宋_GB2312"/>
          <w:sz w:val="32"/>
          <w:szCs w:val="32"/>
        </w:rPr>
        <w:t>在持续整治超能力生产违法行为的基础上，严格煤矿生产能力公告管理，压实企业主体责任，合理均衡组织生产建设，确保全区产量稳定；加快核增煤矿的手续办理，充分释放有效产能，继续发挥煤炭压舱石作用。</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多措并举找增量。</w:t>
      </w:r>
      <w:r>
        <w:rPr>
          <w:rFonts w:hint="eastAsia" w:ascii="仿宋_GB2312" w:hAnsi="仿宋_GB2312" w:eastAsia="仿宋_GB2312" w:cs="仿宋_GB2312"/>
          <w:sz w:val="32"/>
          <w:szCs w:val="32"/>
        </w:rPr>
        <w:t>推动长期不达产煤矿优化采掘衔接，提高产能利用率，尽快达产稳产，对达产无望的矿井核减无效产能，增加产能置换目标，为优质产能释放腾出空间；推动建设煤矿优化施工组织，加快工程进度，尽快进入试运转。继续协调推进大峪煤</w:t>
      </w:r>
      <w:r>
        <w:rPr>
          <w:rFonts w:hint="eastAsia" w:ascii="仿宋_GB2312" w:hAnsi="仿宋_GB2312" w:eastAsia="仿宋_GB2312" w:cs="仿宋_GB2312"/>
          <w:sz w:val="32"/>
          <w:szCs w:val="32"/>
          <w:lang w:eastAsia="zh-CN"/>
        </w:rPr>
        <w:t>业</w:t>
      </w:r>
      <w:r>
        <w:rPr>
          <w:rFonts w:hint="eastAsia" w:ascii="仿宋_GB2312" w:hAnsi="仿宋_GB2312" w:eastAsia="仿宋_GB2312" w:cs="仿宋_GB2312"/>
          <w:sz w:val="32"/>
          <w:szCs w:val="32"/>
        </w:rPr>
        <w:t>减量重组产能手续办理和新建煤</w:t>
      </w:r>
      <w:r>
        <w:rPr>
          <w:rFonts w:hint="eastAsia" w:ascii="仿宋_GB2312" w:hAnsi="仿宋_GB2312" w:eastAsia="仿宋_GB2312" w:cs="仿宋_GB2312"/>
          <w:sz w:val="32"/>
          <w:szCs w:val="32"/>
          <w:lang w:eastAsia="zh-CN"/>
        </w:rPr>
        <w:t>业</w:t>
      </w:r>
      <w:r>
        <w:rPr>
          <w:rFonts w:hint="eastAsia" w:ascii="仿宋_GB2312" w:hAnsi="仿宋_GB2312" w:eastAsia="仿宋_GB2312" w:cs="仿宋_GB2312"/>
          <w:sz w:val="32"/>
          <w:szCs w:val="32"/>
        </w:rPr>
        <w:t>新增30万吨产能核准工作，实现新增产能90万吨/年。推动南窑沟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振义、永丰、红山、首阳山、沟里煤</w:t>
      </w:r>
      <w:r>
        <w:rPr>
          <w:rFonts w:hint="eastAsia" w:ascii="仿宋_GB2312" w:hAnsi="仿宋_GB2312" w:eastAsia="仿宋_GB2312" w:cs="仿宋_GB2312"/>
          <w:sz w:val="32"/>
          <w:szCs w:val="32"/>
          <w:lang w:eastAsia="zh-CN"/>
        </w:rPr>
        <w:t>业</w:t>
      </w:r>
      <w:r>
        <w:rPr>
          <w:rFonts w:hint="eastAsia" w:ascii="仿宋_GB2312" w:hAnsi="仿宋_GB2312" w:eastAsia="仿宋_GB2312" w:cs="仿宋_GB2312"/>
          <w:sz w:val="32"/>
          <w:szCs w:val="32"/>
        </w:rPr>
        <w:t>加快施工建设进度，力争振义、南窑沟煤</w:t>
      </w:r>
      <w:r>
        <w:rPr>
          <w:rFonts w:hint="eastAsia" w:ascii="仿宋_GB2312" w:hAnsi="仿宋_GB2312" w:eastAsia="仿宋_GB2312" w:cs="仿宋_GB2312"/>
          <w:sz w:val="32"/>
          <w:szCs w:val="32"/>
          <w:lang w:eastAsia="zh-CN"/>
        </w:rPr>
        <w:t>业</w:t>
      </w:r>
      <w:r>
        <w:rPr>
          <w:rFonts w:hint="eastAsia" w:ascii="仿宋_GB2312" w:hAnsi="仿宋_GB2312" w:eastAsia="仿宋_GB2312" w:cs="仿宋_GB2312"/>
          <w:sz w:val="32"/>
          <w:szCs w:val="32"/>
        </w:rPr>
        <w:t>年内进入联合试运转。</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分类处置挖存量。</w:t>
      </w:r>
      <w:r>
        <w:rPr>
          <w:rFonts w:hint="eastAsia" w:ascii="仿宋_GB2312" w:hAnsi="仿宋_GB2312" w:eastAsia="仿宋_GB2312" w:cs="仿宋_GB2312"/>
          <w:sz w:val="32"/>
          <w:szCs w:val="32"/>
        </w:rPr>
        <w:t>加快停产停缓建煤矿分类处置，具备复工的应复尽复，复工无望的有序退出。督导东掌、雄山二矿、西掌</w:t>
      </w:r>
      <w:r>
        <w:rPr>
          <w:rFonts w:hint="eastAsia" w:ascii="仿宋_GB2312" w:hAnsi="仿宋_GB2312" w:eastAsia="仿宋_GB2312" w:cs="仿宋_GB2312"/>
          <w:sz w:val="32"/>
          <w:szCs w:val="32"/>
          <w:lang w:eastAsia="zh-CN"/>
        </w:rPr>
        <w:t>煤业</w:t>
      </w:r>
      <w:r>
        <w:rPr>
          <w:rFonts w:hint="eastAsia" w:ascii="仿宋_GB2312" w:hAnsi="仿宋_GB2312" w:eastAsia="仿宋_GB2312" w:cs="仿宋_GB2312"/>
          <w:sz w:val="32"/>
          <w:szCs w:val="32"/>
        </w:rPr>
        <w:t>等受雄山风景区压覆资源影响的11座煤矿</w:t>
      </w:r>
      <w:r>
        <w:rPr>
          <w:rFonts w:hint="eastAsia" w:ascii="仿宋_GB2312" w:hAnsi="仿宋_GB2312" w:eastAsia="仿宋_GB2312" w:cs="仿宋_GB2312"/>
          <w:sz w:val="32"/>
          <w:szCs w:val="32"/>
          <w:lang w:eastAsia="zh-CN"/>
        </w:rPr>
        <w:t>重</w:t>
      </w:r>
      <w:r>
        <w:rPr>
          <w:rFonts w:hint="eastAsia" w:ascii="仿宋_GB2312" w:hAnsi="仿宋_GB2312" w:eastAsia="仿宋_GB2312" w:cs="仿宋_GB2312"/>
          <w:sz w:val="32"/>
          <w:szCs w:val="32"/>
        </w:rPr>
        <w:t>新划定禁采区，完成采矿许可证和安全生产许可证办理，尽快</w:t>
      </w:r>
      <w:r>
        <w:rPr>
          <w:rFonts w:hint="eastAsia" w:ascii="仿宋_GB2312" w:hAnsi="仿宋_GB2312" w:eastAsia="仿宋_GB2312" w:cs="仿宋_GB2312"/>
          <w:sz w:val="32"/>
          <w:szCs w:val="32"/>
          <w:lang w:eastAsia="zh-CN"/>
        </w:rPr>
        <w:t>恢</w:t>
      </w:r>
      <w:r>
        <w:rPr>
          <w:rFonts w:hint="eastAsia" w:ascii="仿宋_GB2312" w:hAnsi="仿宋_GB2312" w:eastAsia="仿宋_GB2312" w:cs="仿宋_GB2312"/>
          <w:sz w:val="32"/>
          <w:szCs w:val="32"/>
        </w:rPr>
        <w:t>复正常生产；帮助晋永泰、镇里</w:t>
      </w:r>
      <w:r>
        <w:rPr>
          <w:rFonts w:hint="eastAsia" w:ascii="仿宋_GB2312" w:hAnsi="仿宋_GB2312" w:eastAsia="仿宋_GB2312" w:cs="仿宋_GB2312"/>
          <w:sz w:val="32"/>
          <w:szCs w:val="32"/>
          <w:lang w:eastAsia="zh-CN"/>
        </w:rPr>
        <w:t>煤业</w:t>
      </w:r>
      <w:r>
        <w:rPr>
          <w:rFonts w:hint="eastAsia" w:ascii="仿宋_GB2312" w:hAnsi="仿宋_GB2312" w:eastAsia="仿宋_GB2312" w:cs="仿宋_GB2312"/>
          <w:sz w:val="32"/>
          <w:szCs w:val="32"/>
        </w:rPr>
        <w:t>2座长期停产停缓建煤矿协调解决影响煤矿企业建设的资金、股权、资源等相关问题，力争实现复工复产；深挖煤矿生产潜力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对永丰、沟里、振义、长虹、南仙泉、仙泉</w:t>
      </w:r>
      <w:r>
        <w:rPr>
          <w:rFonts w:hint="eastAsia" w:ascii="仿宋_GB2312" w:hAnsi="仿宋_GB2312" w:eastAsia="仿宋_GB2312" w:cs="仿宋_GB2312"/>
          <w:sz w:val="32"/>
          <w:szCs w:val="32"/>
          <w:lang w:eastAsia="zh-CN"/>
        </w:rPr>
        <w:t>煤业</w:t>
      </w:r>
      <w:r>
        <w:rPr>
          <w:rFonts w:hint="eastAsia" w:ascii="仿宋_GB2312" w:hAnsi="仿宋_GB2312" w:eastAsia="仿宋_GB2312" w:cs="仿宋_GB2312"/>
          <w:sz w:val="32"/>
          <w:szCs w:val="32"/>
        </w:rPr>
        <w:t>6座连续两年实际原煤产量不达登记生产能力70%的7座煤矿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加大入企帮扶力度，从安全管理、技术革新、设备淘汰更新、采掘合理布置各方面切实提升煤矿生产能力，确保全年原煤生产任务达标。</w:t>
      </w:r>
      <w:r>
        <w:rPr>
          <w:rFonts w:hint="eastAsia" w:ascii="仿宋_GB2312" w:hAnsi="仿宋_GB2312" w:eastAsia="仿宋_GB2312" w:cs="仿宋_GB2312"/>
          <w:sz w:val="32"/>
          <w:szCs w:val="32"/>
          <w:lang w:eastAsia="zh-CN"/>
        </w:rPr>
        <w:t>否则，</w:t>
      </w:r>
      <w:r>
        <w:rPr>
          <w:rFonts w:hint="eastAsia" w:ascii="仿宋_GB2312" w:hAnsi="仿宋_GB2312" w:eastAsia="仿宋_GB2312" w:cs="仿宋_GB2312"/>
          <w:sz w:val="32"/>
          <w:szCs w:val="32"/>
        </w:rPr>
        <w:t>严格按照《煤矿生产能力管理办法》重新评估生产能力，启动低效无效及落后煤炭产能退出程序，坚决核减无效产能。</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强化履约保供应。</w:t>
      </w:r>
      <w:r>
        <w:rPr>
          <w:rFonts w:hint="eastAsia" w:ascii="仿宋_GB2312" w:hAnsi="仿宋_GB2312" w:eastAsia="仿宋_GB2312" w:cs="仿宋_GB2312"/>
          <w:sz w:val="32"/>
          <w:szCs w:val="32"/>
        </w:rPr>
        <w:t>加强电煤中长期合同履约监管，建立电煤中长期合同履约月报制度，组织开展电煤中长期合同履约全覆盖核查工作，实施台账式、清单化电煤中长期合同履约管理常态化，坚持执行季度例会制度，统筹做好电煤中长期合同各项工作，继续用好约谈、提醒等惩处机制，保障电煤合同正常履约。</w:t>
      </w:r>
    </w:p>
    <w:p>
      <w:pPr>
        <w:tabs>
          <w:tab w:val="left" w:pos="763"/>
        </w:tabs>
        <w:spacing w:line="576" w:lineRule="exact"/>
        <w:ind w:firstLine="643" w:firstLineChars="200"/>
        <w:rPr>
          <w:rFonts w:ascii="黑体" w:hAnsi="黑体" w:eastAsia="黑体" w:cs="黑体"/>
          <w:sz w:val="32"/>
          <w:szCs w:val="32"/>
        </w:rPr>
      </w:pPr>
      <w:r>
        <w:rPr>
          <w:rFonts w:hint="eastAsia" w:ascii="黑体" w:hAnsi="黑体" w:eastAsia="黑体" w:cs="黑体"/>
          <w:b/>
          <w:bCs/>
          <w:sz w:val="32"/>
          <w:szCs w:val="32"/>
        </w:rPr>
        <w:t>二、</w:t>
      </w:r>
      <w:r>
        <w:rPr>
          <w:rFonts w:hint="eastAsia" w:ascii="黑体" w:hAnsi="黑体" w:eastAsia="黑体" w:cs="黑体"/>
          <w:sz w:val="32"/>
          <w:szCs w:val="32"/>
        </w:rPr>
        <w:t>加快煤炭绿色开发利用，持续提高煤炭供给体系质量</w:t>
      </w:r>
    </w:p>
    <w:p>
      <w:pPr>
        <w:tabs>
          <w:tab w:val="left" w:pos="763"/>
        </w:tabs>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加快建成智慧煤矿。</w:t>
      </w:r>
      <w:r>
        <w:rPr>
          <w:rFonts w:hint="eastAsia" w:ascii="仿宋_GB2312" w:hAnsi="仿宋_GB2312" w:eastAsia="仿宋_GB2312" w:cs="仿宋_GB2312"/>
          <w:sz w:val="32"/>
          <w:szCs w:val="32"/>
        </w:rPr>
        <w:t>用足用好煤矿安全改造、科技研发、核增产能等方面的优惠政策，加快推进煤炭工业互联网平台建设，发挥资源集聚效应，降低企业建设成本。分级分类加快推进智能化煤矿建设，重点从采掘工作面智能化建设向全矿智能化建设转变。建成2座智能化煤矿（雄山二矿、红兴），120万吨/年及以上和灾害严重生产煤矿智能化改造全部开工，力争年内建成智能化采掘工作面6处（新建、红山、沟里、庄子河、雄山五矿、北峙峪）。</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深化煤炭绿色开采。</w:t>
      </w:r>
      <w:r>
        <w:rPr>
          <w:rFonts w:hint="eastAsia" w:ascii="仿宋_GB2312" w:hAnsi="仿宋_GB2312" w:eastAsia="仿宋_GB2312" w:cs="仿宋_GB2312"/>
          <w:sz w:val="32"/>
          <w:szCs w:val="32"/>
        </w:rPr>
        <w:t>充分发挥绿色开采试点煤矿示范引领作用，因地制宜、有序推广充填开采、无（小）煤柱开采等绿色开采技术，进一步推动煤炭产业向绿色开发转变，逐步扩大绿色开采试点煤矿范围，推动永丰煤业绿色充填项目尽快进入联合试运转，指导振义煤业绿色充填工作面完成试点验收，鼓励北峙峪煤业采空区充填技术应用实施，深入拓展绿色开采技术在全区煤矿的应用实践。</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持续提高先进产能占比。</w:t>
      </w:r>
      <w:r>
        <w:rPr>
          <w:rFonts w:hint="eastAsia" w:ascii="仿宋_GB2312" w:hAnsi="仿宋_GB2312" w:eastAsia="仿宋_GB2312" w:cs="仿宋_GB2312"/>
          <w:sz w:val="32"/>
          <w:szCs w:val="32"/>
        </w:rPr>
        <w:t>加强煤矿基础管理，全面推进煤矿减人提效工作，鼓励和支持煤炭企业对标提升，全区煤矿高产高效特级矿井数量达到25座（含司马、高河），先进产能占比达到93%左右。</w:t>
      </w:r>
    </w:p>
    <w:p>
      <w:pPr>
        <w:tabs>
          <w:tab w:val="left" w:pos="763"/>
        </w:tabs>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规范发展洗选行业。</w:t>
      </w:r>
      <w:r>
        <w:rPr>
          <w:rFonts w:hint="eastAsia" w:ascii="仿宋_GB2312" w:hAnsi="仿宋_GB2312" w:eastAsia="仿宋_GB2312" w:cs="仿宋_GB2312"/>
          <w:sz w:val="32"/>
          <w:szCs w:val="32"/>
        </w:rPr>
        <w:t>持续开展洗选行业标准化等级评定和年度动态考核工作，推动洗选行业规范发展持续发展，提高现代化管理水平和装备水平。对全区1/2的洗选企业完成标准化抽检，对2家企业进行新一轮认定工作，1家初次认定工作，确保34家煤炭洗选企业全部实现动态达标。</w:t>
      </w:r>
    </w:p>
    <w:p>
      <w:pPr>
        <w:tabs>
          <w:tab w:val="left" w:pos="763"/>
        </w:tabs>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三、提高电力管理服务水平，不断优化电力供给结构</w:t>
      </w:r>
    </w:p>
    <w:p>
      <w:pPr>
        <w:ind w:firstLine="643" w:firstLineChars="200"/>
        <w:rPr>
          <w:rFonts w:ascii="仿宋" w:hAnsi="仿宋" w:eastAsia="仿宋"/>
          <w:sz w:val="32"/>
          <w:szCs w:val="32"/>
        </w:rPr>
      </w:pPr>
      <w:r>
        <w:rPr>
          <w:rFonts w:hint="eastAsia" w:ascii="仿宋" w:hAnsi="仿宋" w:eastAsia="仿宋"/>
          <w:b/>
          <w:sz w:val="32"/>
          <w:szCs w:val="32"/>
        </w:rPr>
        <w:t>加强电力保供工作。</w:t>
      </w:r>
      <w:r>
        <w:rPr>
          <w:rFonts w:hint="eastAsia" w:ascii="仿宋" w:hAnsi="仿宋" w:eastAsia="仿宋"/>
          <w:sz w:val="32"/>
          <w:szCs w:val="32"/>
        </w:rPr>
        <w:t>针对特殊时期电力供应需求，组织区电力公司科学编制有序用电方案和迎峰度夏（冬）电力保供方案，确保全区电力稳定供应。</w:t>
      </w:r>
    </w:p>
    <w:p>
      <w:pPr>
        <w:tabs>
          <w:tab w:val="left" w:pos="763"/>
        </w:tabs>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加快充(换)电基础设施建设。</w:t>
      </w:r>
      <w:r>
        <w:rPr>
          <w:rFonts w:hint="eastAsia" w:ascii="仿宋_GB2312" w:hAnsi="仿宋_GB2312" w:eastAsia="仿宋_GB2312" w:cs="仿宋_GB2312"/>
          <w:sz w:val="32"/>
          <w:szCs w:val="32"/>
        </w:rPr>
        <w:t>统筹推进充（换）电基础设施建设，加强充(换)电技术推广应用，推动充电服务运营企业全面接入“山西省充(换)电基础设施监管服务平台”，力争2024年底充（换）电基础设施达到桩车比1:7,满足全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电动汽车充电需求。</w:t>
      </w:r>
    </w:p>
    <w:p>
      <w:pPr>
        <w:tabs>
          <w:tab w:val="left" w:pos="763"/>
        </w:tabs>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四、提升新能源替代水平，加快推进能源绿色低碳转型</w:t>
      </w:r>
    </w:p>
    <w:p>
      <w:pPr>
        <w:ind w:firstLine="643" w:firstLineChars="200"/>
        <w:rPr>
          <w:rFonts w:ascii="仿宋" w:hAnsi="仿宋" w:eastAsia="仿宋"/>
          <w:sz w:val="32"/>
          <w:szCs w:val="32"/>
        </w:rPr>
      </w:pPr>
      <w:r>
        <w:rPr>
          <w:rFonts w:hint="eastAsia" w:ascii="仿宋" w:hAnsi="仿宋" w:eastAsia="仿宋"/>
          <w:b/>
          <w:sz w:val="32"/>
          <w:szCs w:val="32"/>
        </w:rPr>
        <w:t>推动智慧绿电健康发展。</w:t>
      </w:r>
      <w:r>
        <w:rPr>
          <w:rFonts w:hint="eastAsia" w:ascii="仿宋" w:hAnsi="仿宋" w:eastAsia="仿宋"/>
          <w:sz w:val="32"/>
          <w:szCs w:val="32"/>
        </w:rPr>
        <w:t>重点提高绿电的可靠性和稳定性。健全新能源发展长效机制，结合我区实际，做强做大做优做精分布式，实施“</w:t>
      </w:r>
      <w:r>
        <w:rPr>
          <w:rFonts w:hint="eastAsia" w:ascii="仿宋" w:hAnsi="仿宋" w:eastAsia="仿宋"/>
          <w:sz w:val="32"/>
          <w:szCs w:val="32"/>
          <w:highlight w:val="none"/>
        </w:rPr>
        <w:t>千家万户沐光行动</w:t>
      </w:r>
      <w:r>
        <w:rPr>
          <w:rFonts w:hint="eastAsia" w:ascii="仿宋" w:hAnsi="仿宋" w:eastAsia="仿宋"/>
          <w:sz w:val="32"/>
          <w:szCs w:val="32"/>
        </w:rPr>
        <w:t>”，加快构建新能源供给消纳体系，加速推动电力转型。</w:t>
      </w:r>
    </w:p>
    <w:p>
      <w:pPr>
        <w:tabs>
          <w:tab w:val="left" w:pos="763"/>
        </w:tabs>
        <w:spacing w:line="576"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抓好新能源项目建设。</w:t>
      </w:r>
      <w:r>
        <w:rPr>
          <w:rFonts w:hint="eastAsia" w:ascii="仿宋_GB2312" w:hAnsi="仿宋_GB2312" w:eastAsia="仿宋_GB2312" w:cs="仿宋_GB2312"/>
          <w:sz w:val="32"/>
          <w:szCs w:val="32"/>
        </w:rPr>
        <w:t>做好分布式光伏项目规划，积极推动长治追光时代新能源有限公司屋顶光伏建设。</w:t>
      </w:r>
    </w:p>
    <w:p>
      <w:pPr>
        <w:tabs>
          <w:tab w:val="left" w:pos="763"/>
        </w:tabs>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五、聚焦落实“双碳”目标任务，充分挖掘节能降耗潜力</w:t>
      </w:r>
    </w:p>
    <w:p>
      <w:pPr>
        <w:tabs>
          <w:tab w:val="left" w:pos="763"/>
        </w:tabs>
        <w:spacing w:line="576" w:lineRule="exact"/>
        <w:ind w:firstLine="643" w:firstLineChars="200"/>
        <w:rPr>
          <w:rFonts w:ascii="仿宋" w:hAnsi="仿宋" w:eastAsia="仿宋"/>
          <w:sz w:val="32"/>
          <w:szCs w:val="32"/>
        </w:rPr>
      </w:pPr>
      <w:r>
        <w:rPr>
          <w:rFonts w:hint="eastAsia" w:ascii="仿宋_GB2312" w:hAnsi="仿宋_GB2312" w:eastAsia="仿宋_GB2312" w:cs="仿宋_GB2312"/>
          <w:b/>
          <w:bCs/>
          <w:sz w:val="32"/>
          <w:szCs w:val="32"/>
        </w:rPr>
        <w:t>做好能耗要素保障。</w:t>
      </w:r>
      <w:r>
        <w:rPr>
          <w:rFonts w:hint="eastAsia" w:ascii="仿宋" w:hAnsi="仿宋" w:eastAsia="仿宋"/>
          <w:sz w:val="32"/>
          <w:szCs w:val="32"/>
        </w:rPr>
        <w:t>贯彻落实优化完善节能审查工作系列政策措施，全力保障高质量发展能耗要素。多渠道破解能耗要素保障瓶颈制约，服务重点项目落地</w:t>
      </w:r>
      <w:r>
        <w:rPr>
          <w:rFonts w:hint="eastAsia" w:ascii="仿宋" w:hAnsi="仿宋" w:eastAsia="仿宋"/>
          <w:sz w:val="32"/>
          <w:szCs w:val="32"/>
          <w:lang w:eastAsia="zh-CN"/>
        </w:rPr>
        <w:t>，</w:t>
      </w:r>
      <w:r>
        <w:rPr>
          <w:rFonts w:hint="eastAsia" w:ascii="仿宋" w:hAnsi="仿宋" w:eastAsia="仿宋"/>
          <w:sz w:val="32"/>
          <w:szCs w:val="32"/>
        </w:rPr>
        <w:t>推进重点产业链延链补链强链</w:t>
      </w:r>
      <w:r>
        <w:rPr>
          <w:rFonts w:hint="eastAsia" w:ascii="仿宋" w:hAnsi="仿宋" w:eastAsia="仿宋"/>
          <w:sz w:val="32"/>
          <w:szCs w:val="32"/>
          <w:lang w:eastAsia="zh-CN"/>
        </w:rPr>
        <w:t>，</w:t>
      </w:r>
      <w:r>
        <w:rPr>
          <w:rFonts w:hint="eastAsia" w:ascii="仿宋" w:hAnsi="仿宋" w:eastAsia="仿宋"/>
          <w:sz w:val="32"/>
          <w:szCs w:val="32"/>
        </w:rPr>
        <w:t>倒逼传统产业提质降碳增效。严把节能审查准入关口，坚决遏制“两高一低”项目盲目发展。</w:t>
      </w:r>
    </w:p>
    <w:p>
      <w:pPr>
        <w:ind w:firstLine="643" w:firstLineChars="200"/>
        <w:rPr>
          <w:rFonts w:hint="eastAsia" w:ascii="仿宋" w:hAnsi="仿宋" w:eastAsia="仿宋"/>
          <w:sz w:val="32"/>
          <w:szCs w:val="32"/>
        </w:rPr>
      </w:pPr>
      <w:r>
        <w:rPr>
          <w:rFonts w:hint="eastAsia" w:ascii="仿宋_GB2312" w:hAnsi="仿宋_GB2312" w:eastAsia="仿宋_GB2312" w:cs="仿宋_GB2312"/>
          <w:b/>
          <w:bCs/>
          <w:sz w:val="32"/>
          <w:szCs w:val="32"/>
        </w:rPr>
        <w:t>开展节能创新行动。</w:t>
      </w:r>
      <w:r>
        <w:rPr>
          <w:rFonts w:hint="eastAsia" w:ascii="仿宋" w:hAnsi="仿宋" w:eastAsia="仿宋"/>
          <w:sz w:val="32"/>
          <w:szCs w:val="32"/>
        </w:rPr>
        <w:t>推进能耗双控逐步转向碳排放双控，有效增强能耗总量管理弹性，强化能耗强度刚性约束，主动作为，保证完成市局分解下达我区今年能耗强度降低</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sz w:val="32"/>
          <w:szCs w:val="32"/>
        </w:rPr>
        <w:t>%</w:t>
      </w:r>
      <w:r>
        <w:rPr>
          <w:rFonts w:hint="eastAsia" w:ascii="仿宋" w:hAnsi="仿宋" w:eastAsia="仿宋"/>
          <w:sz w:val="32"/>
          <w:szCs w:val="32"/>
        </w:rPr>
        <w:t>目标。有序推进原料用能和可再生能源消费不纳入能耗双控，落实原料用煤不纳入煤炭消费总量控制。鼓励、支持、引导绿电消纳，非化石能源消费占比逐年提升。</w:t>
      </w:r>
    </w:p>
    <w:p>
      <w:pPr>
        <w:tabs>
          <w:tab w:val="left" w:pos="763"/>
        </w:tabs>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重点控制煤炭消费。</w:t>
      </w:r>
      <w:r>
        <w:rPr>
          <w:rFonts w:hint="eastAsia" w:ascii="仿宋" w:hAnsi="仿宋" w:eastAsia="仿宋"/>
          <w:sz w:val="32"/>
          <w:szCs w:val="32"/>
        </w:rPr>
        <w:t>严格合理控制煤炭消费总量，从严执行煤炭消费减量替代，坚决遏制高耗煤项目盲目发展；持续推进煤炭清洁高效利用，切实压减存量低效用煤。</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p>
    <w:p>
      <w:pPr>
        <w:tabs>
          <w:tab w:val="left" w:pos="763"/>
        </w:tabs>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六、牢固树立安全发展理念，坚守能源安全生产底线</w:t>
      </w:r>
    </w:p>
    <w:p>
      <w:pPr>
        <w:tabs>
          <w:tab w:val="left" w:pos="763"/>
        </w:tabs>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抓好能源安全工作。</w:t>
      </w:r>
      <w:r>
        <w:rPr>
          <w:rFonts w:hint="eastAsia" w:ascii="仿宋_GB2312" w:hAnsi="仿宋_GB2312" w:eastAsia="仿宋_GB2312" w:cs="仿宋_GB2312"/>
          <w:sz w:val="32"/>
          <w:szCs w:val="32"/>
        </w:rPr>
        <w:t>做好2024年行政检查计划编制工作；大力推进能源领域安全基础建设，认真履行执法检查和执法监督职责，持续抓好能源行业安全监管工作，加强隐患排查治理，坚决防范遏制电力、新能源和可再生能源领域生产安全事故发生，不断提升能源本质安全水平。</w:t>
      </w:r>
    </w:p>
    <w:p>
      <w:pPr>
        <w:tabs>
          <w:tab w:val="left" w:pos="763"/>
        </w:tabs>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规范煤炭安全生产。</w:t>
      </w:r>
      <w:r>
        <w:rPr>
          <w:rFonts w:hint="eastAsia" w:ascii="仿宋_GB2312" w:hAnsi="仿宋_GB2312" w:eastAsia="仿宋_GB2312" w:cs="仿宋_GB2312"/>
          <w:sz w:val="32"/>
          <w:szCs w:val="32"/>
        </w:rPr>
        <w:t>建立生产要素公告核查常态化工作机制，及时掌握生产煤矿变动信息，适时开展要素核查；完成全区生产煤矿煤质抽检工作；强化建设项目事中事后监管和工程质量检查，实现建设矿井和生产煤矿技术改造项目年度全覆盖检查。</w:t>
      </w:r>
    </w:p>
    <w:p>
      <w:pPr>
        <w:tabs>
          <w:tab w:val="left" w:pos="763"/>
        </w:tabs>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开展电力安全监管。</w:t>
      </w:r>
      <w:r>
        <w:rPr>
          <w:rFonts w:hint="eastAsia" w:ascii="仿宋_GB2312" w:hAnsi="仿宋_GB2312" w:eastAsia="仿宋_GB2312" w:cs="仿宋_GB2312"/>
          <w:sz w:val="32"/>
          <w:szCs w:val="32"/>
        </w:rPr>
        <w:t>组织电力行业有序开展安全生产治本攻坚三年行动，加大监管执法力度，压实行业监管责任和企业主体责任。加强大面积停电事件应急预案演练、修订等应急管理体系和能力建设，着力提升防范化解电力系统重大风险和防灾救灾能力。</w:t>
      </w:r>
    </w:p>
    <w:p>
      <w:pPr>
        <w:tabs>
          <w:tab w:val="left" w:pos="763"/>
        </w:tabs>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履行管道保护职责。</w:t>
      </w:r>
      <w:r>
        <w:rPr>
          <w:rFonts w:hint="eastAsia" w:ascii="仿宋_GB2312" w:hAnsi="仿宋_GB2312" w:eastAsia="仿宋_GB2312" w:cs="仿宋_GB2312"/>
          <w:sz w:val="32"/>
          <w:szCs w:val="32"/>
        </w:rPr>
        <w:t>持续做好长输管道的完整性管理，加强常态化督导检查，聚焦重要时段、关键枢纽等重点部位，指导督促做好管道建设保护风险辨识和外部隐患整改。建立健全共管机制，履行好长输管道保护管理职责，落实好企业管道保护主体责任，充分运用好企地共管、定期会商和联防联控等管道保护工作机制，保障油气长输管道平稳运行。</w:t>
      </w:r>
    </w:p>
    <w:p>
      <w:pPr>
        <w:tabs>
          <w:tab w:val="left" w:pos="763"/>
        </w:tabs>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防范应对极端天气。</w:t>
      </w:r>
      <w:r>
        <w:rPr>
          <w:rFonts w:hint="eastAsia" w:ascii="仿宋_GB2312" w:hAnsi="仿宋_GB2312" w:eastAsia="仿宋_GB2312" w:cs="仿宋_GB2312"/>
          <w:sz w:val="32"/>
          <w:szCs w:val="32"/>
        </w:rPr>
        <w:t>持续贯彻落实习近平总书记对低温雨雪冰冻灾害防范应对工作的重要指示精神和省市安排部署，牢固树立安全发展理念，增强风险意识，制定应急预案，压实工作责任，深入排查风险隐患，抓好防范应对处置，切实做好能源保障。</w:t>
      </w:r>
    </w:p>
    <w:p>
      <w:pPr>
        <w:tabs>
          <w:tab w:val="left" w:pos="763"/>
        </w:tabs>
        <w:spacing w:line="576"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七、坚持党建引领业务，全面提升能源治理能力现代化水平</w:t>
      </w:r>
    </w:p>
    <w:p>
      <w:pPr>
        <w:tabs>
          <w:tab w:val="left" w:pos="763"/>
        </w:tabs>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推进党的全面建设再提升。</w:t>
      </w:r>
      <w:r>
        <w:rPr>
          <w:rFonts w:hint="eastAsia" w:ascii="仿宋_GB2312" w:hAnsi="仿宋_GB2312" w:eastAsia="仿宋_GB2312" w:cs="仿宋_GB2312"/>
          <w:sz w:val="32"/>
          <w:szCs w:val="32"/>
        </w:rPr>
        <w:t>深入贯彻新时代党的建设总要求，始终把党的政治建设摆在首位，增强“四个意识”，坚定“四个自信”，做到“两个维护”，深刻认识“两个确立”的意义，持续巩固和深化学习贯彻习近平新时代中国特色社会主义思想主题教育成果，</w:t>
      </w:r>
      <w:r>
        <w:rPr>
          <w:rFonts w:hint="eastAsia" w:ascii="仿宋_GB2312" w:hAnsi="仿宋_GB2312" w:eastAsia="仿宋_GB2312" w:cs="仿宋_GB2312"/>
          <w:sz w:val="32"/>
          <w:szCs w:val="32"/>
          <w:lang w:eastAsia="zh-CN"/>
        </w:rPr>
        <w:t>强化巡察问题整改，</w:t>
      </w:r>
      <w:r>
        <w:rPr>
          <w:rFonts w:hint="eastAsia" w:ascii="仿宋_GB2312" w:hAnsi="仿宋_GB2312" w:eastAsia="仿宋_GB2312" w:cs="仿宋_GB2312"/>
          <w:sz w:val="32"/>
          <w:szCs w:val="32"/>
        </w:rPr>
        <w:t>做好</w:t>
      </w:r>
      <w:r>
        <w:rPr>
          <w:rFonts w:hint="eastAsia" w:ascii="仿宋_GB2312" w:hAnsi="仿宋_GB2312" w:eastAsia="仿宋_GB2312" w:cs="仿宋_GB2312"/>
          <w:sz w:val="32"/>
          <w:szCs w:val="32"/>
          <w:lang w:eastAsia="zh-CN"/>
        </w:rPr>
        <w:t>巡察整改</w:t>
      </w:r>
      <w:r>
        <w:rPr>
          <w:rFonts w:hint="eastAsia" w:ascii="仿宋_GB2312" w:hAnsi="仿宋_GB2312" w:eastAsia="仿宋_GB2312" w:cs="仿宋_GB2312"/>
          <w:sz w:val="32"/>
          <w:szCs w:val="32"/>
        </w:rPr>
        <w:t>“后半篇文章”，继续加强党的创新理论武装，凝心铸魂、锤炼品格、践行宗旨、实干担当、力促发展。</w:t>
      </w:r>
    </w:p>
    <w:p>
      <w:pPr>
        <w:tabs>
          <w:tab w:val="left" w:pos="763"/>
        </w:tabs>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推进党风廉政建设再提升。</w:t>
      </w:r>
      <w:r>
        <w:rPr>
          <w:rFonts w:hint="eastAsia" w:ascii="仿宋_GB2312" w:hAnsi="仿宋_GB2312" w:eastAsia="仿宋_GB2312" w:cs="仿宋_GB2312"/>
          <w:sz w:val="32"/>
          <w:szCs w:val="32"/>
          <w:lang w:eastAsia="zh-CN"/>
        </w:rPr>
        <w:t>落</w:t>
      </w:r>
      <w:r>
        <w:rPr>
          <w:rFonts w:hint="eastAsia" w:ascii="仿宋_GB2312" w:hAnsi="仿宋_GB2312" w:eastAsia="仿宋_GB2312" w:cs="仿宋_GB2312"/>
          <w:sz w:val="32"/>
          <w:szCs w:val="32"/>
        </w:rPr>
        <w:t>实全面从严治党主体责任，深入推进清廉机关建设，深化“三不”一体推进。要加强关键少数“一把手”监督，加大廉政警示教育力度，严格执行中央八项规定精神，加大执纪问责力度，建设风清气正的政治机关。</w:t>
      </w:r>
    </w:p>
    <w:p>
      <w:pPr>
        <w:tabs>
          <w:tab w:val="left" w:pos="763"/>
        </w:tabs>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推进模范机关建设再提升。</w:t>
      </w:r>
      <w:r>
        <w:rPr>
          <w:rFonts w:hint="eastAsia" w:ascii="仿宋_GB2312" w:hAnsi="仿宋_GB2312" w:eastAsia="仿宋_GB2312" w:cs="仿宋_GB2312"/>
          <w:sz w:val="32"/>
          <w:szCs w:val="32"/>
        </w:rPr>
        <w:t>持续加强政治历练，坚守意识形态阵地，严格党内组织生活，</w:t>
      </w:r>
      <w:r>
        <w:rPr>
          <w:rFonts w:hint="eastAsia" w:ascii="仿宋_GB2312" w:hAnsi="仿宋_GB2312" w:eastAsia="仿宋_GB2312" w:cs="仿宋_GB2312"/>
          <w:sz w:val="32"/>
          <w:szCs w:val="32"/>
          <w:lang w:eastAsia="zh-CN"/>
        </w:rPr>
        <w:t>推进</w:t>
      </w:r>
      <w:r>
        <w:rPr>
          <w:rFonts w:hint="eastAsia" w:ascii="仿宋_GB2312" w:hAnsi="仿宋_GB2312" w:eastAsia="仿宋_GB2312" w:cs="仿宋_GB2312"/>
          <w:sz w:val="32"/>
          <w:szCs w:val="32"/>
        </w:rPr>
        <w:t>党支部标准化、规范化建设。</w:t>
      </w:r>
      <w:r>
        <w:rPr>
          <w:rFonts w:hint="eastAsia" w:ascii="仿宋_GB2312" w:hAnsi="仿宋_GB2312" w:eastAsia="仿宋_GB2312" w:cs="仿宋_GB2312"/>
          <w:sz w:val="32"/>
          <w:szCs w:val="32"/>
          <w:lang w:eastAsia="zh-CN"/>
        </w:rPr>
        <w:t>以“五破五立”为抓手，</w:t>
      </w:r>
      <w:r>
        <w:rPr>
          <w:rFonts w:hint="eastAsia" w:ascii="仿宋_GB2312" w:hAnsi="仿宋_GB2312" w:eastAsia="仿宋_GB2312" w:cs="仿宋_GB2312"/>
          <w:sz w:val="32"/>
          <w:szCs w:val="32"/>
        </w:rPr>
        <w:t>开展作风</w:t>
      </w:r>
      <w:r>
        <w:rPr>
          <w:rFonts w:hint="eastAsia" w:ascii="仿宋_GB2312" w:hAnsi="仿宋_GB2312" w:eastAsia="仿宋_GB2312" w:cs="仿宋_GB2312"/>
          <w:sz w:val="32"/>
          <w:szCs w:val="32"/>
          <w:highlight w:val="none"/>
          <w:lang w:eastAsia="zh-CN"/>
        </w:rPr>
        <w:t>建设提升年行动</w:t>
      </w:r>
      <w:r>
        <w:rPr>
          <w:rFonts w:hint="eastAsia" w:ascii="仿宋_GB2312" w:hAnsi="仿宋_GB2312" w:eastAsia="仿宋_GB2312" w:cs="仿宋_GB2312"/>
          <w:sz w:val="32"/>
          <w:szCs w:val="32"/>
        </w:rPr>
        <w:t>，打造服务强</w:t>
      </w:r>
      <w:r>
        <w:rPr>
          <w:rFonts w:hint="eastAsia" w:ascii="仿宋_GB2312" w:hAnsi="仿宋_GB2312" w:eastAsia="仿宋_GB2312" w:cs="仿宋_GB2312"/>
          <w:sz w:val="32"/>
          <w:szCs w:val="32"/>
          <w:lang w:eastAsia="zh-CN"/>
        </w:rPr>
        <w:t>、作风硬</w:t>
      </w:r>
      <w:r>
        <w:rPr>
          <w:rFonts w:hint="eastAsia" w:ascii="仿宋_GB2312" w:hAnsi="仿宋_GB2312" w:eastAsia="仿宋_GB2312" w:cs="仿宋_GB2312"/>
          <w:sz w:val="32"/>
          <w:szCs w:val="32"/>
        </w:rPr>
        <w:t>的实干机关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以更加优良的作风推动工作提质增效。落实“四下基层”制度，做好</w:t>
      </w:r>
      <w:r>
        <w:rPr>
          <w:rFonts w:hint="eastAsia" w:ascii="仿宋_GB2312" w:hAnsi="仿宋_GB2312" w:eastAsia="仿宋_GB2312" w:cs="仿宋_GB2312"/>
          <w:sz w:val="32"/>
          <w:szCs w:val="32"/>
          <w:lang w:eastAsia="zh-CN"/>
        </w:rPr>
        <w:t>产业链</w:t>
      </w:r>
      <w:r>
        <w:rPr>
          <w:rFonts w:hint="eastAsia" w:ascii="仿宋_GB2312" w:hAnsi="仿宋_GB2312" w:eastAsia="仿宋_GB2312" w:cs="仿宋_GB2312"/>
          <w:sz w:val="32"/>
          <w:szCs w:val="32"/>
        </w:rPr>
        <w:t>调研</w:t>
      </w:r>
      <w:r>
        <w:rPr>
          <w:rFonts w:hint="eastAsia" w:ascii="仿宋_GB2312" w:hAnsi="仿宋_GB2312" w:eastAsia="仿宋_GB2312" w:cs="仿宋_GB2312"/>
          <w:sz w:val="32"/>
          <w:szCs w:val="32"/>
          <w:lang w:eastAsia="zh-CN"/>
        </w:rPr>
        <w:t>指导</w:t>
      </w:r>
      <w:r>
        <w:rPr>
          <w:rFonts w:hint="eastAsia" w:ascii="仿宋_GB2312" w:hAnsi="仿宋_GB2312" w:eastAsia="仿宋_GB2312" w:cs="仿宋_GB2312"/>
          <w:sz w:val="32"/>
          <w:szCs w:val="32"/>
        </w:rPr>
        <w:t>，加强成果转化运用。</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bidi w:val="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jYWVkZmJlZThjYTI5YjljODhjOWQwMDdhYWFlMDMifQ=="/>
  </w:docVars>
  <w:rsids>
    <w:rsidRoot w:val="4B680A7C"/>
    <w:rsid w:val="001750F4"/>
    <w:rsid w:val="004F5D0E"/>
    <w:rsid w:val="00921395"/>
    <w:rsid w:val="00C87827"/>
    <w:rsid w:val="00FE4122"/>
    <w:rsid w:val="02C66F50"/>
    <w:rsid w:val="03D66BA6"/>
    <w:rsid w:val="09497E1A"/>
    <w:rsid w:val="0A2F7010"/>
    <w:rsid w:val="0D196DCC"/>
    <w:rsid w:val="16724A69"/>
    <w:rsid w:val="16CD3E38"/>
    <w:rsid w:val="17A80401"/>
    <w:rsid w:val="1D141272"/>
    <w:rsid w:val="1E276524"/>
    <w:rsid w:val="1FFD4CEB"/>
    <w:rsid w:val="236C49D9"/>
    <w:rsid w:val="24430467"/>
    <w:rsid w:val="2477285C"/>
    <w:rsid w:val="24C148B0"/>
    <w:rsid w:val="254774AC"/>
    <w:rsid w:val="281909F7"/>
    <w:rsid w:val="2C901738"/>
    <w:rsid w:val="2E9F3EB4"/>
    <w:rsid w:val="352E6275"/>
    <w:rsid w:val="377759CE"/>
    <w:rsid w:val="3A04751E"/>
    <w:rsid w:val="3B85363B"/>
    <w:rsid w:val="3ED454B4"/>
    <w:rsid w:val="40E51BFB"/>
    <w:rsid w:val="43E75C8A"/>
    <w:rsid w:val="45E95010"/>
    <w:rsid w:val="478657BA"/>
    <w:rsid w:val="4B680A7C"/>
    <w:rsid w:val="4C660252"/>
    <w:rsid w:val="4E5D36C8"/>
    <w:rsid w:val="54444A33"/>
    <w:rsid w:val="5E912F6A"/>
    <w:rsid w:val="5F6917F1"/>
    <w:rsid w:val="616379D6"/>
    <w:rsid w:val="639C03D4"/>
    <w:rsid w:val="65105AF1"/>
    <w:rsid w:val="6EF410D7"/>
    <w:rsid w:val="763D667A"/>
    <w:rsid w:val="796C5667"/>
    <w:rsid w:val="7A066163"/>
    <w:rsid w:val="7AA063EE"/>
    <w:rsid w:val="7B9A4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7"/>
    <w:autoRedefine/>
    <w:qFormat/>
    <w:uiPriority w:val="0"/>
    <w:rPr>
      <w:sz w:val="18"/>
      <w:szCs w:val="18"/>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autoRedefine/>
    <w:qFormat/>
    <w:uiPriority w:val="0"/>
    <w:rPr>
      <w:kern w:val="2"/>
      <w:sz w:val="18"/>
      <w:szCs w:val="18"/>
    </w:rPr>
  </w:style>
  <w:style w:type="character" w:customStyle="1" w:styleId="8">
    <w:name w:val="页眉 字符"/>
    <w:basedOn w:val="6"/>
    <w:link w:val="4"/>
    <w:autoRedefine/>
    <w:qFormat/>
    <w:uiPriority w:val="0"/>
    <w:rPr>
      <w:kern w:val="2"/>
      <w:sz w:val="18"/>
      <w:szCs w:val="18"/>
    </w:rPr>
  </w:style>
  <w:style w:type="character" w:customStyle="1" w:styleId="9">
    <w:name w:val="页脚 字符"/>
    <w:basedOn w:val="6"/>
    <w:link w:val="3"/>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2444</Words>
  <Characters>13933</Characters>
  <Lines>116</Lines>
  <Paragraphs>32</Paragraphs>
  <TotalTime>987</TotalTime>
  <ScaleCrop>false</ScaleCrop>
  <LinksUpToDate>false</LinksUpToDate>
  <CharactersWithSpaces>16345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2024-03-12T01:06:00Z</dcterms:created>
  <dc:creator>mtj</dc:creator>
  <cp:lastModifiedBy>mtj</cp:lastModifiedBy>
  <cp:lastPrinted>2024-03-27T01:49:58Z</cp:lastPrinted>
  <dcterms:modified xsi:type="dcterms:W3CDTF">2024-03-27T02:31:59Z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BC0493A7AFE946E4A4666E849CF4FAEC_11</vt:lpwstr>
  </property>
</Properties>
</file>