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197" w:rsidRDefault="008C7197" w:rsidP="00606CEE">
      <w:pPr>
        <w:spacing w:line="640" w:lineRule="exact"/>
        <w:jc w:val="center"/>
        <w:rPr>
          <w:rFonts w:ascii="方正小标宋简体" w:eastAsia="方正小标宋简体"/>
          <w:sz w:val="44"/>
          <w:szCs w:val="44"/>
        </w:rPr>
      </w:pPr>
      <w:r w:rsidRPr="008C7197">
        <w:rPr>
          <w:rFonts w:ascii="方正小标宋简体" w:eastAsia="方正小标宋简体" w:hint="eastAsia"/>
          <w:sz w:val="44"/>
          <w:szCs w:val="44"/>
        </w:rPr>
        <w:t>长治市上党区能源局</w:t>
      </w:r>
    </w:p>
    <w:p w:rsidR="00EE77A3" w:rsidRDefault="000C033B" w:rsidP="00606CEE">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2022年</w:t>
      </w:r>
      <w:bookmarkStart w:id="0" w:name="_GoBack"/>
      <w:bookmarkEnd w:id="0"/>
      <w:r w:rsidR="008C7197" w:rsidRPr="008C7197">
        <w:rPr>
          <w:rFonts w:ascii="方正小标宋简体" w:eastAsia="方正小标宋简体" w:hint="eastAsia"/>
          <w:sz w:val="44"/>
          <w:szCs w:val="44"/>
        </w:rPr>
        <w:t>政务公开工作落实方案</w:t>
      </w:r>
    </w:p>
    <w:p w:rsidR="008C7197" w:rsidRDefault="008C7197" w:rsidP="00606CEE">
      <w:pPr>
        <w:spacing w:line="640" w:lineRule="exact"/>
        <w:ind w:firstLineChars="200" w:firstLine="880"/>
        <w:jc w:val="center"/>
        <w:rPr>
          <w:rFonts w:ascii="方正小标宋简体" w:eastAsia="方正小标宋简体"/>
          <w:sz w:val="44"/>
          <w:szCs w:val="44"/>
        </w:rPr>
      </w:pPr>
    </w:p>
    <w:p w:rsidR="008C7197" w:rsidRDefault="00A16FE1" w:rsidP="00445628">
      <w:pPr>
        <w:spacing w:line="640" w:lineRule="exact"/>
        <w:ind w:firstLineChars="200" w:firstLine="640"/>
        <w:rPr>
          <w:rFonts w:ascii="仿宋_GB2312" w:eastAsia="仿宋_GB2312"/>
          <w:sz w:val="32"/>
          <w:szCs w:val="32"/>
        </w:rPr>
      </w:pPr>
      <w:r w:rsidRPr="00F17EE6">
        <w:rPr>
          <w:rFonts w:ascii="仿宋_GB2312" w:eastAsia="仿宋_GB2312" w:hint="eastAsia"/>
          <w:sz w:val="32"/>
          <w:szCs w:val="32"/>
        </w:rPr>
        <w:t>按照区政府办《关于印发长治市上党区2022年政务公开工作要点的通知》</w:t>
      </w:r>
      <w:r w:rsidR="00F17EE6" w:rsidRPr="00F17EE6">
        <w:rPr>
          <w:rFonts w:ascii="仿宋_GB2312" w:eastAsia="仿宋_GB2312" w:hint="eastAsia"/>
          <w:sz w:val="32"/>
          <w:szCs w:val="32"/>
        </w:rPr>
        <w:t>（</w:t>
      </w:r>
      <w:r w:rsidR="00F17EE6" w:rsidRPr="00F17EE6">
        <w:rPr>
          <w:rFonts w:ascii="仿宋_GB2312" w:eastAsia="仿宋_GB2312" w:hint="eastAsia"/>
          <w:sz w:val="32"/>
          <w:szCs w:val="32"/>
        </w:rPr>
        <w:t>长上政办发〔2022〕37号</w:t>
      </w:r>
      <w:r w:rsidR="00F17EE6" w:rsidRPr="00F17EE6">
        <w:rPr>
          <w:rFonts w:ascii="仿宋_GB2312" w:eastAsia="仿宋_GB2312" w:hint="eastAsia"/>
          <w:sz w:val="32"/>
          <w:szCs w:val="32"/>
        </w:rPr>
        <w:t>）要求，我局认真落实国家、省、市、区关于全面推进政务公开工作的系列部署，紧紧围绕区委、区政府中心工作，以公开促法治、促服务、促创新、促效能、促清廉，为法治政府建设、优化营商环境、“放管服”改革、推进政府治理体系和治理能力现代化奠定坚实基础，以高质量的政务公开助力我区全方位高质量发展。</w:t>
      </w:r>
    </w:p>
    <w:p w:rsidR="00F17EE6" w:rsidRPr="00FB4019" w:rsidRDefault="00F17EE6" w:rsidP="00445628">
      <w:pPr>
        <w:spacing w:line="640" w:lineRule="exact"/>
        <w:ind w:firstLineChars="200" w:firstLine="640"/>
        <w:rPr>
          <w:rFonts w:ascii="黑体" w:eastAsia="黑体" w:hAnsi="黑体"/>
          <w:sz w:val="32"/>
          <w:szCs w:val="32"/>
        </w:rPr>
      </w:pPr>
      <w:r w:rsidRPr="00FB4019">
        <w:rPr>
          <w:rFonts w:ascii="黑体" w:eastAsia="黑体" w:hAnsi="黑体" w:hint="eastAsia"/>
          <w:sz w:val="32"/>
          <w:szCs w:val="32"/>
        </w:rPr>
        <w:t>一</w:t>
      </w:r>
      <w:r w:rsidRPr="00FB4019">
        <w:rPr>
          <w:rFonts w:ascii="黑体" w:eastAsia="黑体" w:hAnsi="黑体"/>
          <w:sz w:val="32"/>
          <w:szCs w:val="32"/>
        </w:rPr>
        <w:t>、</w:t>
      </w:r>
      <w:r w:rsidRPr="00FB4019">
        <w:rPr>
          <w:rFonts w:ascii="黑体" w:eastAsia="黑体" w:hAnsi="黑体" w:hint="eastAsia"/>
          <w:sz w:val="32"/>
          <w:szCs w:val="32"/>
        </w:rPr>
        <w:t>坚持公开就是阳光，推进法治政府建设</w:t>
      </w:r>
    </w:p>
    <w:p w:rsidR="00F17EE6" w:rsidRPr="00FB4019" w:rsidRDefault="00F17EE6" w:rsidP="00445628">
      <w:pPr>
        <w:spacing w:line="640" w:lineRule="exact"/>
        <w:ind w:firstLineChars="200" w:firstLine="640"/>
        <w:rPr>
          <w:rFonts w:ascii="楷体" w:eastAsia="楷体" w:hAnsi="楷体"/>
          <w:sz w:val="32"/>
          <w:szCs w:val="32"/>
        </w:rPr>
      </w:pPr>
      <w:r w:rsidRPr="00FB4019">
        <w:rPr>
          <w:rFonts w:ascii="楷体" w:eastAsia="楷体" w:hAnsi="楷体" w:hint="eastAsia"/>
          <w:sz w:val="32"/>
          <w:szCs w:val="32"/>
        </w:rPr>
        <w:t>（一）以行政执法公开促法治</w:t>
      </w:r>
    </w:p>
    <w:p w:rsidR="00F17EE6" w:rsidRDefault="00F17EE6" w:rsidP="00445628">
      <w:pPr>
        <w:spacing w:line="640" w:lineRule="exact"/>
        <w:ind w:firstLineChars="200" w:firstLine="640"/>
        <w:rPr>
          <w:rFonts w:ascii="仿宋_GB2312" w:eastAsia="仿宋_GB2312"/>
          <w:sz w:val="32"/>
          <w:szCs w:val="32"/>
        </w:rPr>
      </w:pPr>
      <w:r w:rsidRPr="00F17EE6">
        <w:rPr>
          <w:rFonts w:ascii="仿宋_GB2312" w:eastAsia="仿宋_GB2312" w:hint="eastAsia"/>
          <w:sz w:val="32"/>
          <w:szCs w:val="32"/>
        </w:rPr>
        <w:t>严格落实《行政处罚法》中关于行政执法公开的规定。对违</w:t>
      </w:r>
      <w:r w:rsidRPr="00F17EE6">
        <w:rPr>
          <w:rFonts w:ascii="仿宋_GB2312" w:eastAsia="仿宋_GB2312"/>
          <w:sz w:val="32"/>
          <w:szCs w:val="32"/>
        </w:rPr>
        <w:t>法行为给予行政处罚的规定必须公布；未经公布的，不得作为行政处罚的依据。</w:t>
      </w:r>
    </w:p>
    <w:p w:rsidR="00012A73" w:rsidRPr="00FB4019" w:rsidRDefault="00012A73" w:rsidP="00445628">
      <w:pPr>
        <w:spacing w:line="640" w:lineRule="exact"/>
        <w:ind w:firstLineChars="200" w:firstLine="640"/>
        <w:rPr>
          <w:rFonts w:ascii="楷体" w:eastAsia="楷体" w:hAnsi="楷体"/>
          <w:sz w:val="32"/>
          <w:szCs w:val="32"/>
        </w:rPr>
      </w:pPr>
      <w:r w:rsidRPr="00FB4019">
        <w:rPr>
          <w:rFonts w:ascii="楷体" w:eastAsia="楷体" w:hAnsi="楷体" w:hint="eastAsia"/>
          <w:sz w:val="32"/>
          <w:szCs w:val="32"/>
        </w:rPr>
        <w:t>（二）</w:t>
      </w:r>
      <w:r w:rsidRPr="00FB4019">
        <w:rPr>
          <w:rFonts w:ascii="楷体" w:eastAsia="楷体" w:hAnsi="楷体" w:hint="eastAsia"/>
          <w:sz w:val="32"/>
          <w:szCs w:val="32"/>
        </w:rPr>
        <w:t>以个人信息保护促法治</w:t>
      </w:r>
    </w:p>
    <w:p w:rsidR="00012A73" w:rsidRDefault="00012A73" w:rsidP="00445628">
      <w:pPr>
        <w:spacing w:line="640" w:lineRule="exact"/>
        <w:ind w:firstLineChars="200" w:firstLine="640"/>
        <w:rPr>
          <w:rFonts w:ascii="仿宋_GB2312" w:eastAsia="仿宋_GB2312"/>
          <w:sz w:val="32"/>
          <w:szCs w:val="32"/>
        </w:rPr>
      </w:pPr>
      <w:r w:rsidRPr="00012A73">
        <w:rPr>
          <w:rFonts w:ascii="仿宋_GB2312" w:eastAsia="仿宋_GB2312" w:hint="eastAsia"/>
          <w:sz w:val="32"/>
          <w:szCs w:val="32"/>
        </w:rPr>
        <w:t>严格落实《个人信息保护法》，对行政违法行为的曝光，除</w:t>
      </w:r>
      <w:r w:rsidRPr="00012A73">
        <w:rPr>
          <w:rFonts w:ascii="仿宋_GB2312" w:eastAsia="仿宋_GB2312"/>
          <w:sz w:val="32"/>
          <w:szCs w:val="32"/>
        </w:rPr>
        <w:t>法律有特别规定外，不得曝光敏感个人信息。属法定公开事项或依法确有必要公开的，应做去标识化处理。</w:t>
      </w:r>
    </w:p>
    <w:p w:rsidR="00012A73" w:rsidRPr="00DA17F4" w:rsidRDefault="00012A73" w:rsidP="00445628">
      <w:pPr>
        <w:spacing w:line="640" w:lineRule="exact"/>
        <w:ind w:firstLineChars="200" w:firstLine="640"/>
        <w:rPr>
          <w:rFonts w:ascii="楷体" w:eastAsia="楷体" w:hAnsi="楷体"/>
          <w:sz w:val="32"/>
          <w:szCs w:val="32"/>
        </w:rPr>
      </w:pPr>
      <w:r w:rsidRPr="00DA17F4">
        <w:rPr>
          <w:rFonts w:ascii="楷体" w:eastAsia="楷体" w:hAnsi="楷体" w:hint="eastAsia"/>
          <w:sz w:val="32"/>
          <w:szCs w:val="32"/>
        </w:rPr>
        <w:t>（</w:t>
      </w:r>
      <w:r w:rsidRPr="00DA17F4">
        <w:rPr>
          <w:rFonts w:ascii="楷体" w:eastAsia="楷体" w:hAnsi="楷体" w:hint="eastAsia"/>
          <w:sz w:val="32"/>
          <w:szCs w:val="32"/>
        </w:rPr>
        <w:t>三</w:t>
      </w:r>
      <w:r w:rsidRPr="00DA17F4">
        <w:rPr>
          <w:rFonts w:ascii="楷体" w:eastAsia="楷体" w:hAnsi="楷体" w:hint="eastAsia"/>
          <w:sz w:val="32"/>
          <w:szCs w:val="32"/>
        </w:rPr>
        <w:t>）以公开指南和年度报告规范发布工作促法治</w:t>
      </w:r>
    </w:p>
    <w:p w:rsidR="00012A73" w:rsidRDefault="00012A73" w:rsidP="00445628">
      <w:pPr>
        <w:spacing w:line="640" w:lineRule="exact"/>
        <w:ind w:firstLineChars="200" w:firstLine="640"/>
        <w:rPr>
          <w:rFonts w:ascii="仿宋_GB2312" w:eastAsia="仿宋_GB2312"/>
          <w:sz w:val="32"/>
          <w:szCs w:val="32"/>
        </w:rPr>
      </w:pPr>
      <w:r w:rsidRPr="00012A73">
        <w:rPr>
          <w:rFonts w:ascii="仿宋_GB2312" w:eastAsia="仿宋_GB2312" w:hint="eastAsia"/>
          <w:sz w:val="32"/>
          <w:szCs w:val="32"/>
        </w:rPr>
        <w:lastRenderedPageBreak/>
        <w:t>要严格按照相</w:t>
      </w:r>
      <w:r>
        <w:rPr>
          <w:rFonts w:ascii="仿宋_GB2312" w:eastAsia="仿宋_GB2312"/>
          <w:sz w:val="32"/>
          <w:szCs w:val="32"/>
        </w:rPr>
        <w:t>关要求，及时更新并规范发布</w:t>
      </w:r>
      <w:r>
        <w:rPr>
          <w:rFonts w:ascii="仿宋_GB2312" w:eastAsia="仿宋_GB2312" w:hint="eastAsia"/>
          <w:sz w:val="32"/>
          <w:szCs w:val="32"/>
        </w:rPr>
        <w:t>我局</w:t>
      </w:r>
      <w:r w:rsidRPr="00012A73">
        <w:rPr>
          <w:rFonts w:ascii="仿宋_GB2312" w:eastAsia="仿宋_GB2312"/>
          <w:sz w:val="32"/>
          <w:szCs w:val="32"/>
        </w:rPr>
        <w:t>的公开指南和政府信息公开年度报告。</w:t>
      </w:r>
    </w:p>
    <w:p w:rsidR="00E02A72" w:rsidRPr="00E76EAB" w:rsidRDefault="00012A73" w:rsidP="00445628">
      <w:pPr>
        <w:spacing w:line="640" w:lineRule="exact"/>
        <w:ind w:firstLineChars="200" w:firstLine="640"/>
        <w:rPr>
          <w:rFonts w:ascii="黑体" w:eastAsia="黑体" w:hAnsi="黑体"/>
          <w:sz w:val="32"/>
          <w:szCs w:val="32"/>
        </w:rPr>
      </w:pPr>
      <w:r w:rsidRPr="00E76EAB">
        <w:rPr>
          <w:rFonts w:ascii="黑体" w:eastAsia="黑体" w:hAnsi="黑体" w:hint="eastAsia"/>
          <w:sz w:val="32"/>
          <w:szCs w:val="32"/>
        </w:rPr>
        <w:t>二、</w:t>
      </w:r>
      <w:r w:rsidR="00E02A72" w:rsidRPr="00E76EAB">
        <w:rPr>
          <w:rFonts w:ascii="黑体" w:eastAsia="黑体" w:hAnsi="黑体" w:hint="eastAsia"/>
          <w:sz w:val="32"/>
          <w:szCs w:val="32"/>
        </w:rPr>
        <w:t>坚持公开就是责任，推进效能政府建设</w:t>
      </w:r>
    </w:p>
    <w:p w:rsidR="00E02A72" w:rsidRPr="00E76EAB" w:rsidRDefault="00E02A72" w:rsidP="00445628">
      <w:pPr>
        <w:spacing w:line="640" w:lineRule="exact"/>
        <w:ind w:firstLineChars="200" w:firstLine="640"/>
        <w:rPr>
          <w:rFonts w:ascii="楷体" w:eastAsia="楷体" w:hAnsi="楷体"/>
          <w:sz w:val="32"/>
          <w:szCs w:val="32"/>
        </w:rPr>
      </w:pPr>
      <w:r w:rsidRPr="00E76EAB">
        <w:rPr>
          <w:rFonts w:ascii="楷体" w:eastAsia="楷体" w:hAnsi="楷体" w:hint="eastAsia"/>
          <w:sz w:val="32"/>
          <w:szCs w:val="32"/>
        </w:rPr>
        <w:t>（一）以权威发布促效能</w:t>
      </w:r>
    </w:p>
    <w:p w:rsidR="00E02A72" w:rsidRPr="00E02A72" w:rsidRDefault="00F726A0" w:rsidP="00445628">
      <w:pPr>
        <w:spacing w:line="640" w:lineRule="exact"/>
        <w:ind w:firstLineChars="200" w:firstLine="640"/>
        <w:rPr>
          <w:rFonts w:ascii="仿宋_GB2312" w:eastAsia="仿宋_GB2312"/>
          <w:sz w:val="32"/>
          <w:szCs w:val="32"/>
        </w:rPr>
      </w:pPr>
      <w:r>
        <w:rPr>
          <w:rFonts w:ascii="仿宋_GB2312" w:eastAsia="仿宋_GB2312" w:hint="eastAsia"/>
          <w:sz w:val="32"/>
          <w:szCs w:val="32"/>
        </w:rPr>
        <w:t>发挥政府</w:t>
      </w:r>
      <w:r>
        <w:rPr>
          <w:rFonts w:ascii="仿宋_GB2312" w:eastAsia="仿宋_GB2312"/>
          <w:sz w:val="32"/>
          <w:szCs w:val="32"/>
        </w:rPr>
        <w:t>网站作为政务公开第一平台</w:t>
      </w:r>
      <w:r>
        <w:rPr>
          <w:rFonts w:ascii="仿宋_GB2312" w:eastAsia="仿宋_GB2312" w:hint="eastAsia"/>
          <w:sz w:val="32"/>
          <w:szCs w:val="32"/>
        </w:rPr>
        <w:t>作用</w:t>
      </w:r>
      <w:r>
        <w:rPr>
          <w:rFonts w:ascii="仿宋_GB2312" w:eastAsia="仿宋_GB2312"/>
          <w:sz w:val="32"/>
          <w:szCs w:val="32"/>
        </w:rPr>
        <w:t>。</w:t>
      </w:r>
      <w:r w:rsidR="00E02A72" w:rsidRPr="00E02A72">
        <w:rPr>
          <w:rFonts w:ascii="仿宋_GB2312" w:eastAsia="仿宋_GB2312"/>
          <w:sz w:val="32"/>
          <w:szCs w:val="32"/>
        </w:rPr>
        <w:t>主动公开的各类文件、通告、公示、清单等权威信息，应确保在政府网站首发。不得以新闻报道、 新闻播报的方式代替政府网站的权威政令发布。</w:t>
      </w:r>
    </w:p>
    <w:p w:rsidR="00E02A72" w:rsidRPr="00E76EAB" w:rsidRDefault="00E02A72" w:rsidP="00445628">
      <w:pPr>
        <w:spacing w:line="640" w:lineRule="exact"/>
        <w:ind w:firstLineChars="200" w:firstLine="640"/>
        <w:rPr>
          <w:rFonts w:ascii="楷体" w:eastAsia="楷体" w:hAnsi="楷体"/>
          <w:sz w:val="32"/>
          <w:szCs w:val="32"/>
        </w:rPr>
      </w:pPr>
      <w:r w:rsidRPr="00E76EAB">
        <w:rPr>
          <w:rFonts w:ascii="楷体" w:eastAsia="楷体" w:hAnsi="楷体" w:hint="eastAsia"/>
          <w:sz w:val="32"/>
          <w:szCs w:val="32"/>
        </w:rPr>
        <w:t>（二）以精准解读促效能</w:t>
      </w:r>
    </w:p>
    <w:p w:rsidR="00E02A72" w:rsidRPr="00E02A72" w:rsidRDefault="00E02A72" w:rsidP="00445628">
      <w:pPr>
        <w:spacing w:line="640" w:lineRule="exact"/>
        <w:ind w:firstLineChars="200" w:firstLine="640"/>
        <w:rPr>
          <w:rFonts w:ascii="仿宋_GB2312" w:eastAsia="仿宋_GB2312"/>
          <w:sz w:val="32"/>
          <w:szCs w:val="32"/>
        </w:rPr>
      </w:pPr>
      <w:r w:rsidRPr="00E02A72">
        <w:rPr>
          <w:rFonts w:ascii="仿宋_GB2312" w:eastAsia="仿宋_GB2312" w:hint="eastAsia"/>
          <w:sz w:val="32"/>
          <w:szCs w:val="32"/>
        </w:rPr>
        <w:t>应充分利用多</w:t>
      </w:r>
      <w:r w:rsidRPr="00E02A72">
        <w:rPr>
          <w:rFonts w:ascii="仿宋_GB2312" w:eastAsia="仿宋_GB2312"/>
          <w:sz w:val="32"/>
          <w:szCs w:val="32"/>
        </w:rPr>
        <w:t>种平台、采用图文并茂、群众喜闻乐见的方式开展政策发布和宣传工作，提高政策知晓度和到达率；政策制定机关应积极向政策执行机关、社会公众和市场主体开展政策解读、咨询、回应工作, 增强政策易读性和对政策理解的准确性、一致性。</w:t>
      </w:r>
    </w:p>
    <w:p w:rsidR="00E02A72" w:rsidRPr="00E76EAB" w:rsidRDefault="00E02A72" w:rsidP="00445628">
      <w:pPr>
        <w:spacing w:line="640" w:lineRule="exact"/>
        <w:ind w:firstLineChars="200" w:firstLine="640"/>
        <w:rPr>
          <w:rFonts w:ascii="楷体" w:eastAsia="楷体" w:hAnsi="楷体"/>
          <w:sz w:val="32"/>
          <w:szCs w:val="32"/>
        </w:rPr>
      </w:pPr>
      <w:r w:rsidRPr="00E76EAB">
        <w:rPr>
          <w:rFonts w:ascii="楷体" w:eastAsia="楷体" w:hAnsi="楷体" w:hint="eastAsia"/>
          <w:sz w:val="32"/>
          <w:szCs w:val="32"/>
        </w:rPr>
        <w:t>（三）以优化发文流程促效能</w:t>
      </w:r>
    </w:p>
    <w:p w:rsidR="00E02A72" w:rsidRPr="00E02A72" w:rsidRDefault="00E02A72" w:rsidP="00445628">
      <w:pPr>
        <w:spacing w:line="640" w:lineRule="exact"/>
        <w:ind w:firstLineChars="200" w:firstLine="640"/>
        <w:rPr>
          <w:rFonts w:ascii="仿宋_GB2312" w:eastAsia="仿宋_GB2312"/>
          <w:sz w:val="32"/>
          <w:szCs w:val="32"/>
        </w:rPr>
      </w:pPr>
      <w:r w:rsidRPr="00E02A72">
        <w:rPr>
          <w:rFonts w:ascii="仿宋_GB2312" w:eastAsia="仿宋_GB2312" w:hint="eastAsia"/>
          <w:sz w:val="32"/>
          <w:szCs w:val="32"/>
        </w:rPr>
        <w:t>拟发公文公开属性认定，既可以通过“一件一审”的形式进</w:t>
      </w:r>
      <w:r w:rsidRPr="00E02A72">
        <w:rPr>
          <w:rFonts w:ascii="仿宋_GB2312" w:eastAsia="仿宋_GB2312"/>
          <w:sz w:val="32"/>
          <w:szCs w:val="32"/>
        </w:rPr>
        <w:t>行逐个认定，也可以通过发文字号管理的形式进行统一认定。涉密文件或信息不得进行公开属性认定。行政规范性文件要在文件正文末尾注明本文有效期限。以区政府、区政府办公室名义制发的政策性文件及规范性文件，要在文件正文末尾注明本文解读主体。</w:t>
      </w:r>
    </w:p>
    <w:p w:rsidR="00E02A72" w:rsidRPr="00E76EAB" w:rsidRDefault="00E76EAB" w:rsidP="00445628">
      <w:pPr>
        <w:spacing w:line="640" w:lineRule="exact"/>
        <w:ind w:firstLineChars="200" w:firstLine="640"/>
        <w:rPr>
          <w:rFonts w:ascii="楷体" w:eastAsia="楷体" w:hAnsi="楷体"/>
          <w:sz w:val="32"/>
          <w:szCs w:val="32"/>
        </w:rPr>
      </w:pPr>
      <w:r w:rsidRPr="00E76EAB">
        <w:rPr>
          <w:rFonts w:ascii="楷体" w:eastAsia="楷体" w:hAnsi="楷体" w:hint="eastAsia"/>
          <w:sz w:val="32"/>
          <w:szCs w:val="32"/>
        </w:rPr>
        <w:lastRenderedPageBreak/>
        <w:t>（四</w:t>
      </w:r>
      <w:r w:rsidR="00E02A72" w:rsidRPr="00E76EAB">
        <w:rPr>
          <w:rFonts w:ascii="楷体" w:eastAsia="楷体" w:hAnsi="楷体" w:hint="eastAsia"/>
          <w:sz w:val="32"/>
          <w:szCs w:val="32"/>
        </w:rPr>
        <w:t>）以优化依申请公开答复办理流程促效能</w:t>
      </w:r>
    </w:p>
    <w:p w:rsidR="00E02A72" w:rsidRPr="00E02A72" w:rsidRDefault="00E02A72" w:rsidP="00445628">
      <w:pPr>
        <w:spacing w:line="640" w:lineRule="exact"/>
        <w:ind w:firstLineChars="200" w:firstLine="640"/>
        <w:rPr>
          <w:rFonts w:ascii="仿宋_GB2312" w:eastAsia="仿宋_GB2312"/>
          <w:sz w:val="32"/>
          <w:szCs w:val="32"/>
        </w:rPr>
      </w:pPr>
      <w:r w:rsidRPr="00E02A72">
        <w:rPr>
          <w:rFonts w:ascii="仿宋_GB2312" w:eastAsia="仿宋_GB2312" w:hint="eastAsia"/>
          <w:sz w:val="32"/>
          <w:szCs w:val="32"/>
        </w:rPr>
        <w:t>对政府信息公开申请的事项，应尽到检索查找义务并做好记</w:t>
      </w:r>
      <w:r w:rsidRPr="00E02A72">
        <w:rPr>
          <w:rFonts w:ascii="仿宋_GB2312" w:eastAsia="仿宋_GB2312"/>
          <w:sz w:val="32"/>
          <w:szCs w:val="32"/>
        </w:rPr>
        <w:t>录或留存相关证据。政府信息公开答复书应当具备答复书标题、答复书字号、申请人（自然人或法人）名称、收到申请的日期、 答复的事实依据及法律依据、法定救济途径告知、答复行政机关印章和答复日期等形式要件。</w:t>
      </w:r>
    </w:p>
    <w:p w:rsidR="00E02A72" w:rsidRPr="00445628" w:rsidRDefault="00445628" w:rsidP="00445628">
      <w:pPr>
        <w:spacing w:line="640" w:lineRule="exact"/>
        <w:ind w:firstLineChars="200" w:firstLine="640"/>
        <w:rPr>
          <w:rFonts w:ascii="楷体" w:eastAsia="楷体" w:hAnsi="楷体"/>
          <w:sz w:val="32"/>
          <w:szCs w:val="32"/>
        </w:rPr>
      </w:pPr>
      <w:r>
        <w:rPr>
          <w:rFonts w:ascii="楷体" w:eastAsia="楷体" w:hAnsi="楷体" w:hint="eastAsia"/>
          <w:sz w:val="32"/>
          <w:szCs w:val="32"/>
        </w:rPr>
        <w:t>（五</w:t>
      </w:r>
      <w:r w:rsidR="00E02A72" w:rsidRPr="00445628">
        <w:rPr>
          <w:rFonts w:ascii="楷体" w:eastAsia="楷体" w:hAnsi="楷体" w:hint="eastAsia"/>
          <w:sz w:val="32"/>
          <w:szCs w:val="32"/>
        </w:rPr>
        <w:t>）以建议提案结果公开促效能</w:t>
      </w:r>
    </w:p>
    <w:p w:rsidR="00E02A72" w:rsidRPr="00E02A72" w:rsidRDefault="00E02A72" w:rsidP="00445628">
      <w:pPr>
        <w:spacing w:line="640" w:lineRule="exact"/>
        <w:ind w:firstLineChars="200" w:firstLine="640"/>
        <w:rPr>
          <w:rFonts w:ascii="仿宋_GB2312" w:eastAsia="仿宋_GB2312"/>
          <w:sz w:val="32"/>
          <w:szCs w:val="32"/>
        </w:rPr>
      </w:pPr>
      <w:r w:rsidRPr="00E02A72">
        <w:rPr>
          <w:rFonts w:ascii="仿宋_GB2312" w:eastAsia="仿宋_GB2312" w:hint="eastAsia"/>
          <w:sz w:val="32"/>
          <w:szCs w:val="32"/>
        </w:rPr>
        <w:t>认真做好人大代表建议和政协委员提案办理结果公开工作，</w:t>
      </w:r>
      <w:r w:rsidRPr="00E02A72">
        <w:rPr>
          <w:rFonts w:ascii="仿宋_GB2312" w:eastAsia="仿宋_GB2312"/>
          <w:sz w:val="32"/>
          <w:szCs w:val="32"/>
        </w:rPr>
        <w:t>人大代表建议、政协委员提案办理结果情况要通过区政府信息公开专栏实时发布，实现应公开、尽公开。</w:t>
      </w:r>
    </w:p>
    <w:p w:rsidR="00E02A72" w:rsidRPr="00445628" w:rsidRDefault="003022D1" w:rsidP="00445628">
      <w:pPr>
        <w:spacing w:line="640" w:lineRule="exact"/>
        <w:ind w:firstLineChars="200" w:firstLine="640"/>
        <w:rPr>
          <w:rFonts w:ascii="黑体" w:eastAsia="黑体" w:hAnsi="黑体"/>
          <w:sz w:val="32"/>
          <w:szCs w:val="32"/>
        </w:rPr>
      </w:pPr>
      <w:r w:rsidRPr="00445628">
        <w:rPr>
          <w:rFonts w:ascii="黑体" w:eastAsia="黑体" w:hAnsi="黑体" w:hint="eastAsia"/>
          <w:sz w:val="32"/>
          <w:szCs w:val="32"/>
        </w:rPr>
        <w:t>三</w:t>
      </w:r>
      <w:r w:rsidR="00E02A72" w:rsidRPr="00445628">
        <w:rPr>
          <w:rFonts w:ascii="黑体" w:eastAsia="黑体" w:hAnsi="黑体" w:hint="eastAsia"/>
          <w:sz w:val="32"/>
          <w:szCs w:val="32"/>
        </w:rPr>
        <w:t>、坚持公开就是承诺，推进清廉政府建设</w:t>
      </w:r>
    </w:p>
    <w:p w:rsidR="00E02A72" w:rsidRPr="00445628" w:rsidRDefault="00E02A72" w:rsidP="00445628">
      <w:pPr>
        <w:spacing w:line="640" w:lineRule="exact"/>
        <w:ind w:firstLineChars="200" w:firstLine="640"/>
        <w:rPr>
          <w:rFonts w:ascii="仿宋_GB2312" w:eastAsia="仿宋_GB2312" w:hint="eastAsia"/>
          <w:sz w:val="32"/>
          <w:szCs w:val="32"/>
        </w:rPr>
      </w:pPr>
      <w:r w:rsidRPr="00445628">
        <w:rPr>
          <w:rFonts w:ascii="仿宋_GB2312" w:eastAsia="仿宋_GB2312" w:hint="eastAsia"/>
          <w:sz w:val="32"/>
          <w:szCs w:val="32"/>
        </w:rPr>
        <w:t>以权责清单和各类告知、承诺、服务清单公开促廉政要在政府门户网站及时公布并动态调整权责清单及其他事项清单、目录。清单或目录公开事项，要逐项注明法律法规或政策依据的具体条款。无依据或超越法定权限的，不得进入清单或目录，真正实现“职权法定”。</w:t>
      </w:r>
    </w:p>
    <w:p w:rsidR="00E02A72" w:rsidRPr="00445628" w:rsidRDefault="00445628" w:rsidP="00445628">
      <w:pPr>
        <w:spacing w:line="640" w:lineRule="exact"/>
        <w:ind w:firstLineChars="200" w:firstLine="640"/>
        <w:rPr>
          <w:rFonts w:ascii="黑体" w:eastAsia="黑体" w:hAnsi="黑体"/>
          <w:sz w:val="32"/>
          <w:szCs w:val="32"/>
        </w:rPr>
      </w:pPr>
      <w:r w:rsidRPr="00445628">
        <w:rPr>
          <w:rFonts w:ascii="黑体" w:eastAsia="黑体" w:hAnsi="黑体" w:hint="eastAsia"/>
          <w:sz w:val="32"/>
          <w:szCs w:val="32"/>
        </w:rPr>
        <w:t>四</w:t>
      </w:r>
      <w:r w:rsidR="00E02A72" w:rsidRPr="00445628">
        <w:rPr>
          <w:rFonts w:ascii="黑体" w:eastAsia="黑体" w:hAnsi="黑体" w:hint="eastAsia"/>
          <w:sz w:val="32"/>
          <w:szCs w:val="32"/>
        </w:rPr>
        <w:t>、保障措施</w:t>
      </w:r>
    </w:p>
    <w:p w:rsidR="00E02A72" w:rsidRDefault="00E02A72" w:rsidP="00445628">
      <w:pPr>
        <w:spacing w:line="640" w:lineRule="exact"/>
        <w:ind w:firstLineChars="200" w:firstLine="640"/>
        <w:rPr>
          <w:rFonts w:ascii="仿宋_GB2312" w:eastAsia="仿宋_GB2312"/>
          <w:sz w:val="32"/>
          <w:szCs w:val="32"/>
        </w:rPr>
      </w:pPr>
      <w:r w:rsidRPr="00E02A72">
        <w:rPr>
          <w:rFonts w:ascii="仿宋_GB2312" w:eastAsia="仿宋_GB2312" w:hint="eastAsia"/>
          <w:sz w:val="32"/>
          <w:szCs w:val="32"/>
        </w:rPr>
        <w:t>主要负责人每</w:t>
      </w:r>
      <w:r w:rsidRPr="00E02A72">
        <w:rPr>
          <w:rFonts w:ascii="仿宋_GB2312" w:eastAsia="仿宋_GB2312"/>
          <w:sz w:val="32"/>
          <w:szCs w:val="32"/>
        </w:rPr>
        <w:t>季度至少听取一次政务公开工作汇报，并将政务公开作为清廉上党建设和法治政府建设的重要内容进行安排部署。</w:t>
      </w:r>
    </w:p>
    <w:p w:rsidR="00445628" w:rsidRDefault="00445628" w:rsidP="00445628">
      <w:pPr>
        <w:spacing w:line="64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2022年10月10日</w:t>
      </w:r>
    </w:p>
    <w:sectPr w:rsidR="00445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2D"/>
    <w:rsid w:val="00012A73"/>
    <w:rsid w:val="000145C6"/>
    <w:rsid w:val="000C033B"/>
    <w:rsid w:val="001A2E2D"/>
    <w:rsid w:val="003022D1"/>
    <w:rsid w:val="00445628"/>
    <w:rsid w:val="00606CEE"/>
    <w:rsid w:val="008C7197"/>
    <w:rsid w:val="008F51DB"/>
    <w:rsid w:val="00A16FE1"/>
    <w:rsid w:val="00A33BD7"/>
    <w:rsid w:val="00DA17F4"/>
    <w:rsid w:val="00DF5454"/>
    <w:rsid w:val="00E02A72"/>
    <w:rsid w:val="00E76EAB"/>
    <w:rsid w:val="00EE77A3"/>
    <w:rsid w:val="00F17EE6"/>
    <w:rsid w:val="00F726A0"/>
    <w:rsid w:val="00FB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8E8E"/>
  <w15:chartTrackingRefBased/>
  <w15:docId w15:val="{19067676-78DC-4E18-B65A-0932F1D8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DB30-379E-451C-8883-3299FDAD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200</Words>
  <Characters>1144</Characters>
  <Application>Microsoft Office Word</Application>
  <DocSecurity>0</DocSecurity>
  <Lines>9</Lines>
  <Paragraphs>2</Paragraphs>
  <ScaleCrop>false</ScaleCrop>
  <Company>China</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2023-01-04T00:26:00Z</dcterms:created>
  <dcterms:modified xsi:type="dcterms:W3CDTF">2023-01-04T02:13:00Z</dcterms:modified>
</cp:coreProperties>
</file>