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长治市上党区司法局</w:t>
      </w:r>
    </w:p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wordWrap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今年以来，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长治市上党区司法局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坚持以习近平新时代中国特色社会主义思想为指导，深入贯彻落实党的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二十大及历次全会精神，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认真落实中央和省、市委重大决策部署，严格按照《政府信息公开条例》有关要求，紧紧围绕全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行政工作和社会公众关切，以公开为常态、不公开为例外，依法依规细化公开内容，扩大公开范围，不断提升政务公开的质量和实效，充分保障人民群众知情权、参与权、表达权、监督权，充分发挥网络公开的主渠道作用，及时、全面、准确地公开各类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紧密结合司法行政工作实际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加强组织领导，严格审查程序，狠抓责任落实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，通过政府网站主动公开政府信息，对我局日常工作动态进行全方位公开，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扎实推进政府信息公开工作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，严格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规范信息公开工作的整理报送工作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信息公开实行预先审核制度，对所公开的内容必须经过事前审核，经过三审三校后，才能进行网上公开，确保了公开信息的安全和规范。同时实行专人专管，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专门配备了1名工作人员，设立了一个专门的信息申请受理点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逐步加大了司法行政公开力度，不断完善政府信息公开制度，进一步深化政府信息公开，保障公众的知情权、参与权和监督权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C0504D" w:themeColor="accent2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accent2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C0504D" w:themeColor="accent2"/>
          <w:spacing w:val="0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i w:val="0"/>
          <w:caps w:val="0"/>
          <w:color w:val="C0504D" w:themeColor="accent2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accent2"/>
            </w14:solidFill>
          </w14:textFill>
        </w:rPr>
        <w:t>年度，通过区政府门户网站累计主动公开信息共91条，其中日常工作动态类55条、重点领域14条、部门文件9条、组织机构5条、依法行政8条。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C0504D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C0504D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2023年，我局未收到政府信息公开方面的申请、行政复议和行政诉讼。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3"/>
        <w:tblpPr w:leftFromText="180" w:rightFromText="180" w:vertAnchor="text" w:horzAnchor="page" w:tblpX="1820" w:tblpY="97"/>
        <w:tblOverlap w:val="never"/>
        <w:tblW w:w="8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4"/>
        <w:gridCol w:w="2057"/>
        <w:gridCol w:w="1421"/>
        <w:gridCol w:w="2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制发件数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本年废止件数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行政规范性文件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3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5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3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5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3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bookmarkEnd w:id="0"/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3"/>
        <w:tblW w:w="853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6"/>
        <w:gridCol w:w="1964"/>
        <w:gridCol w:w="743"/>
        <w:gridCol w:w="691"/>
        <w:gridCol w:w="691"/>
        <w:gridCol w:w="744"/>
        <w:gridCol w:w="898"/>
        <w:gridCol w:w="697"/>
        <w:gridCol w:w="6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39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39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7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339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3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3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339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tbl>
      <w:tblPr>
        <w:tblStyle w:val="3"/>
        <w:tblW w:w="85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561"/>
        <w:gridCol w:w="561"/>
        <w:gridCol w:w="561"/>
        <w:gridCol w:w="639"/>
        <w:gridCol w:w="513"/>
        <w:gridCol w:w="562"/>
        <w:gridCol w:w="562"/>
        <w:gridCol w:w="562"/>
        <w:gridCol w:w="590"/>
        <w:gridCol w:w="562"/>
        <w:gridCol w:w="562"/>
        <w:gridCol w:w="562"/>
        <w:gridCol w:w="566"/>
        <w:gridCol w:w="5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8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63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5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5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78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28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年，我局政府信息公开工作扎实有序推进，取得了一定成效，但也存在一些问题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一是工作机制运转还不够顺畅，有待进一步完善；二是公开的内容和形式、深度和广度有待进一步加强；三是公开工作力量较为薄弱，有待进一步加强。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将认真贯彻落实上级关于政府信息公开工作的重要部署，针对弱点短板，将采取有效措施切实加以改进。一是健全完善制度规范。及时调整完善相关配套措施，严格落实各项规定。二是继续扩大政府信息公开的内容，确保公开工作的完整性和全面性。三是增强信息公开工作力量，加强学习和培训，提升信息公开服务的能力水平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无其他需要报告的事项。</w:t>
      </w:r>
    </w:p>
    <w:p>
      <w:pPr>
        <w:widowControl w:val="0"/>
        <w:wordWrap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长治市上党区司法局</w:t>
      </w:r>
    </w:p>
    <w:p>
      <w:pPr>
        <w:widowControl w:val="0"/>
        <w:wordWrap/>
        <w:adjustRightInd/>
        <w:snapToGrid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2024年1月2日</w:t>
      </w:r>
    </w:p>
    <w:p>
      <w:pPr>
        <w:widowControl w:val="0"/>
        <w:wordWrap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>
      <w:pPr>
        <w:widowControl w:val="0"/>
        <w:wordWrap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59776"/>
    <w:multiLevelType w:val="singleLevel"/>
    <w:tmpl w:val="8B2597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44A878"/>
    <w:multiLevelType w:val="singleLevel"/>
    <w:tmpl w:val="5E44A878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YmYzNzkwMWFhM2VlMmFmZGVlNDBhYTEyOTUyODEifQ=="/>
  </w:docVars>
  <w:rsids>
    <w:rsidRoot w:val="00000000"/>
    <w:rsid w:val="0332346D"/>
    <w:rsid w:val="05AB3D82"/>
    <w:rsid w:val="0E3C5F7E"/>
    <w:rsid w:val="12006D03"/>
    <w:rsid w:val="13F63176"/>
    <w:rsid w:val="194728E6"/>
    <w:rsid w:val="1A3503ED"/>
    <w:rsid w:val="1DC20875"/>
    <w:rsid w:val="20AE47E7"/>
    <w:rsid w:val="21177604"/>
    <w:rsid w:val="211808D1"/>
    <w:rsid w:val="2258570D"/>
    <w:rsid w:val="22B902C8"/>
    <w:rsid w:val="22DA7629"/>
    <w:rsid w:val="25BE00E0"/>
    <w:rsid w:val="282242B5"/>
    <w:rsid w:val="293D1C14"/>
    <w:rsid w:val="315E7E10"/>
    <w:rsid w:val="36847643"/>
    <w:rsid w:val="37E0422B"/>
    <w:rsid w:val="3CD22C1D"/>
    <w:rsid w:val="3EA64E3E"/>
    <w:rsid w:val="421A423A"/>
    <w:rsid w:val="479148CD"/>
    <w:rsid w:val="488C7BFE"/>
    <w:rsid w:val="4A1437AE"/>
    <w:rsid w:val="4B5C0F78"/>
    <w:rsid w:val="527C38B2"/>
    <w:rsid w:val="540C3A9B"/>
    <w:rsid w:val="54CD67D6"/>
    <w:rsid w:val="55E154E4"/>
    <w:rsid w:val="5C843F79"/>
    <w:rsid w:val="60E90E3C"/>
    <w:rsid w:val="632E76FF"/>
    <w:rsid w:val="652C2B92"/>
    <w:rsid w:val="68875896"/>
    <w:rsid w:val="69524591"/>
    <w:rsid w:val="6B947A60"/>
    <w:rsid w:val="6E96318D"/>
    <w:rsid w:val="706B361B"/>
    <w:rsid w:val="722F3166"/>
    <w:rsid w:val="74B47C4B"/>
    <w:rsid w:val="78403DAA"/>
    <w:rsid w:val="79D60207"/>
    <w:rsid w:val="7AEB524E"/>
    <w:rsid w:val="DDFB6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2020-02-12T15:51:00Z</dcterms:created>
  <dc:creator>哒哒哒</dc:creator>
  <cp:lastModifiedBy>张静</cp:lastModifiedBy>
  <cp:lastPrinted>2021-02-03T08:34:00Z</cp:lastPrinted>
  <dcterms:modified xsi:type="dcterms:W3CDTF">2024-01-02T03:17:26Z</dcterms:modified>
  <dc:title>长治市上党区发改局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D576AB117FB955BC9FED886516E7FC8D</vt:lpwstr>
  </property>
</Properties>
</file>