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长治市上党区司法局</w:t>
      </w:r>
    </w:p>
    <w:p>
      <w:pPr>
        <w:widowControl w:val="0"/>
        <w:wordWrap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widowControl w:val="0"/>
        <w:wordWrap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 w:val="0"/>
        <w:wordWrap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今年以来，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长治市上党区司法局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坚持以习近平新时代中国特色社会主义思想为指导，深入贯彻落实党的十九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大及历次全会精神，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认真落实中央和省、市委重大决策部署，严格按照《政府信息公开条例》有关要求，紧紧围绕全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行政工作和社会公众关切，以公开为常态、不公开为例外，依法依规细化公开内容，扩大公开范围，不断提升政务公开的质量和实效，充分保障人民群众知情权、参与权、表达权、监督权，充分发挥网络公开的主渠道作用，及时、全面、准确地公开各类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紧密结合司法行政工作实际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加强组织领导，严格审查程序，狠抓责任落实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，通过政府网站主动公开政府信息，对我局日常工作动态进行全方位公开，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扎实推进政府信息公开工作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。严格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规范信息公开工作的整理报送工作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信息公开实行预先审核制度，对所公开的内容必须经过事前审核，经过三审三校后，才能进行网上公开，确保了公开信息的安全和规范。同时实行专人专管，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专门配备了1名工作人员，设立了一个专门的信息申请受理点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逐步加大了司法行政公开力度，不断完善政府信息公开制度，进一步深化政府信息公开，保障公众的知情权、参与权和监督权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年度，通过区政府门户网站累计主动公开信息共71条，其中日常工作动态类45条、重点领域15条、部门文5条、组织机构4条、依法行政2条。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2022年，我局未收到政府信息公开方面的申请、行政复议和行政诉讼。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3"/>
        <w:tblpPr w:leftFromText="180" w:rightFromText="180" w:vertAnchor="text" w:horzAnchor="page" w:tblpX="1820" w:tblpY="97"/>
        <w:tblOverlap w:val="never"/>
        <w:tblW w:w="87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2"/>
        <w:gridCol w:w="2151"/>
        <w:gridCol w:w="1486"/>
        <w:gridCol w:w="2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7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2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制发件数</w:t>
            </w:r>
          </w:p>
        </w:tc>
        <w:tc>
          <w:tcPr>
            <w:tcW w:w="14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本年废止件数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规章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行政规范性文件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58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58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行政强制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行政事业性收费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三、收到和处理政府信息公开申请情况</w:t>
      </w:r>
    </w:p>
    <w:tbl>
      <w:tblPr>
        <w:tblStyle w:val="3"/>
        <w:tblW w:w="853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16"/>
        <w:gridCol w:w="1964"/>
        <w:gridCol w:w="743"/>
        <w:gridCol w:w="691"/>
        <w:gridCol w:w="691"/>
        <w:gridCol w:w="744"/>
        <w:gridCol w:w="898"/>
        <w:gridCol w:w="697"/>
        <w:gridCol w:w="6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339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339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7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7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339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商业企业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科研机构</w:t>
            </w:r>
          </w:p>
        </w:tc>
        <w:tc>
          <w:tcPr>
            <w:tcW w:w="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33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33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339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四、政府信息公开行政复议、行政诉讼情况</w:t>
      </w:r>
    </w:p>
    <w:tbl>
      <w:tblPr>
        <w:tblStyle w:val="3"/>
        <w:tblW w:w="85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561"/>
        <w:gridCol w:w="561"/>
        <w:gridCol w:w="561"/>
        <w:gridCol w:w="639"/>
        <w:gridCol w:w="513"/>
        <w:gridCol w:w="562"/>
        <w:gridCol w:w="562"/>
        <w:gridCol w:w="562"/>
        <w:gridCol w:w="590"/>
        <w:gridCol w:w="562"/>
        <w:gridCol w:w="562"/>
        <w:gridCol w:w="562"/>
        <w:gridCol w:w="566"/>
        <w:gridCol w:w="5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88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563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5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5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5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278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28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存在的主要问题及改进情况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年，我局政府信息公开工作扎实有序推进，取得了一定成效，但也存在一些问题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一是工作机制运转还不够顺畅，有待进一步完善；二是公开的内容和形式、深度和广度有待进一步加强；三是公开工作力量较为薄弱，有待进一步加强。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我局将认真贯彻落实上级关于政府信息公开工作的重要部署，针对弱点短板，将采取有效措施切实加以改进。一是健全完善制度规范。及时调整完善相关配套措施，严格落实各项规定。二是继续扩大政府信息公开的内容，确保公开工作的完整性和全面性。三是增强信息公开工作力量，加强学习和培训，提升信息公开服务的能力水平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无其他需要报告的事项。</w:t>
      </w:r>
    </w:p>
    <w:p>
      <w:pPr>
        <w:widowControl w:val="0"/>
        <w:wordWrap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>
      <w:pPr>
        <w:widowControl w:val="0"/>
        <w:wordWrap/>
        <w:adjustRightInd/>
        <w:snapToGrid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2023年1月5日</w:t>
      </w:r>
    </w:p>
    <w:p>
      <w:pPr>
        <w:widowControl w:val="0"/>
        <w:wordWrap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</w:p>
    <w:p>
      <w:pPr>
        <w:widowControl w:val="0"/>
        <w:wordWrap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59776"/>
    <w:multiLevelType w:val="singleLevel"/>
    <w:tmpl w:val="8B25977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44A878"/>
    <w:multiLevelType w:val="singleLevel"/>
    <w:tmpl w:val="5E44A878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Zjg0YTY5MWUwZjhmOTQwY2EyNTgwZjU3NmIyZGMifQ=="/>
  </w:docVars>
  <w:rsids>
    <w:rsidRoot w:val="00000000"/>
    <w:rsid w:val="0332346D"/>
    <w:rsid w:val="05AB3D82"/>
    <w:rsid w:val="06A767FB"/>
    <w:rsid w:val="0E3C5F7E"/>
    <w:rsid w:val="12006D03"/>
    <w:rsid w:val="13F63176"/>
    <w:rsid w:val="194728E6"/>
    <w:rsid w:val="1A3503ED"/>
    <w:rsid w:val="20AE47E7"/>
    <w:rsid w:val="21177604"/>
    <w:rsid w:val="211808D1"/>
    <w:rsid w:val="2258570D"/>
    <w:rsid w:val="22B902C8"/>
    <w:rsid w:val="22DA7629"/>
    <w:rsid w:val="25BE00E0"/>
    <w:rsid w:val="282242B5"/>
    <w:rsid w:val="293D1C14"/>
    <w:rsid w:val="315E7E10"/>
    <w:rsid w:val="36847643"/>
    <w:rsid w:val="37E0422B"/>
    <w:rsid w:val="3CD22C1D"/>
    <w:rsid w:val="3EA64E3E"/>
    <w:rsid w:val="421A423A"/>
    <w:rsid w:val="479148CD"/>
    <w:rsid w:val="488C7BFE"/>
    <w:rsid w:val="4A1437AE"/>
    <w:rsid w:val="4B5C0F78"/>
    <w:rsid w:val="527C38B2"/>
    <w:rsid w:val="540C3A9B"/>
    <w:rsid w:val="55E154E4"/>
    <w:rsid w:val="5C843F79"/>
    <w:rsid w:val="632E76FF"/>
    <w:rsid w:val="638E3E06"/>
    <w:rsid w:val="652C2B92"/>
    <w:rsid w:val="68875896"/>
    <w:rsid w:val="6B947A60"/>
    <w:rsid w:val="6E96318D"/>
    <w:rsid w:val="722F3166"/>
    <w:rsid w:val="74B47C4B"/>
    <w:rsid w:val="77DD7423"/>
    <w:rsid w:val="79D60207"/>
    <w:rsid w:val="7AEB52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2020-02-12T07:51:00Z</dcterms:created>
  <dc:creator>哒哒哒</dc:creator>
  <cp:lastModifiedBy>Administrator</cp:lastModifiedBy>
  <cp:lastPrinted>2021-02-03T00:34:00Z</cp:lastPrinted>
  <dcterms:modified xsi:type="dcterms:W3CDTF">2023-01-09T02:55:25Z</dcterms:modified>
  <dc:title>长治市上党区发改局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04DB5927663C4A9EBAB70733CCCDB78E</vt:lpwstr>
  </property>
</Properties>
</file>