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1" w:lineRule="auto"/>
        <w:jc w:val="center"/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</w:pPr>
    </w:p>
    <w:p>
      <w:pPr>
        <w:spacing w:before="140" w:line="221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  <w:t>上党区住建局免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予行政处罚清单</w:t>
      </w:r>
    </w:p>
    <w:p>
      <w:pPr>
        <w:spacing w:line="196" w:lineRule="exact"/>
      </w:pPr>
    </w:p>
    <w:tbl>
      <w:tblPr>
        <w:tblStyle w:val="6"/>
        <w:tblpPr w:leftFromText="180" w:rightFromText="180" w:vertAnchor="text" w:horzAnchor="page" w:tblpX="1236" w:tblpY="556"/>
        <w:tblOverlap w:val="never"/>
        <w:tblW w:w="14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604"/>
        <w:gridCol w:w="2977"/>
        <w:gridCol w:w="5789"/>
        <w:gridCol w:w="1623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34" w:type="dxa"/>
            <w:vAlign w:val="top"/>
          </w:tcPr>
          <w:p>
            <w:pPr>
              <w:spacing w:before="190" w:line="231" w:lineRule="auto"/>
              <w:ind w:left="12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序号</w:t>
            </w:r>
          </w:p>
        </w:tc>
        <w:tc>
          <w:tcPr>
            <w:tcW w:w="1604" w:type="dxa"/>
            <w:vAlign w:val="top"/>
          </w:tcPr>
          <w:p>
            <w:pPr>
              <w:spacing w:before="189" w:line="230" w:lineRule="auto"/>
              <w:ind w:left="50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违法行为</w:t>
            </w:r>
          </w:p>
        </w:tc>
        <w:tc>
          <w:tcPr>
            <w:tcW w:w="2977" w:type="dxa"/>
            <w:vAlign w:val="top"/>
          </w:tcPr>
          <w:p>
            <w:pPr>
              <w:spacing w:before="189" w:line="23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  <w:lang w:eastAsia="zh-CN"/>
              </w:rPr>
              <w:t>免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予处罚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  <w:lang w:eastAsia="zh-CN"/>
              </w:rPr>
              <w:t>的情形</w:t>
            </w:r>
          </w:p>
        </w:tc>
        <w:tc>
          <w:tcPr>
            <w:tcW w:w="5789" w:type="dxa"/>
            <w:vAlign w:val="top"/>
          </w:tcPr>
          <w:p>
            <w:pPr>
              <w:spacing w:before="189" w:line="230" w:lineRule="auto"/>
              <w:ind w:left="195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法律依据</w:t>
            </w:r>
          </w:p>
        </w:tc>
        <w:tc>
          <w:tcPr>
            <w:tcW w:w="1623" w:type="dxa"/>
            <w:vAlign w:val="top"/>
          </w:tcPr>
          <w:p>
            <w:pPr>
              <w:spacing w:before="189" w:line="230" w:lineRule="auto"/>
              <w:ind w:left="55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实施主体</w:t>
            </w:r>
          </w:p>
        </w:tc>
        <w:tc>
          <w:tcPr>
            <w:tcW w:w="1808" w:type="dxa"/>
            <w:vAlign w:val="top"/>
          </w:tcPr>
          <w:p>
            <w:pPr>
              <w:spacing w:before="189" w:line="229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  <w:lang w:eastAsia="zh-CN"/>
              </w:rPr>
              <w:t>是否包含首违不罚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434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5" w:lineRule="auto"/>
              <w:ind w:left="30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1604" w:type="dxa"/>
            <w:vAlign w:val="top"/>
          </w:tcPr>
          <w:p>
            <w:pPr>
              <w:spacing w:line="27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5" w:lineRule="auto"/>
              <w:ind w:left="111" w:right="108" w:hanging="8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3"/>
                <w:sz w:val="18"/>
                <w:szCs w:val="18"/>
              </w:rPr>
              <w:t>城市新建民用建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筑，违反国家有关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2"/>
                <w:sz w:val="18"/>
                <w:szCs w:val="18"/>
              </w:rPr>
              <w:t>规定不修建战时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2"/>
                <w:sz w:val="18"/>
                <w:szCs w:val="18"/>
              </w:rPr>
              <w:t>可用于防空的地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下室的</w:t>
            </w:r>
          </w:p>
        </w:tc>
        <w:tc>
          <w:tcPr>
            <w:tcW w:w="2977" w:type="dxa"/>
            <w:vAlign w:val="top"/>
          </w:tcPr>
          <w:p>
            <w:pPr>
              <w:spacing w:line="27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6" w:lineRule="auto"/>
              <w:ind w:left="105" w:right="104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及时到审批部门变更施工图设计，并主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动足额缴纳少建或不建防空地下室易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地建设费；经教育，主动补建防空地下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室或足额缴纳少建、不建防空地下室易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地建设费</w:t>
            </w:r>
          </w:p>
        </w:tc>
        <w:tc>
          <w:tcPr>
            <w:tcW w:w="5789" w:type="dxa"/>
            <w:vAlign w:val="top"/>
          </w:tcPr>
          <w:p>
            <w:pPr>
              <w:spacing w:before="155" w:line="280" w:lineRule="auto"/>
              <w:ind w:right="4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知》 第十四条第二项 有下列情形之一的，视为情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18"/>
                <w:szCs w:val="18"/>
              </w:rPr>
              <w:t>节轻微，给予警告，并责令限期改正，不予处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罚：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（1）及时到审批部门变更施工图设计，并主动足额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18"/>
                <w:szCs w:val="18"/>
              </w:rPr>
              <w:t>缴纳少建或不建防空地下室易地建设费的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sz w:val="18"/>
                <w:szCs w:val="18"/>
              </w:rPr>
              <w:t>；（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18"/>
                <w:szCs w:val="18"/>
              </w:rPr>
              <w:t>2）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在执法过程中，发现私自调整不建或少建防空地下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室，经教育，主动补建防空地下室或足额缴纳少建、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7"/>
                <w:sz w:val="18"/>
                <w:szCs w:val="18"/>
              </w:rPr>
              <w:t>不建防空地下室易地建设费的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56" w:lineRule="auto"/>
              <w:ind w:right="118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  <w:lang w:eastAsia="zh-CN"/>
              </w:rPr>
              <w:t>上党区住建局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25" w:lineRule="auto"/>
              <w:ind w:left="13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434" w:type="dxa"/>
            <w:vAlign w:val="top"/>
          </w:tcPr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5" w:lineRule="auto"/>
              <w:ind w:left="296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03" w:right="108" w:firstLine="5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2"/>
                <w:sz w:val="18"/>
                <w:szCs w:val="18"/>
              </w:rPr>
              <w:t>不按国家规定的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3"/>
                <w:sz w:val="18"/>
                <w:szCs w:val="18"/>
              </w:rPr>
              <w:t>防护标准和质量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3"/>
                <w:sz w:val="18"/>
                <w:szCs w:val="18"/>
              </w:rPr>
              <w:t>标准修建人民防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空工程</w:t>
            </w:r>
          </w:p>
        </w:tc>
        <w:tc>
          <w:tcPr>
            <w:tcW w:w="2977" w:type="dxa"/>
            <w:vAlign w:val="top"/>
          </w:tcPr>
          <w:p>
            <w:pPr>
              <w:spacing w:line="31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31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67" w:lineRule="auto"/>
              <w:ind w:left="111" w:right="104" w:hanging="5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建设单位对发现的问题进行及时、主动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整改后，能达到人民防空工程质量标准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和防护标准</w:t>
            </w:r>
          </w:p>
        </w:tc>
        <w:tc>
          <w:tcPr>
            <w:tcW w:w="5789" w:type="dxa"/>
            <w:vAlign w:val="top"/>
          </w:tcPr>
          <w:p>
            <w:pPr>
              <w:spacing w:line="32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5" w:lineRule="auto"/>
              <w:ind w:left="111" w:right="101" w:hanging="111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知》</w:t>
            </w:r>
            <w:r>
              <w:rPr>
                <w:rFonts w:hint="eastAsia" w:asciiTheme="majorEastAsia" w:hAnsiTheme="majorEastAsia" w:eastAsiaTheme="majorEastAsia" w:cstheme="majorEastAsia"/>
                <w:spacing w:val="36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第十五条第二项第1项 人民防空工程在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施工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和竣工验收过程中，建设单位对发现的问题进行及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时、主动整改后，能达到人民防空工程质量标准和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防护标准的，视为情节轻微，给予警告</w:t>
            </w: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434" w:type="dxa"/>
            <w:vAlign w:val="top"/>
          </w:tcPr>
          <w:p>
            <w:pPr>
              <w:spacing w:line="26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7" w:lineRule="auto"/>
              <w:ind w:left="30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</w:t>
            </w:r>
          </w:p>
        </w:tc>
        <w:tc>
          <w:tcPr>
            <w:tcW w:w="1604" w:type="dxa"/>
            <w:vAlign w:val="top"/>
          </w:tcPr>
          <w:p>
            <w:pPr>
              <w:spacing w:line="30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30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56" w:lineRule="auto"/>
              <w:ind w:left="120" w:right="108" w:firstLine="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9"/>
                <w:sz w:val="18"/>
                <w:szCs w:val="18"/>
              </w:rPr>
              <w:t>阻挠安装人民防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空通信、警报设施</w:t>
            </w:r>
          </w:p>
        </w:tc>
        <w:tc>
          <w:tcPr>
            <w:tcW w:w="2977" w:type="dxa"/>
            <w:vAlign w:val="top"/>
          </w:tcPr>
          <w:p>
            <w:pPr>
              <w:spacing w:line="30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30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58" w:lineRule="auto"/>
              <w:ind w:left="113" w:right="104" w:hanging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经教育，积极为安装人民防空通信、警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报设施设备提供方便，且未造成后果</w:t>
            </w:r>
          </w:p>
        </w:tc>
        <w:tc>
          <w:tcPr>
            <w:tcW w:w="5789" w:type="dxa"/>
            <w:vAlign w:val="top"/>
          </w:tcPr>
          <w:p>
            <w:pPr>
              <w:spacing w:line="30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2" w:lineRule="auto"/>
              <w:ind w:left="108" w:right="57" w:hanging="108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0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知》</w:t>
            </w:r>
            <w:r>
              <w:rPr>
                <w:rFonts w:hint="eastAsia" w:asciiTheme="majorEastAsia" w:hAnsiTheme="majorEastAsia" w:eastAsiaTheme="majorEastAsia" w:cstheme="majorEastAsia"/>
                <w:spacing w:val="3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第十八条第二项第2项（1）项  经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教育，积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极为安装人民防空通信、警报设施设备提供方便，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且未造成后果的，视为情节轻微，给予警告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ind w:firstLine="420" w:firstLineChars="200"/>
        <w:rPr>
          <w:rFonts w:hint="eastAsia" w:eastAsia="宋体"/>
          <w:lang w:eastAsia="zh-CN"/>
        </w:rPr>
        <w:sectPr>
          <w:pgSz w:w="16839" w:h="11906" w:orient="landscape"/>
          <w:pgMar w:top="1012" w:right="1220" w:bottom="1152" w:left="1219" w:header="0" w:footer="987" w:gutter="0"/>
          <w:cols w:space="720" w:num="1"/>
        </w:sectPr>
      </w:pPr>
      <w:r>
        <w:rPr>
          <w:rFonts w:hint="eastAsia" w:eastAsia="宋体"/>
          <w:lang w:eastAsia="zh-CN"/>
        </w:rPr>
        <w:t>填报单位：</w:t>
      </w:r>
      <w:bookmarkStart w:id="0" w:name="_GoBack"/>
      <w:bookmarkEnd w:id="0"/>
    </w:p>
    <w:p>
      <w:pPr>
        <w:pStyle w:val="2"/>
        <w:spacing w:line="466" w:lineRule="auto"/>
      </w:pPr>
    </w:p>
    <w:p>
      <w:pPr>
        <w:spacing w:before="140" w:line="602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  <w:t>上党区住建局从轻</w:t>
      </w: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行政处罚清单</w:t>
      </w:r>
    </w:p>
    <w:p>
      <w:pPr>
        <w:spacing w:line="129" w:lineRule="exact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1351" w:tblpY="491"/>
        <w:tblOverlap w:val="never"/>
        <w:tblW w:w="13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211"/>
        <w:gridCol w:w="2124"/>
        <w:gridCol w:w="4483"/>
        <w:gridCol w:w="2725"/>
        <w:gridCol w:w="114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1" w:type="dxa"/>
            <w:vAlign w:val="center"/>
          </w:tcPr>
          <w:p>
            <w:pPr>
              <w:spacing w:before="121" w:line="216" w:lineRule="auto"/>
              <w:ind w:left="124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序号</w:t>
            </w:r>
          </w:p>
        </w:tc>
        <w:tc>
          <w:tcPr>
            <w:tcW w:w="1211" w:type="dxa"/>
            <w:vAlign w:val="top"/>
          </w:tcPr>
          <w:p>
            <w:pPr>
              <w:spacing w:before="280" w:line="230" w:lineRule="auto"/>
              <w:ind w:left="16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违法行为</w:t>
            </w:r>
          </w:p>
        </w:tc>
        <w:tc>
          <w:tcPr>
            <w:tcW w:w="2124" w:type="dxa"/>
            <w:vAlign w:val="top"/>
          </w:tcPr>
          <w:p>
            <w:pPr>
              <w:spacing w:before="280" w:line="230" w:lineRule="auto"/>
              <w:ind w:left="510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从轻处罚的情形</w:t>
            </w:r>
          </w:p>
        </w:tc>
        <w:tc>
          <w:tcPr>
            <w:tcW w:w="4483" w:type="dxa"/>
            <w:vAlign w:val="top"/>
          </w:tcPr>
          <w:p>
            <w:pPr>
              <w:spacing w:before="280" w:line="23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法律依据</w:t>
            </w:r>
          </w:p>
        </w:tc>
        <w:tc>
          <w:tcPr>
            <w:tcW w:w="2725" w:type="dxa"/>
            <w:vAlign w:val="top"/>
          </w:tcPr>
          <w:p>
            <w:pPr>
              <w:spacing w:before="281" w:line="229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自由裁量幅度</w:t>
            </w:r>
          </w:p>
        </w:tc>
        <w:tc>
          <w:tcPr>
            <w:tcW w:w="1149" w:type="dxa"/>
            <w:vAlign w:val="top"/>
          </w:tcPr>
          <w:p>
            <w:pPr>
              <w:spacing w:before="280" w:line="230" w:lineRule="auto"/>
              <w:ind w:left="15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实施主体</w:t>
            </w:r>
          </w:p>
        </w:tc>
        <w:tc>
          <w:tcPr>
            <w:tcW w:w="1594" w:type="dxa"/>
            <w:vAlign w:val="top"/>
          </w:tcPr>
          <w:p>
            <w:pPr>
              <w:spacing w:before="281" w:line="229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3" w:hRule="atLeast"/>
        </w:trPr>
        <w:tc>
          <w:tcPr>
            <w:tcW w:w="671" w:type="dxa"/>
            <w:vAlign w:val="top"/>
          </w:tcPr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6" w:line="185" w:lineRule="auto"/>
              <w:ind w:left="19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1211" w:type="dxa"/>
            <w:vAlign w:val="top"/>
          </w:tcPr>
          <w:p>
            <w:pPr>
              <w:spacing w:line="25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8" w:lineRule="auto"/>
              <w:ind w:left="103" w:right="107" w:firstLine="8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5"/>
                <w:sz w:val="18"/>
                <w:szCs w:val="18"/>
              </w:rPr>
              <w:t>不按国家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18"/>
                <w:szCs w:val="18"/>
              </w:rPr>
              <w:t>规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18"/>
                <w:szCs w:val="18"/>
              </w:rPr>
              <w:t>定</w:t>
            </w:r>
            <w:r>
              <w:rPr>
                <w:rFonts w:hint="eastAsia" w:asciiTheme="majorEastAsia" w:hAnsiTheme="majorEastAsia" w:eastAsiaTheme="majorEastAsia" w:cstheme="majorEastAsia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18"/>
                <w:szCs w:val="18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18"/>
                <w:szCs w:val="18"/>
              </w:rPr>
              <w:t>防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</w:rPr>
              <w:t>护标准和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</w:rPr>
              <w:t>质量标准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</w:rPr>
              <w:t>修建人民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防空工程</w:t>
            </w:r>
          </w:p>
        </w:tc>
        <w:tc>
          <w:tcPr>
            <w:tcW w:w="2124" w:type="dxa"/>
            <w:vAlign w:val="top"/>
          </w:tcPr>
          <w:p>
            <w:pPr>
              <w:spacing w:line="28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5" w:lineRule="auto"/>
              <w:ind w:left="106" w:right="105" w:firstLine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7"/>
                <w:sz w:val="18"/>
                <w:szCs w:val="18"/>
              </w:rPr>
              <w:t>人民防空工程在施工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和竣工验收过程中，建 设单位经限期整改后， </w:t>
            </w:r>
            <w:r>
              <w:rPr>
                <w:rFonts w:hint="eastAsia" w:asciiTheme="majorEastAsia" w:hAnsiTheme="majorEastAsia" w:eastAsiaTheme="majorEastAsia" w:cstheme="majorEastAsia"/>
                <w:spacing w:val="28"/>
                <w:sz w:val="18"/>
                <w:szCs w:val="18"/>
              </w:rPr>
              <w:t>能达到人民防空工程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质量标准和防护标准</w:t>
            </w:r>
          </w:p>
        </w:tc>
        <w:tc>
          <w:tcPr>
            <w:tcW w:w="4483" w:type="dxa"/>
            <w:vAlign w:val="top"/>
          </w:tcPr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67" w:lineRule="auto"/>
              <w:ind w:left="115" w:right="100" w:hanging="114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《山西省人民防空行政处罚裁量权基准制度的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通知》第六条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当事人有下列情形之一的，应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当依法从轻或者减轻处罚：</w:t>
            </w:r>
          </w:p>
          <w:p>
            <w:pPr>
              <w:spacing w:before="68" w:line="267" w:lineRule="auto"/>
              <w:ind w:left="1" w:right="54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一）主动消除或者减轻违法行为危害后果的；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）配合人民防空主管部门查处违法行为有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5"/>
                <w:sz w:val="18"/>
                <w:szCs w:val="18"/>
              </w:rPr>
              <w:t>立功表现的；</w:t>
            </w:r>
          </w:p>
          <w:p>
            <w:pPr>
              <w:spacing w:before="67" w:line="256" w:lineRule="auto"/>
              <w:ind w:left="110" w:right="100" w:hanging="10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（三）</w:t>
            </w:r>
            <w:r>
              <w:rPr>
                <w:rFonts w:hint="eastAsia" w:asciiTheme="majorEastAsia" w:hAnsiTheme="majorEastAsia" w:eastAsiaTheme="majorEastAsia" w:cstheme="majorEastAsia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已满十四周岁不满十八周岁的人有违法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行为的；</w:t>
            </w:r>
          </w:p>
          <w:p>
            <w:pPr>
              <w:spacing w:before="69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（四）受他人胁迫、诱骗实施违法行为的；</w:t>
            </w:r>
          </w:p>
          <w:p>
            <w:pPr>
              <w:spacing w:before="70" w:line="256" w:lineRule="auto"/>
              <w:ind w:left="120" w:leftChars="0" w:right="100" w:rightChars="0" w:hanging="119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（五）法律、法规、规章规定应当从轻或者减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轻处罚的其他情形</w:t>
            </w:r>
          </w:p>
        </w:tc>
        <w:tc>
          <w:tcPr>
            <w:tcW w:w="2725" w:type="dxa"/>
            <w:vAlign w:val="top"/>
          </w:tcPr>
          <w:p>
            <w:pPr>
              <w:spacing w:line="28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8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6" w:lineRule="auto"/>
              <w:ind w:left="115" w:right="103" w:hanging="3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视为一般违法行为，给予警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告，责令限期改正，对个人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0"/>
                <w:sz w:val="18"/>
                <w:szCs w:val="18"/>
              </w:rPr>
              <w:t>并处二千元以上三千元以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下的罚款，对单位并处二万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元以上三万元以下的罚款</w:t>
            </w:r>
          </w:p>
        </w:tc>
        <w:tc>
          <w:tcPr>
            <w:tcW w:w="1149" w:type="dxa"/>
            <w:vAlign w:val="top"/>
          </w:tcPr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2" w:lineRule="auto"/>
              <w:ind w:left="113" w:right="100" w:firstLine="2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  <w:lang w:eastAsia="zh-CN"/>
              </w:rPr>
              <w:t>上党区住建局</w:t>
            </w:r>
          </w:p>
        </w:tc>
        <w:tc>
          <w:tcPr>
            <w:tcW w:w="1594" w:type="dxa"/>
            <w:vAlign w:val="top"/>
          </w:tcPr>
          <w:p>
            <w:pPr>
              <w:spacing w:line="25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4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25" w:lineRule="auto"/>
              <w:ind w:left="12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hint="default" w:eastAsia="宋体"/>
          <w:lang w:val="en-US" w:eastAsia="zh-CN"/>
        </w:rPr>
        <w:sectPr>
          <w:footerReference r:id="rId5" w:type="default"/>
          <w:pgSz w:w="16839" w:h="11906"/>
          <w:pgMar w:top="1012" w:right="1239" w:bottom="1152" w:left="1238" w:header="0" w:footer="987" w:gutter="0"/>
          <w:cols w:space="720" w:num="1"/>
        </w:sectPr>
      </w:pPr>
      <w:r>
        <w:rPr>
          <w:rFonts w:hint="eastAsia" w:eastAsia="宋体"/>
          <w:lang w:eastAsia="zh-CN"/>
        </w:rPr>
        <w:t>填报单位</w:t>
      </w:r>
      <w:r>
        <w:rPr>
          <w:rFonts w:hint="eastAsia" w:eastAsia="宋体"/>
          <w:lang w:val="en-US" w:eastAsia="zh-CN"/>
        </w:rPr>
        <w:t>:</w:t>
      </w:r>
    </w:p>
    <w:p>
      <w:pPr>
        <w:pStyle w:val="2"/>
        <w:spacing w:line="466" w:lineRule="auto"/>
      </w:pPr>
    </w:p>
    <w:p>
      <w:pPr>
        <w:spacing w:before="140" w:line="602" w:lineRule="exact"/>
        <w:jc w:val="center"/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position w:val="3"/>
          <w:sz w:val="43"/>
          <w:szCs w:val="43"/>
          <w:lang w:eastAsia="zh-CN"/>
        </w:rPr>
        <w:t>上党区住建局</w:t>
      </w: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减轻行政处罚清单</w:t>
      </w:r>
    </w:p>
    <w:tbl>
      <w:tblPr>
        <w:tblStyle w:val="6"/>
        <w:tblpPr w:leftFromText="180" w:rightFromText="180" w:vertAnchor="text" w:horzAnchor="page" w:tblpXSpec="center" w:tblpY="771"/>
        <w:tblOverlap w:val="never"/>
        <w:tblW w:w="13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563"/>
        <w:gridCol w:w="2119"/>
        <w:gridCol w:w="4812"/>
        <w:gridCol w:w="2085"/>
        <w:gridCol w:w="1179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10" w:type="dxa"/>
            <w:textDirection w:val="tbRlV"/>
            <w:vAlign w:val="top"/>
          </w:tcPr>
          <w:p>
            <w:pPr>
              <w:spacing w:before="180" w:line="216" w:lineRule="auto"/>
              <w:ind w:left="1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号</w:t>
            </w:r>
          </w:p>
        </w:tc>
        <w:tc>
          <w:tcPr>
            <w:tcW w:w="1563" w:type="dxa"/>
            <w:vAlign w:val="top"/>
          </w:tcPr>
          <w:p>
            <w:pPr>
              <w:spacing w:before="280" w:line="230" w:lineRule="auto"/>
              <w:ind w:left="36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违法行为</w:t>
            </w:r>
          </w:p>
        </w:tc>
        <w:tc>
          <w:tcPr>
            <w:tcW w:w="2119" w:type="dxa"/>
            <w:vAlign w:val="top"/>
          </w:tcPr>
          <w:p>
            <w:pPr>
              <w:spacing w:before="280" w:line="230" w:lineRule="auto"/>
              <w:ind w:left="426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减轻处罚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  <w:lang w:eastAsia="zh-CN"/>
              </w:rPr>
              <w:t>的情形</w:t>
            </w:r>
          </w:p>
        </w:tc>
        <w:tc>
          <w:tcPr>
            <w:tcW w:w="4812" w:type="dxa"/>
            <w:vAlign w:val="top"/>
          </w:tcPr>
          <w:p>
            <w:pPr>
              <w:spacing w:before="280" w:line="23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法律依据</w:t>
            </w:r>
          </w:p>
        </w:tc>
        <w:tc>
          <w:tcPr>
            <w:tcW w:w="2085" w:type="dxa"/>
            <w:vAlign w:val="top"/>
          </w:tcPr>
          <w:p>
            <w:pPr>
              <w:spacing w:before="281" w:line="229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自由裁量幅度</w:t>
            </w:r>
          </w:p>
        </w:tc>
        <w:tc>
          <w:tcPr>
            <w:tcW w:w="1179" w:type="dxa"/>
            <w:vAlign w:val="top"/>
          </w:tcPr>
          <w:p>
            <w:pPr>
              <w:spacing w:before="280" w:line="230" w:lineRule="auto"/>
              <w:ind w:left="18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实施主体</w:t>
            </w:r>
          </w:p>
        </w:tc>
        <w:tc>
          <w:tcPr>
            <w:tcW w:w="1093" w:type="dxa"/>
            <w:vAlign w:val="center"/>
          </w:tcPr>
          <w:p>
            <w:pPr>
              <w:spacing w:before="139" w:line="215" w:lineRule="auto"/>
              <w:ind w:left="124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  <w:jc w:val="center"/>
        </w:trPr>
        <w:tc>
          <w:tcPr>
            <w:tcW w:w="910" w:type="dxa"/>
            <w:vAlign w:val="top"/>
          </w:tcPr>
          <w:p>
            <w:pPr>
              <w:spacing w:line="2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5" w:lineRule="auto"/>
              <w:ind w:left="24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1563" w:type="dxa"/>
            <w:vAlign w:val="top"/>
          </w:tcPr>
          <w:p>
            <w:pPr>
              <w:spacing w:line="25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26" w:lineRule="auto"/>
              <w:ind w:left="99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侵占人防工程</w:t>
            </w:r>
          </w:p>
        </w:tc>
        <w:tc>
          <w:tcPr>
            <w:tcW w:w="2119" w:type="dxa"/>
            <w:vAlign w:val="top"/>
          </w:tcPr>
          <w:p>
            <w:pPr>
              <w:spacing w:line="26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07" w:right="106" w:firstLine="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主动消除或者减轻违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法行为危害后果的；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对人防工程没有造成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损失</w:t>
            </w:r>
          </w:p>
        </w:tc>
        <w:tc>
          <w:tcPr>
            <w:tcW w:w="4812" w:type="dxa"/>
            <w:vAlign w:val="top"/>
          </w:tcPr>
          <w:p>
            <w:pPr>
              <w:spacing w:before="50" w:line="267" w:lineRule="auto"/>
              <w:ind w:left="112" w:right="100" w:hanging="111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知》第六条  当事人有下列情形之一的，应当依法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从轻或者减轻处罚：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spacing w:before="68" w:line="257" w:lineRule="auto"/>
              <w:ind w:left="108" w:right="100" w:hanging="1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）配合人民防空主管部门查处违法行为有立功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表现的；</w:t>
            </w:r>
          </w:p>
          <w:p>
            <w:pPr>
              <w:spacing w:before="67" w:line="257" w:lineRule="auto"/>
              <w:ind w:left="128" w:right="100" w:hanging="12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（三）</w:t>
            </w:r>
            <w:r>
              <w:rPr>
                <w:rFonts w:hint="eastAsia" w:asciiTheme="majorEastAsia" w:hAnsiTheme="majorEastAsia" w:eastAsiaTheme="majorEastAsia" w:cstheme="major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已满十四周岁不满十八周岁的人有违法行为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18"/>
                <w:szCs w:val="18"/>
              </w:rPr>
              <w:t>的；</w:t>
            </w:r>
          </w:p>
          <w:p>
            <w:pPr>
              <w:spacing w:before="68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（四）受他人胁迫、诱骗实施违法行为的；</w:t>
            </w:r>
          </w:p>
          <w:p>
            <w:pPr>
              <w:spacing w:before="70" w:line="256" w:lineRule="auto"/>
              <w:ind w:left="121" w:leftChars="0" w:right="100" w:rightChars="0" w:hanging="12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18"/>
                <w:szCs w:val="18"/>
              </w:rPr>
              <w:t>（五）法律、法规、规章规定应当从轻或者减轻处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罚的其他情形</w:t>
            </w:r>
          </w:p>
        </w:tc>
        <w:tc>
          <w:tcPr>
            <w:tcW w:w="2085" w:type="dxa"/>
            <w:vAlign w:val="top"/>
          </w:tcPr>
          <w:p>
            <w:pPr>
              <w:spacing w:line="25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8" w:lineRule="auto"/>
              <w:ind w:left="107" w:right="103" w:firstLine="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对当事人给予警告，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3"/>
                <w:sz w:val="18"/>
                <w:szCs w:val="18"/>
              </w:rPr>
              <w:t>责令限期改正违法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行为，对个人并处一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千元以下罚款，对单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3"/>
                <w:sz w:val="18"/>
                <w:szCs w:val="18"/>
              </w:rPr>
              <w:t>位并处一万元以下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罚款</w:t>
            </w:r>
          </w:p>
        </w:tc>
        <w:tc>
          <w:tcPr>
            <w:tcW w:w="1179" w:type="dxa"/>
            <w:vAlign w:val="center"/>
          </w:tcPr>
          <w:p>
            <w:pPr>
              <w:spacing w:line="268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8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2" w:lineRule="auto"/>
              <w:ind w:left="113" w:right="101" w:firstLine="2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  <w:lang w:eastAsia="zh-CN"/>
              </w:rPr>
              <w:t>上党区住建局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  <w:jc w:val="center"/>
        </w:trPr>
        <w:tc>
          <w:tcPr>
            <w:tcW w:w="910" w:type="dxa"/>
            <w:vAlign w:val="top"/>
          </w:tcPr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5" w:lineRule="auto"/>
              <w:ind w:left="24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7" w:lineRule="auto"/>
              <w:ind w:left="101" w:right="108" w:firstLine="29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8"/>
                <w:sz w:val="18"/>
                <w:szCs w:val="18"/>
              </w:rPr>
              <w:t>向人民防空工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程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内</w:t>
            </w:r>
            <w:r>
              <w:rPr>
                <w:rFonts w:hint="eastAsia" w:asciiTheme="majorEastAsia" w:hAnsiTheme="majorEastAsia" w:eastAsiaTheme="majorEastAsia" w:cstheme="maj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排</w:t>
            </w:r>
            <w:r>
              <w:rPr>
                <w:rFonts w:hint="eastAsia" w:asciiTheme="majorEastAsia" w:hAnsiTheme="majorEastAsia" w:eastAsiaTheme="majorEastAsia" w:cstheme="major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入</w:t>
            </w:r>
            <w:r>
              <w:rPr>
                <w:rFonts w:hint="eastAsia" w:asciiTheme="majorEastAsia" w:hAnsiTheme="majorEastAsia" w:eastAsiaTheme="majorEastAsia" w:cstheme="majorEastAsia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水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、废气和倾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倒废弃物，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影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响人民防空工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程维护和管理</w:t>
            </w:r>
          </w:p>
        </w:tc>
        <w:tc>
          <w:tcPr>
            <w:tcW w:w="2119" w:type="dxa"/>
            <w:vAlign w:val="top"/>
          </w:tcPr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07" w:right="106" w:firstLine="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主动消除或者减轻违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法行为危害后果的；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对人防工程没有造成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损失</w:t>
            </w:r>
          </w:p>
        </w:tc>
        <w:tc>
          <w:tcPr>
            <w:tcW w:w="4812" w:type="dxa"/>
            <w:vAlign w:val="top"/>
          </w:tcPr>
          <w:p>
            <w:pPr>
              <w:spacing w:before="57" w:line="267" w:lineRule="auto"/>
              <w:ind w:left="112" w:right="100" w:hanging="111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知》第六条  当事人有下列情形之一的，应当依法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从轻或者减轻处罚：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spacing w:before="68" w:line="257" w:lineRule="auto"/>
              <w:ind w:left="108" w:right="100" w:hanging="1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）配合人民防空主管部门查处违法行为有立功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表现的；</w:t>
            </w:r>
          </w:p>
          <w:p>
            <w:pPr>
              <w:spacing w:before="67" w:line="257" w:lineRule="auto"/>
              <w:ind w:left="128" w:right="100" w:hanging="12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（三）</w:t>
            </w:r>
            <w:r>
              <w:rPr>
                <w:rFonts w:hint="eastAsia" w:asciiTheme="majorEastAsia" w:hAnsiTheme="majorEastAsia" w:eastAsiaTheme="majorEastAsia" w:cstheme="major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已满十四周岁不满十八周岁的人有违法行为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18"/>
                <w:szCs w:val="18"/>
              </w:rPr>
              <w:t>的；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（四）受他人胁迫、诱骗实施违法行为的；</w:t>
            </w:r>
          </w:p>
          <w:p>
            <w:pPr>
              <w:spacing w:before="71" w:line="256" w:lineRule="auto"/>
              <w:ind w:left="121" w:leftChars="0" w:right="100" w:rightChars="0" w:hanging="12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18"/>
                <w:szCs w:val="18"/>
              </w:rPr>
              <w:t>（五）法律、法规、规章规定应当从轻或者减轻处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罚的其他情形</w:t>
            </w:r>
          </w:p>
        </w:tc>
        <w:tc>
          <w:tcPr>
            <w:tcW w:w="2085" w:type="dxa"/>
            <w:vAlign w:val="top"/>
          </w:tcPr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14" w:right="10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对当事人给予警告，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2"/>
                <w:sz w:val="18"/>
                <w:szCs w:val="18"/>
              </w:rPr>
              <w:t>对个人并处二千元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以下罚款，对单位并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处二万元以下罚款</w:t>
            </w:r>
          </w:p>
        </w:tc>
        <w:tc>
          <w:tcPr>
            <w:tcW w:w="1179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7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7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2" w:lineRule="auto"/>
              <w:ind w:left="113" w:right="101" w:firstLine="2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  <w:lang w:eastAsia="zh-CN"/>
              </w:rPr>
              <w:t>上党区住建局</w:t>
            </w: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spacing w:before="140" w:line="602" w:lineRule="exact"/>
        <w:ind w:firstLine="660" w:firstLineChars="300"/>
        <w:jc w:val="left"/>
      </w:pPr>
      <w:r>
        <w:rPr>
          <w:rFonts w:hint="eastAsia" w:ascii="宋体" w:hAnsi="宋体" w:eastAsia="宋体" w:cs="宋体"/>
          <w:b w:val="0"/>
          <w:bCs w:val="0"/>
          <w:spacing w:val="5"/>
          <w:position w:val="3"/>
          <w:sz w:val="21"/>
          <w:szCs w:val="21"/>
          <w:lang w:eastAsia="zh-CN"/>
        </w:rPr>
        <w:t>填报单位：</w:t>
      </w:r>
    </w:p>
    <w:p>
      <w:pPr>
        <w:rPr>
          <w:rFonts w:hint="eastAsia" w:eastAsia="宋体"/>
          <w:lang w:eastAsia="zh-CN"/>
        </w:rPr>
        <w:sectPr>
          <w:footerReference r:id="rId6" w:type="default"/>
          <w:pgSz w:w="16839" w:h="11906"/>
          <w:pgMar w:top="1012" w:right="1248" w:bottom="1152" w:left="1248" w:header="0" w:footer="987" w:gutter="0"/>
          <w:cols w:space="720" w:num="1"/>
        </w:sectPr>
      </w:pPr>
    </w:p>
    <w:p>
      <w:pPr>
        <w:spacing w:before="163"/>
      </w:pPr>
    </w:p>
    <w:tbl>
      <w:tblPr>
        <w:tblStyle w:val="6"/>
        <w:tblW w:w="13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563"/>
        <w:gridCol w:w="2119"/>
        <w:gridCol w:w="5077"/>
        <w:gridCol w:w="1955"/>
        <w:gridCol w:w="1177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jc w:val="center"/>
        </w:trPr>
        <w:tc>
          <w:tcPr>
            <w:tcW w:w="573" w:type="dxa"/>
            <w:vAlign w:val="top"/>
          </w:tcPr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7" w:lineRule="auto"/>
              <w:ind w:left="25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before="52" w:line="283" w:lineRule="auto"/>
              <w:ind w:left="101" w:right="108" w:firstLine="6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在危及人民防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空工程安全范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围内采石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6"/>
                <w:sz w:val="18"/>
                <w:szCs w:val="18"/>
              </w:rPr>
              <w:t>、伐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木</w:t>
            </w:r>
            <w:r>
              <w:rPr>
                <w:rFonts w:hint="eastAsia" w:asciiTheme="majorEastAsia" w:hAnsiTheme="majorEastAsia" w:eastAsiaTheme="majorEastAsia" w:cstheme="majorEastAsia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取土</w:t>
            </w:r>
            <w:r>
              <w:rPr>
                <w:rFonts w:hint="eastAsia" w:asciiTheme="majorEastAsia" w:hAnsiTheme="majorEastAsia" w:eastAsiaTheme="majorEastAsia" w:cstheme="majorEastAsia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、爆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破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打桩</w:t>
            </w:r>
            <w:r>
              <w:rPr>
                <w:rFonts w:hint="eastAsia" w:asciiTheme="majorEastAsia" w:hAnsiTheme="majorEastAsia" w:eastAsiaTheme="majorEastAsia" w:cstheme="majorEastAsia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5"/>
                <w:sz w:val="18"/>
                <w:szCs w:val="18"/>
              </w:rPr>
              <w:t>埋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设管道或者进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行降低人民防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空工程防护能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>力作业的，</w:t>
            </w:r>
            <w:r>
              <w:rPr>
                <w:rFonts w:hint="eastAsia" w:asciiTheme="majorEastAsia" w:hAnsiTheme="majorEastAsia" w:eastAsiaTheme="majorEastAsia" w:cstheme="majorEastAsia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>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微影响人防工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程安全和使用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效能</w:t>
            </w:r>
          </w:p>
        </w:tc>
        <w:tc>
          <w:tcPr>
            <w:tcW w:w="2119" w:type="dxa"/>
            <w:vAlign w:val="top"/>
          </w:tcPr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07" w:right="106" w:firstLine="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主动消除或者减轻违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法行为危害后果的；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对人防工程没有造成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损失</w:t>
            </w:r>
          </w:p>
        </w:tc>
        <w:tc>
          <w:tcPr>
            <w:tcW w:w="5077" w:type="dxa"/>
            <w:vAlign w:val="top"/>
          </w:tcPr>
          <w:p>
            <w:pPr>
              <w:spacing w:before="212" w:line="267" w:lineRule="auto"/>
              <w:ind w:left="112" w:right="100" w:hanging="111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知》第六条  当事人有下列情形之一的，应当依法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从轻或者减轻处罚：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spacing w:before="68" w:line="257" w:lineRule="auto"/>
              <w:ind w:left="108" w:right="100" w:hanging="1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）配合人民防空主管部门查处违法行为有立功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表现的；</w:t>
            </w:r>
          </w:p>
          <w:p>
            <w:pPr>
              <w:spacing w:before="67" w:line="257" w:lineRule="auto"/>
              <w:ind w:left="128" w:right="100" w:hanging="12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（三）</w:t>
            </w:r>
            <w:r>
              <w:rPr>
                <w:rFonts w:hint="eastAsia" w:asciiTheme="majorEastAsia" w:hAnsiTheme="majorEastAsia" w:eastAsiaTheme="majorEastAsia" w:cstheme="major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已满十四周岁不满十八周岁的人有违法行为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18"/>
                <w:szCs w:val="18"/>
              </w:rPr>
              <w:t>的；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（四）受他人胁迫、诱骗实施违法行为的；</w:t>
            </w:r>
          </w:p>
          <w:p>
            <w:pPr>
              <w:spacing w:before="71" w:line="256" w:lineRule="auto"/>
              <w:ind w:left="121" w:leftChars="0" w:right="100" w:rightChars="0" w:hanging="12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18"/>
                <w:szCs w:val="18"/>
              </w:rPr>
              <w:t>（五）法律、法规、规章规定应当从轻或者减轻处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罚的其他情形</w:t>
            </w:r>
          </w:p>
        </w:tc>
        <w:tc>
          <w:tcPr>
            <w:tcW w:w="1955" w:type="dxa"/>
            <w:vAlign w:val="top"/>
          </w:tcPr>
          <w:p>
            <w:pPr>
              <w:spacing w:line="24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14" w:right="10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对当事人给予警告，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2"/>
                <w:sz w:val="18"/>
                <w:szCs w:val="18"/>
              </w:rPr>
              <w:t>对个人并处二千元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以下罚款，对单位并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处二万元以下罚款</w:t>
            </w:r>
          </w:p>
        </w:tc>
        <w:tc>
          <w:tcPr>
            <w:tcW w:w="1177" w:type="dxa"/>
            <w:vAlign w:val="center"/>
          </w:tcPr>
          <w:p>
            <w:pPr>
              <w:spacing w:line="246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6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7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7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2" w:lineRule="auto"/>
              <w:ind w:left="113" w:right="101" w:firstLine="2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  <w:lang w:eastAsia="zh-CN"/>
              </w:rPr>
              <w:t>上党区住建局</w:t>
            </w:r>
          </w:p>
        </w:tc>
        <w:tc>
          <w:tcPr>
            <w:tcW w:w="1085" w:type="dxa"/>
            <w:vAlign w:val="top"/>
          </w:tcPr>
          <w:p>
            <w:pPr>
              <w:spacing w:line="24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43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25" w:lineRule="auto"/>
              <w:ind w:left="1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  <w:jc w:val="center"/>
        </w:trPr>
        <w:tc>
          <w:tcPr>
            <w:tcW w:w="573" w:type="dxa"/>
            <w:vAlign w:val="top"/>
          </w:tcPr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185" w:lineRule="auto"/>
              <w:ind w:left="242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4</w:t>
            </w:r>
          </w:p>
        </w:tc>
        <w:tc>
          <w:tcPr>
            <w:tcW w:w="1563" w:type="dxa"/>
            <w:vAlign w:val="top"/>
          </w:tcPr>
          <w:p>
            <w:pPr>
              <w:spacing w:line="301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57" w:lineRule="auto"/>
              <w:ind w:left="110" w:right="108" w:hanging="5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堵塞人民防空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工程</w:t>
            </w:r>
          </w:p>
          <w:p>
            <w:pPr>
              <w:spacing w:before="68" w:line="279" w:lineRule="auto"/>
              <w:ind w:left="110" w:right="108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孔口或者修建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影响孔口使用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的与人民防空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无关的其他建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18"/>
                <w:szCs w:val="18"/>
              </w:rPr>
              <w:t>筑，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4"/>
                <w:sz w:val="18"/>
                <w:szCs w:val="18"/>
              </w:rPr>
              <w:t>轻微影响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18"/>
                <w:szCs w:val="18"/>
              </w:rPr>
              <w:t>出入人民防空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工程</w:t>
            </w:r>
          </w:p>
        </w:tc>
        <w:tc>
          <w:tcPr>
            <w:tcW w:w="2119" w:type="dxa"/>
            <w:vAlign w:val="top"/>
          </w:tcPr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07" w:right="106" w:firstLine="8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主动消除或者减轻违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法行为危害后果的；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对人防工程没有造成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 xml:space="preserve"> 损失</w:t>
            </w:r>
          </w:p>
        </w:tc>
        <w:tc>
          <w:tcPr>
            <w:tcW w:w="5077" w:type="dxa"/>
            <w:vAlign w:val="top"/>
          </w:tcPr>
          <w:p>
            <w:pPr>
              <w:spacing w:before="56" w:line="267" w:lineRule="auto"/>
              <w:ind w:left="112" w:right="100" w:hanging="111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3"/>
                <w:sz w:val="18"/>
                <w:szCs w:val="18"/>
              </w:rPr>
              <w:t>《山西省人民防空行政处罚裁量权基准制度的通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知》第六条  当事人有下列情形之一的，应当依法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18"/>
                <w:szCs w:val="18"/>
              </w:rPr>
              <w:t>从轻或者减轻处罚：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18"/>
                <w:szCs w:val="18"/>
              </w:rPr>
              <w:t>）主动消除或者减轻违法行为危害后果的；</w:t>
            </w:r>
          </w:p>
          <w:p>
            <w:pPr>
              <w:spacing w:before="68" w:line="257" w:lineRule="auto"/>
              <w:ind w:left="108" w:right="100" w:hanging="10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）配合人民防空主管部门查处违法行为有立功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18"/>
                <w:szCs w:val="18"/>
              </w:rPr>
              <w:t>表现的；</w:t>
            </w:r>
          </w:p>
          <w:p>
            <w:pPr>
              <w:spacing w:before="67" w:line="257" w:lineRule="auto"/>
              <w:ind w:left="128" w:right="100" w:hanging="127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（三）</w:t>
            </w:r>
            <w:r>
              <w:rPr>
                <w:rFonts w:hint="eastAsia" w:asciiTheme="majorEastAsia" w:hAnsiTheme="majorEastAsia" w:eastAsiaTheme="majorEastAsia" w:cstheme="major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0"/>
                <w:sz w:val="18"/>
                <w:szCs w:val="18"/>
              </w:rPr>
              <w:t>已满十四周岁不满十八周岁的人有违法行为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9"/>
                <w:sz w:val="18"/>
                <w:szCs w:val="18"/>
              </w:rPr>
              <w:t>的；</w:t>
            </w:r>
          </w:p>
          <w:p>
            <w:pPr>
              <w:spacing w:before="67" w:line="224" w:lineRule="auto"/>
              <w:ind w:left="1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18"/>
                <w:szCs w:val="18"/>
              </w:rPr>
              <w:t>（四）受他人胁迫、诱骗实施违法行为的；</w:t>
            </w:r>
          </w:p>
          <w:p>
            <w:pPr>
              <w:spacing w:before="70" w:line="256" w:lineRule="auto"/>
              <w:ind w:left="121" w:leftChars="0" w:right="100" w:rightChars="0" w:hanging="120" w:firstLineChars="0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18"/>
                <w:szCs w:val="18"/>
              </w:rPr>
              <w:t>（五）法律、法规、规章规定应当从轻或者减轻处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罚的其他情形</w:t>
            </w:r>
          </w:p>
        </w:tc>
        <w:tc>
          <w:tcPr>
            <w:tcW w:w="1955" w:type="dxa"/>
            <w:vAlign w:val="top"/>
          </w:tcPr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8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3" w:lineRule="auto"/>
              <w:ind w:left="114" w:right="103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对当事人给予警告，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2"/>
                <w:sz w:val="18"/>
                <w:szCs w:val="18"/>
              </w:rPr>
              <w:t>对个人并处二千元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18"/>
                <w:szCs w:val="18"/>
              </w:rPr>
              <w:t>以下罚款，对单位并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18"/>
                <w:szCs w:val="18"/>
              </w:rPr>
              <w:t>处二万元以下罚款</w:t>
            </w:r>
          </w:p>
        </w:tc>
        <w:tc>
          <w:tcPr>
            <w:tcW w:w="1177" w:type="dxa"/>
            <w:vAlign w:val="top"/>
          </w:tcPr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69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72" w:lineRule="auto"/>
              <w:ind w:left="113" w:right="101" w:firstLine="2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7"/>
                <w:sz w:val="18"/>
                <w:szCs w:val="18"/>
                <w:lang w:eastAsia="zh-CN"/>
              </w:rPr>
              <w:t>上党区住建局</w:t>
            </w:r>
          </w:p>
        </w:tc>
        <w:tc>
          <w:tcPr>
            <w:tcW w:w="1085" w:type="dxa"/>
            <w:vAlign w:val="top"/>
          </w:tcPr>
          <w:p>
            <w:pPr>
              <w:spacing w:line="256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line="257" w:lineRule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spacing w:before="65" w:line="225" w:lineRule="auto"/>
              <w:ind w:left="124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00000000"/>
    <w:rsid w:val="0B8E7882"/>
    <w:rsid w:val="2F627A2D"/>
    <w:rsid w:val="397E110E"/>
    <w:rsid w:val="5AE21F3C"/>
    <w:rsid w:val="68540FFE"/>
    <w:rsid w:val="77F06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常晓龙</cp:lastModifiedBy>
  <dcterms:modified xsi:type="dcterms:W3CDTF">2024-01-03T07:11:20Z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9FBEA8DCB7DE4ED3BA5419214C2E0844_13</vt:lpwstr>
  </property>
</Properties>
</file>