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D643A">
      <w:pPr>
        <w:widowControl w:val="0"/>
        <w:wordWrap/>
        <w:adjustRightInd/>
        <w:snapToGrid/>
        <w:spacing w:line="600" w:lineRule="exact"/>
        <w:ind w:left="0" w:leftChars="0" w:right="0" w:firstLine="0" w:firstLineChars="0"/>
        <w:jc w:val="center"/>
        <w:textAlignment w:val="auto"/>
        <w:outlineLvl w:val="9"/>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长治市上</w:t>
      </w:r>
      <w:r>
        <w:rPr>
          <w:rFonts w:hint="eastAsia" w:ascii="方正小标宋简体" w:hAnsi="方正小标宋简体" w:eastAsia="方正小标宋简体" w:cs="方正小标宋简体"/>
          <w:b w:val="0"/>
          <w:bCs w:val="0"/>
          <w:sz w:val="44"/>
          <w:szCs w:val="44"/>
          <w:lang w:eastAsia="zh-CN"/>
        </w:rPr>
        <w:t>党</w:t>
      </w:r>
      <w:r>
        <w:rPr>
          <w:rFonts w:hint="eastAsia" w:ascii="方正小标宋简体" w:hAnsi="方正小标宋简体" w:eastAsia="方正小标宋简体" w:cs="方正小标宋简体"/>
          <w:b w:val="0"/>
          <w:bCs w:val="0"/>
          <w:sz w:val="44"/>
          <w:szCs w:val="44"/>
        </w:rPr>
        <w:t>区住房和城乡建设局</w:t>
      </w:r>
      <w:r>
        <w:rPr>
          <w:rFonts w:hint="eastAsia" w:ascii="方正小标宋简体" w:hAnsi="方正小标宋简体" w:eastAsia="方正小标宋简体" w:cs="方正小标宋简体"/>
          <w:b w:val="0"/>
          <w:bCs w:val="0"/>
          <w:sz w:val="44"/>
          <w:szCs w:val="44"/>
          <w:lang w:eastAsia="zh-CN"/>
        </w:rPr>
        <w:t>行政</w:t>
      </w:r>
      <w:r>
        <w:rPr>
          <w:rFonts w:hint="eastAsia" w:ascii="方正小标宋简体" w:hAnsi="方正小标宋简体" w:eastAsia="方正小标宋简体" w:cs="方正小标宋简体"/>
          <w:b w:val="0"/>
          <w:bCs w:val="0"/>
          <w:sz w:val="44"/>
          <w:szCs w:val="44"/>
        </w:rPr>
        <w:t>执法</w:t>
      </w:r>
      <w:r>
        <w:rPr>
          <w:rFonts w:hint="eastAsia" w:ascii="方正小标宋简体" w:hAnsi="方正小标宋简体" w:eastAsia="方正小标宋简体" w:cs="方正小标宋简体"/>
          <w:b w:val="0"/>
          <w:bCs w:val="0"/>
          <w:sz w:val="44"/>
          <w:szCs w:val="44"/>
          <w:lang w:eastAsia="zh-CN"/>
        </w:rPr>
        <w:t>人员学习</w:t>
      </w:r>
      <w:r>
        <w:rPr>
          <w:rFonts w:hint="eastAsia" w:ascii="方正小标宋简体" w:hAnsi="方正小标宋简体" w:eastAsia="方正小标宋简体" w:cs="方正小标宋简体"/>
          <w:b w:val="0"/>
          <w:bCs w:val="0"/>
          <w:sz w:val="44"/>
          <w:szCs w:val="44"/>
        </w:rPr>
        <w:t>培训方案</w:t>
      </w:r>
      <w:bookmarkEnd w:id="0"/>
    </w:p>
    <w:p w14:paraId="0731190B">
      <w:pPr>
        <w:widowControl w:val="0"/>
        <w:wordWrap/>
        <w:adjustRightInd/>
        <w:snapToGrid/>
        <w:spacing w:before="312" w:beforeLines="100" w:line="240" w:lineRule="auto"/>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为进一步加强</w:t>
      </w:r>
      <w:r>
        <w:rPr>
          <w:rFonts w:hint="eastAsia" w:ascii="仿宋_GB2312" w:hAnsi="仿宋_GB2312" w:eastAsia="仿宋_GB2312" w:cs="仿宋_GB2312"/>
          <w:sz w:val="32"/>
          <w:szCs w:val="32"/>
          <w:lang w:eastAsia="zh-CN"/>
        </w:rPr>
        <w:t>住建局</w:t>
      </w:r>
      <w:r>
        <w:rPr>
          <w:rFonts w:hint="eastAsia" w:ascii="仿宋_GB2312" w:hAnsi="仿宋_GB2312" w:eastAsia="仿宋_GB2312" w:cs="仿宋_GB2312"/>
          <w:sz w:val="32"/>
          <w:szCs w:val="32"/>
        </w:rPr>
        <w:t>行政执法人员培训工作，持续提升执法人员政治能力和业务水平，根据</w:t>
      </w:r>
      <w:r>
        <w:rPr>
          <w:rFonts w:hint="eastAsia" w:ascii="仿宋_GB2312" w:hAnsi="仿宋_GB2312" w:eastAsia="仿宋_GB2312" w:cs="仿宋_GB2312"/>
          <w:sz w:val="32"/>
          <w:szCs w:val="32"/>
          <w:lang w:eastAsia="zh-CN"/>
        </w:rPr>
        <w:t>长治市上党区司法局关于印发</w:t>
      </w:r>
      <w:r>
        <w:rPr>
          <w:rFonts w:hint="eastAsia" w:ascii="仿宋_GB2312" w:hAnsi="仿宋_GB2312" w:eastAsia="仿宋_GB2312" w:cs="仿宋_GB2312"/>
          <w:sz w:val="32"/>
          <w:szCs w:val="32"/>
        </w:rPr>
        <w:t>《长治市上党区</w:t>
      </w:r>
      <w:r>
        <w:rPr>
          <w:rFonts w:hint="eastAsia" w:ascii="仿宋_GB2312" w:hAnsi="仿宋_GB2312" w:eastAsia="仿宋_GB2312" w:cs="仿宋_GB2312"/>
          <w:sz w:val="32"/>
          <w:szCs w:val="32"/>
          <w:lang w:eastAsia="zh-CN"/>
        </w:rPr>
        <w:t>行政执法人员学习培训实施方案</w:t>
      </w:r>
      <w:r>
        <w:rPr>
          <w:rFonts w:hint="eastAsia" w:ascii="仿宋_GB2312" w:hAnsi="仿宋_GB2312" w:eastAsia="仿宋_GB2312" w:cs="仿宋_GB2312"/>
          <w:sz w:val="32"/>
          <w:szCs w:val="32"/>
        </w:rPr>
        <w:t>的通知》的要求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结合住</w:t>
      </w:r>
      <w:r>
        <w:rPr>
          <w:rFonts w:hint="eastAsia" w:ascii="仿宋_GB2312" w:hAnsi="仿宋_GB2312" w:eastAsia="仿宋_GB2312" w:cs="仿宋_GB2312"/>
          <w:sz w:val="32"/>
          <w:szCs w:val="32"/>
          <w:lang w:eastAsia="zh-CN"/>
        </w:rPr>
        <w:t>建</w:t>
      </w:r>
      <w:r>
        <w:rPr>
          <w:rFonts w:hint="eastAsia" w:ascii="仿宋_GB2312" w:hAnsi="仿宋_GB2312" w:eastAsia="仿宋_GB2312" w:cs="仿宋_GB2312"/>
          <w:sz w:val="32"/>
          <w:szCs w:val="32"/>
        </w:rPr>
        <w:t>执法工作实际，特制定本方案</w:t>
      </w:r>
      <w:r>
        <w:rPr>
          <w:rFonts w:hint="eastAsia" w:ascii="仿宋_GB2312" w:hAnsi="仿宋_GB2312" w:eastAsia="仿宋_GB2312" w:cs="仿宋_GB2312"/>
          <w:sz w:val="32"/>
          <w:szCs w:val="32"/>
          <w:lang w:eastAsia="zh-CN"/>
        </w:rPr>
        <w:t>。</w:t>
      </w:r>
    </w:p>
    <w:p w14:paraId="19AF4087">
      <w:pPr>
        <w:widowControl w:val="0"/>
        <w:numPr>
          <w:ilvl w:val="0"/>
          <w:numId w:val="1"/>
        </w:numPr>
        <w:wordWrap/>
        <w:adjustRightInd/>
        <w:snapToGrid/>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总体要求</w:t>
      </w:r>
    </w:p>
    <w:p w14:paraId="43C3CA8D">
      <w:pPr>
        <w:widowControl w:val="0"/>
        <w:numPr>
          <w:ilvl w:val="0"/>
          <w:numId w:val="0"/>
        </w:numPr>
        <w:wordWrap/>
        <w:adjustRightInd/>
        <w:snapToGrid/>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坚持以习近平新时代中国特色社会主义思想为指导，深入学习贯彻习近平法治思想，坚持党的全面领导，坚持执法为民，坚持依法行政，坚持廉洁自律，全面落实习近平总书记关于“坚持建设德才兼备的高素质法治工作队伍”的重要指示精神，通过理论教育、业务培训、实战训练相结合，切实提升行政执法人员运用法治思维和法治方式开展执法、维护稳定、化解矛盾的能力，着力打造一支政治坚定、业务精湛、作风过硬的行政执法队伍。</w:t>
      </w:r>
    </w:p>
    <w:p w14:paraId="516EB11B">
      <w:pPr>
        <w:widowControl w:val="0"/>
        <w:numPr>
          <w:ilvl w:val="0"/>
          <w:numId w:val="1"/>
        </w:numPr>
        <w:wordWrap/>
        <w:adjustRightInd/>
        <w:snapToGrid/>
        <w:ind w:left="0" w:leftChars="0" w:firstLine="640" w:firstLineChars="200"/>
        <w:jc w:val="lef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培训人员</w:t>
      </w:r>
    </w:p>
    <w:p w14:paraId="4B96F92B">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住建局行政执法人员</w:t>
      </w:r>
    </w:p>
    <w:p w14:paraId="3C53D0C7">
      <w:pPr>
        <w:widowControl w:val="0"/>
        <w:numPr>
          <w:ilvl w:val="0"/>
          <w:numId w:val="1"/>
        </w:numPr>
        <w:wordWrap/>
        <w:adjustRightInd/>
        <w:snapToGrid/>
        <w:ind w:left="0" w:leftChars="0" w:firstLine="640" w:firstLineChars="200"/>
        <w:jc w:val="lef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时间安排</w:t>
      </w:r>
    </w:p>
    <w:p w14:paraId="394EA406">
      <w:pPr>
        <w:widowControl w:val="0"/>
        <w:numPr>
          <w:ilvl w:val="0"/>
          <w:numId w:val="0"/>
        </w:numPr>
        <w:wordWrap/>
        <w:adjustRightInd/>
        <w:snapToGrid/>
        <w:ind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2026年4月-6月执法理论学习培训，7月-9月执法实践演练，10月-11月执法能力提升总结</w:t>
      </w:r>
    </w:p>
    <w:p w14:paraId="6F8BA8CF">
      <w:pPr>
        <w:widowControl w:val="0"/>
        <w:numPr>
          <w:ilvl w:val="0"/>
          <w:numId w:val="1"/>
        </w:numPr>
        <w:wordWrap/>
        <w:adjustRightInd/>
        <w:snapToGrid/>
        <w:ind w:left="0" w:leftChars="0"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培训内容</w:t>
      </w:r>
    </w:p>
    <w:p w14:paraId="24DF948F">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zh-CN"/>
        </w:rPr>
        <w:t>理论教育方面</w:t>
      </w:r>
      <w:r>
        <w:rPr>
          <w:rFonts w:hint="default" w:ascii="仿宋_GB2312" w:hAnsi="仿宋_GB2312" w:eastAsia="仿宋_GB2312" w:cs="仿宋_GB2312"/>
          <w:sz w:val="32"/>
          <w:szCs w:val="32"/>
          <w:lang w:val="en-US" w:eastAsia="zh-CN"/>
        </w:rPr>
        <w:t>。运用</w:t>
      </w:r>
      <w:r>
        <w:rPr>
          <w:rFonts w:hint="eastAsia" w:ascii="仿宋_GB2312" w:hAnsi="仿宋_GB2312" w:eastAsia="仿宋_GB2312" w:cs="仿宋_GB2312"/>
          <w:sz w:val="32"/>
          <w:szCs w:val="32"/>
          <w:lang w:val="en-US" w:eastAsia="zh-CN"/>
        </w:rPr>
        <w:t>政治轮训、</w:t>
      </w:r>
      <w:r>
        <w:rPr>
          <w:rFonts w:hint="default" w:ascii="仿宋_GB2312" w:hAnsi="仿宋_GB2312" w:eastAsia="仿宋_GB2312" w:cs="仿宋_GB2312"/>
          <w:sz w:val="32"/>
          <w:szCs w:val="32"/>
          <w:lang w:val="en-US" w:eastAsia="zh-CN"/>
        </w:rPr>
        <w:t>专题党课、辅导</w:t>
      </w:r>
      <w:r>
        <w:rPr>
          <w:rFonts w:hint="eastAsia" w:ascii="仿宋_GB2312" w:hAnsi="仿宋_GB2312" w:eastAsia="仿宋_GB2312" w:cs="仿宋_GB2312"/>
          <w:sz w:val="32"/>
          <w:szCs w:val="32"/>
          <w:lang w:val="en-US" w:eastAsia="zh-CN"/>
        </w:rPr>
        <w:t>讲座等多种形式围绕习近平新时代中国特色社会主义思想、习近平法治思想、党的二十大和二十届历次全会精神、中国特色社会主义法治理论等进行研学。紧密跟进党的理论创新步伐，及时学习掌握习近平总书记系列重要讲话的新内容新精神。学习掌握习近平总书记系列重要讲话的新内容、新精神。加强党内法规、政务处分法等党性教育相关内容的学习。加强党风廉政教育 筑牢拒腐防变思想防线。</w:t>
      </w:r>
    </w:p>
    <w:p w14:paraId="3C38B60F">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业务培训方面。通过“线上＋线下”的集中学习培训和个人自学相结合的方式，加强宪法、行政处罚法、行政许可法、行政强制法、国家赔偿法、行政诉讼法、行政复议法、行政执法“三项制度”、规范涉企行政检查相关规定以及山西省行政执法条例等法律法规的培训学习。多元化运用讲授式、研讨式、案例式、现场示范等多种形式，组织执法人员深入系统学习本领域行政执法专业知识、行政执法技能，使执法人员准确把握本领域执法标准规范、违法事实认定、行业法律适用等。加大《行政执法行为准则》《行政执法监督条例》的培训力度，引导行政执法人员将行政执法规范要求内化于心、外化于行，主动加强自我约束，筑牢严格规范公正文明执法“防火墙”。</w:t>
      </w:r>
    </w:p>
    <w:p w14:paraId="047C5630">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实战训练方面。通过开展执法现场指导、执法过程观摩、执法案卷评查、重点案件跟训、执法业务竞赛等活动加强行政执法实务培训，指导执法人员掌握运用行政处罚、行政许可、行政强制、行政检查等行政执法程序规定，熟练操作使用行政执法设备，规范行政执法主体和人员管理，掌握办案流程、法律适用、裁量权基准、文书传达、案卷归档等内容。</w:t>
      </w:r>
    </w:p>
    <w:p w14:paraId="02C46F48">
      <w:pPr>
        <w:widowControl w:val="0"/>
        <w:numPr>
          <w:ilvl w:val="0"/>
          <w:numId w:val="0"/>
        </w:numPr>
        <w:wordWrap/>
        <w:adjustRightInd/>
        <w:snapToGrid/>
        <w:ind w:leftChars="0" w:firstLine="640" w:firstLineChars="20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五、培训形式</w:t>
      </w:r>
    </w:p>
    <w:p w14:paraId="163EE0D8">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坚持自学。以个人能够熟悉及熟练运用为目标，运用“线上＋线下”方式抓紧抓好对住房和城乡建设政策，政治理论和党性教育，相关法律、法规的学习。</w:t>
      </w:r>
    </w:p>
    <w:p w14:paraId="20ADBF9A">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各股室组织学习。充分利用周一集中学习的机会，由各股室牵头组织学习本股室涉及的法律、法规，及相关政策文件。</w:t>
      </w:r>
    </w:p>
    <w:p w14:paraId="0F1D31AA">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集中授课。定期邀请部分法律专家专题授课，讲解公共法律知识、住建领域相关法律法规知识及行政执法技能。（具体时间另行通知）</w:t>
      </w:r>
    </w:p>
    <w:p w14:paraId="1AC39CD9">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座谈交流。结合本单位工作实际，各股室对执法工作中遇到的突出问题、工作经验、执法案例以及队伍建设中的好经验和做法进行讨论，加强沟通、相互交流，取长补短，共同提高。</w:t>
      </w:r>
    </w:p>
    <w:p w14:paraId="4B213897">
      <w:pPr>
        <w:widowControl w:val="0"/>
        <w:numPr>
          <w:ilvl w:val="0"/>
          <w:numId w:val="0"/>
        </w:numPr>
        <w:wordWrap/>
        <w:adjustRightInd/>
        <w:snapToGrid/>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六、工作要求</w:t>
      </w:r>
    </w:p>
    <w:p w14:paraId="25A83839">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高度重视，精心组织。要提高思想认识，切实加强对培训工作的领导。要认真组织，周密安排，正确处理好工学关系，要明确专人、落实责任，充分利用各种机会和资源条件，多措并举，开展学习培训活动，营造浓厚的学习氛围。</w:t>
      </w:r>
    </w:p>
    <w:p w14:paraId="6F564F76">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（二）严守纪律，注重实效。要认真统计符合参训条件的人员，摸清底数，做到应训尽训。要紧扣行政执法工作实际，精准设置培训内容，开展教学，做到理论与实践相结合、业务知识与实操技能相统一。</w:t>
      </w:r>
    </w:p>
    <w:p w14:paraId="798D6BE6">
      <w:pPr>
        <w:widowControl w:val="0"/>
        <w:numPr>
          <w:ilvl w:val="0"/>
          <w:numId w:val="0"/>
        </w:numPr>
        <w:wordWrap/>
        <w:adjustRightInd/>
        <w:snapToGrid/>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强化督导，巩固成效。要加强本领域行政执法培训的统筹指导和监督考核，严格按时限、按要求、按标准开展行政执法培训，确保学习培训任务高质量完成。要以培训为契机，建立常态化行政执法学习培训机制，持续加强执法人员日常学习、不断提升行政执法队伍专业化、规范化水平，全面推动行政执法工作提质增效。</w:t>
      </w:r>
    </w:p>
    <w:p w14:paraId="69575E08">
      <w:pPr>
        <w:widowControl w:val="0"/>
        <w:numPr>
          <w:ilvl w:val="0"/>
          <w:numId w:val="0"/>
        </w:numPr>
        <w:wordWrap/>
        <w:adjustRightInd/>
        <w:snapToGrid/>
        <w:ind w:leftChars="0" w:firstLine="640" w:firstLineChars="200"/>
        <w:jc w:val="left"/>
        <w:textAlignment w:val="auto"/>
        <w:rPr>
          <w:rFonts w:hint="default" w:ascii="仿宋_GB2312" w:hAnsi="仿宋_GB2312" w:eastAsia="仿宋_GB2312" w:cs="仿宋_GB2312"/>
          <w:sz w:val="32"/>
          <w:szCs w:val="32"/>
          <w:lang w:val="en-US" w:eastAsia="zh-CN"/>
        </w:rPr>
      </w:pPr>
    </w:p>
    <w:p w14:paraId="2D095222">
      <w:pPr>
        <w:widowControl w:val="0"/>
        <w:numPr>
          <w:ilvl w:val="0"/>
          <w:numId w:val="0"/>
        </w:numPr>
        <w:wordWrap/>
        <w:adjustRightInd/>
        <w:snapToGrid/>
        <w:ind w:leftChars="0" w:firstLine="640" w:firstLineChars="200"/>
        <w:jc w:val="left"/>
        <w:textAlignment w:val="auto"/>
        <w:rPr>
          <w:rFonts w:hint="default" w:ascii="仿宋_GB2312" w:hAnsi="仿宋_GB2312" w:eastAsia="仿宋_GB2312" w:cs="仿宋_GB2312"/>
          <w:sz w:val="32"/>
          <w:szCs w:val="32"/>
          <w:lang w:val="en-US" w:eastAsia="zh-CN"/>
        </w:rPr>
      </w:pPr>
    </w:p>
    <w:p w14:paraId="00F188C1">
      <w:pPr>
        <w:widowControl w:val="0"/>
        <w:numPr>
          <w:ilvl w:val="0"/>
          <w:numId w:val="0"/>
        </w:numPr>
        <w:wordWrap/>
        <w:adjustRightInd/>
        <w:snapToGrid/>
        <w:ind w:leftChars="0" w:firstLine="640" w:firstLineChars="200"/>
        <w:jc w:val="left"/>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EU-B1">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8F343"/>
    <w:multiLevelType w:val="singleLevel"/>
    <w:tmpl w:val="0A68F34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880D27"/>
    <w:rsid w:val="231A5ACE"/>
    <w:rsid w:val="37FF4C22"/>
    <w:rsid w:val="3DEF932E"/>
    <w:rsid w:val="3E5F9AAE"/>
    <w:rsid w:val="480414F5"/>
    <w:rsid w:val="54A5070D"/>
    <w:rsid w:val="5B797C1B"/>
    <w:rsid w:val="5F6F1C07"/>
    <w:rsid w:val="62467B4A"/>
    <w:rsid w:val="652D450F"/>
    <w:rsid w:val="6D451C24"/>
    <w:rsid w:val="75BDB693"/>
    <w:rsid w:val="797F5906"/>
    <w:rsid w:val="7B5EC33F"/>
    <w:rsid w:val="7BFF9967"/>
    <w:rsid w:val="7C7BB2BA"/>
    <w:rsid w:val="7CC146A6"/>
    <w:rsid w:val="7DD11DB7"/>
    <w:rsid w:val="7EBA29C8"/>
    <w:rsid w:val="7EFE6546"/>
    <w:rsid w:val="9FFC5F6A"/>
    <w:rsid w:val="ABA75B51"/>
    <w:rsid w:val="BD7F2C13"/>
    <w:rsid w:val="DBFD2DFD"/>
    <w:rsid w:val="E96FB63D"/>
    <w:rsid w:val="FCFD3A30"/>
    <w:rsid w:val="FF7FFF51"/>
    <w:rsid w:val="FFCC17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Owner</dc:creator>
  <cp:lastModifiedBy>sugon</cp:lastModifiedBy>
  <cp:lastPrinted>2026-04-21T17:56:00Z</cp:lastPrinted>
  <dcterms:modified xsi:type="dcterms:W3CDTF">2026-07-29T11:24:58Z</dcterms:modified>
  <dc:title>长上住建发〔2026〕33号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AB2A6C29F5C1C2A18A72696A28A1C2E0_43</vt:lpwstr>
  </property>
</Properties>
</file>