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附件8：</w:t>
      </w:r>
    </w:p>
    <w:p>
      <w:pPr>
        <w:spacing w:line="560" w:lineRule="exact"/>
        <w:ind w:firstLine="660" w:firstLineChars="150"/>
        <w:jc w:val="center"/>
        <w:outlineLvl w:val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工程复工审核书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由你公司承建的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项目于  月  日提交《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建筑</w:t>
      </w:r>
      <w:r>
        <w:rPr>
          <w:rFonts w:hint="eastAsia" w:ascii="仿宋_GB2312" w:hAnsi="黑体" w:eastAsia="仿宋_GB2312" w:cs="黑体"/>
          <w:sz w:val="32"/>
          <w:szCs w:val="32"/>
        </w:rPr>
        <w:t>工程复工申请书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长治市上党区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审核后符合复工条件，现批准你项目复工申请。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质监站意见：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安监站意见：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建管股意见：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长治市上党区住房和城乡建设局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 月   日</w:t>
      </w:r>
    </w:p>
    <w:p/>
    <w:sectPr>
      <w:pgSz w:w="11906" w:h="16838"/>
      <w:pgMar w:top="1962" w:right="1474" w:bottom="184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3FF831DB"/>
    <w:rsid w:val="3FF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 w:cs="Times New Roman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2024-03-01T01:46:00Z</dcterms:created>
  <dc:creator>常晓龙</dc:creator>
  <cp:lastModifiedBy>常晓龙</cp:lastModifiedBy>
  <dcterms:modified xsi:type="dcterms:W3CDTF">2024-03-01T01:46:10Z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2F0CEC093D4A4F608C4D54BB736E2DB6_11</vt:lpwstr>
  </property>
</Properties>
</file>