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0"/>
          <w:szCs w:val="30"/>
          <w:lang w:val="en-US" w:eastAsia="zh-CN"/>
        </w:rPr>
        <w:t>6：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商砼企业实验室检查内容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检查依据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《山西省预拌混凝土质量管理标准DBJ04/T366-2018》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2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重点检查以下内容: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 xml:space="preserve">    （1）混凝土订货合同；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（2）生产任务单；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（3）混凝土配合比通知单；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（4）开盘鉴定表；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（5）原材料试验记录及报告；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（6）混凝土强度和耐久性试验记录及报告；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（7）预拌混凝土发货单；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（8）预拌混凝土配合比调整记录；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（9）预拌混凝土出厂合格证；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（10）混凝土氯离子含量及碱总量计算书；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（11）质量事故分析及处理资料；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3" w:firstLineChars="196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（12）其它与预拌混凝土生产、质量有关的重要文档。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 xml:space="preserve">   3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基本规定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3.0.2预拌混凝土企业相应资质；预拌混凝土试验专项资质。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3.0.3相应的质量管理制度，完善的质量保证体系。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3.0.4技术岗位人员需考核合格；国家规定的特殊工种需持证上岗。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3.0.5预拌混凝土出厂合格证。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4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材料管理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4.1.1材料管理制度。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4.1.3材料供应商档案。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4.1.4原材料采购合同。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4.1.6核验原材料进厂质量证明文件，并将质量证明文件存档。（核验内容：有效期内的型式检验报告、产品合格证或出厂检验报告、供应商营业执照以及供应商应取得的相应行政许可证书等）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4.1.8完整的混凝土原材料检验台账。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4.2.7水泥生产企业质量证明书；水泥进厂复检报告。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4.3.4骨料复检报告。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4.3.5天然砂复检报告；人工砂复检报告。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4.3.6碎（卵）石复检报告。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4.4.2掺合料生产厂家质量证明书；掺合料复检报告。（粉煤灰、C类粉煤灰、粒化高炉矿渣粉、钢渣粉、石灰石粉、硅灰）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4.4.3矿物掺合料掺量试验报告。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4.5.2外加剂复检报告。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4.5.9外加剂掺量试验报告。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4.6.3拌合用水检验报告。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5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设备管理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5.0.1生产设备、仪器管理制度和安全操作规程；仪器设备档案及管理台账。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5.0.3搅拌生产系统定期检查维护报告。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5.0.4搅拌机计量系统定期法定检定或校准报告。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5.0.7试验仪器设备一览表。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5.0.8计量衡器定期法定检定或校准报告。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6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试验管理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6.2.4混凝土配合比试验报告。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6.2.5试配过程详细记录。（混凝土拌合物初始坍落度、坍落度的经时损失值、表观密度和凝结时间等）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6.2.7将混凝土基准配合比统一编号，按年度汇编成册。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6.3.3预拌混凝土开盘鉴定表。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6.3.5预拌混凝土配合比通知单。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7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生产管理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7.1.4原材料计量偏差检查记录。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7.2.1生产过程工作日志。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7.2.2计量系统检查记录。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7.2.3生产配合比通知单。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7.2.4混凝土生产配合比质检日志。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7.2.5砂的含水率、含石率及石子的含水量抽检记录。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7.2.7有抗冻要求时，混凝土拌合物含气量检验报告。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7.2.9混凝土试件制作台账。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7.2.10混凝土中水溶性氯离子含量检验报告。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7.2.11预拌混凝土耐久性能试验及抽检报告。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7.2.14预拌混凝土退货记录及退货台账。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5" w:firstLineChars="147"/>
        <w:textAlignment w:val="auto"/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8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  <w:lang w:val="en-US" w:eastAsia="zh-CN"/>
        </w:rPr>
        <w:t>.</w:t>
      </w:r>
      <w:r>
        <w:rPr>
          <w:rFonts w:hint="eastAsia" w:ascii="楷体_GB2312" w:hAnsi="楷体_GB2312" w:eastAsia="楷体_GB2312" w:cs="楷体_GB2312"/>
          <w:b/>
          <w:bCs/>
          <w:spacing w:val="-6"/>
          <w:sz w:val="32"/>
          <w:szCs w:val="32"/>
        </w:rPr>
        <w:t>运输与交付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8.0.1预拌混凝土发货单。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8.0.8混凝土减水组分加入量试验记录。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ascii="仿宋" w:hAnsi="仿宋" w:eastAsia="仿宋"/>
          <w:spacing w:val="-6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8.0.9预拌混凝土出厂检验报告和交货检验报告。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52" w:firstLineChars="147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pacing w:val="-6"/>
          <w:sz w:val="32"/>
          <w:szCs w:val="32"/>
        </w:rPr>
        <w:t>8.0.11预拌混凝土出厂合格证、强度报告及其它相关性能报告。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6BBD7273"/>
    <w:rsid w:val="6BBD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2024-03-01T01:44:00Z</dcterms:created>
  <dc:creator>常晓龙</dc:creator>
  <cp:lastModifiedBy>常晓龙</cp:lastModifiedBy>
  <dcterms:modified xsi:type="dcterms:W3CDTF">2024-03-01T01:44:51Z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A581886F9C5E418F9BB51D9CDE36D366_11</vt:lpwstr>
  </property>
</Properties>
</file>