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9BF3E" w14:textId="77777777" w:rsidR="002E11E5" w:rsidRPr="00283B4A" w:rsidRDefault="002E11E5" w:rsidP="002E11E5">
      <w:pPr>
        <w:spacing w:line="640" w:lineRule="exact"/>
        <w:jc w:val="center"/>
        <w:rPr>
          <w:rFonts w:ascii="宋体" w:eastAsia="宋体" w:hAnsi="宋体" w:cs="Times New Roman" w:hint="eastAsia"/>
          <w:szCs w:val="36"/>
        </w:rPr>
      </w:pPr>
    </w:p>
    <w:p w14:paraId="281A960D" w14:textId="77777777" w:rsidR="002E11E5" w:rsidRDefault="002E11E5" w:rsidP="002E11E5">
      <w:pPr>
        <w:spacing w:line="640" w:lineRule="exact"/>
        <w:jc w:val="center"/>
        <w:rPr>
          <w:rFonts w:ascii="宋体" w:eastAsia="宋体" w:hAnsi="宋体" w:cs="Times New Roman" w:hint="eastAsia"/>
          <w:b/>
          <w:sz w:val="36"/>
          <w:szCs w:val="36"/>
        </w:rPr>
      </w:pPr>
    </w:p>
    <w:p w14:paraId="1EFB331D" w14:textId="77777777" w:rsidR="002E11E5" w:rsidRDefault="002E11E5" w:rsidP="002E11E5">
      <w:pPr>
        <w:spacing w:line="640" w:lineRule="exact"/>
        <w:jc w:val="center"/>
        <w:rPr>
          <w:rFonts w:ascii="宋体" w:eastAsia="宋体" w:hAnsi="宋体" w:cs="Times New Roman" w:hint="eastAsia"/>
          <w:b/>
          <w:sz w:val="36"/>
          <w:szCs w:val="36"/>
        </w:rPr>
      </w:pPr>
    </w:p>
    <w:p w14:paraId="25E49077" w14:textId="77777777" w:rsidR="002E11E5" w:rsidRDefault="002E11E5" w:rsidP="002E11E5">
      <w:pPr>
        <w:spacing w:line="640" w:lineRule="exact"/>
        <w:jc w:val="center"/>
        <w:rPr>
          <w:rFonts w:ascii="宋体" w:eastAsia="宋体" w:hAnsi="宋体" w:cs="Times New Roman" w:hint="eastAsia"/>
          <w:b/>
          <w:sz w:val="36"/>
          <w:szCs w:val="36"/>
        </w:rPr>
      </w:pPr>
    </w:p>
    <w:p w14:paraId="4C86F029" w14:textId="77777777" w:rsidR="002E11E5" w:rsidRDefault="002E11E5" w:rsidP="002E11E5">
      <w:pPr>
        <w:spacing w:line="640" w:lineRule="exact"/>
        <w:jc w:val="center"/>
        <w:rPr>
          <w:rFonts w:ascii="宋体" w:eastAsia="宋体" w:hAnsi="宋体" w:cs="Times New Roman" w:hint="eastAsia"/>
          <w:b/>
          <w:sz w:val="36"/>
          <w:szCs w:val="36"/>
        </w:rPr>
      </w:pPr>
    </w:p>
    <w:p w14:paraId="6FB820F2" w14:textId="77777777" w:rsidR="002E11E5" w:rsidRDefault="002E11E5" w:rsidP="002E11E5">
      <w:pPr>
        <w:spacing w:line="640" w:lineRule="exact"/>
        <w:jc w:val="center"/>
        <w:rPr>
          <w:rFonts w:ascii="宋体" w:eastAsia="宋体" w:hAnsi="宋体" w:cs="Times New Roman" w:hint="eastAsia"/>
          <w:b/>
          <w:sz w:val="36"/>
          <w:szCs w:val="36"/>
        </w:rPr>
      </w:pPr>
    </w:p>
    <w:p w14:paraId="05D4CBC5" w14:textId="77777777" w:rsidR="002E11E5" w:rsidRDefault="002E11E5" w:rsidP="002E11E5">
      <w:pPr>
        <w:jc w:val="center"/>
        <w:rPr>
          <w:rFonts w:ascii="方正小标宋_GBK" w:eastAsia="方正小标宋_GBK" w:hAnsi="黑体" w:cs="Times New Roman" w:hint="eastAsia"/>
          <w:bCs/>
          <w:sz w:val="52"/>
          <w:szCs w:val="52"/>
        </w:rPr>
      </w:pPr>
      <w:r w:rsidRPr="007055DF">
        <w:rPr>
          <w:rFonts w:ascii="方正小标宋_GBK" w:eastAsia="方正小标宋_GBK" w:hAnsi="黑体" w:cs="Times New Roman" w:hint="eastAsia"/>
          <w:bCs/>
          <w:sz w:val="52"/>
          <w:szCs w:val="52"/>
        </w:rPr>
        <w:t>长治</w:t>
      </w:r>
      <w:r w:rsidRPr="00283B4A">
        <w:rPr>
          <w:rFonts w:ascii="方正小标宋_GBK" w:eastAsia="方正小标宋_GBK" w:hAnsi="黑体" w:cs="Times New Roman" w:hint="eastAsia"/>
          <w:bCs/>
          <w:sz w:val="52"/>
          <w:szCs w:val="52"/>
        </w:rPr>
        <w:t>市</w:t>
      </w:r>
      <w:r w:rsidRPr="007055DF">
        <w:rPr>
          <w:rFonts w:ascii="方正小标宋_GBK" w:eastAsia="方正小标宋_GBK" w:hAnsi="黑体" w:cs="Times New Roman" w:hint="eastAsia"/>
          <w:bCs/>
          <w:sz w:val="52"/>
          <w:szCs w:val="52"/>
        </w:rPr>
        <w:t>上党区</w:t>
      </w:r>
      <w:r>
        <w:rPr>
          <w:rFonts w:ascii="方正小标宋_GBK" w:eastAsia="方正小标宋_GBK" w:hAnsi="黑体" w:cs="Times New Roman" w:hint="eastAsia"/>
          <w:bCs/>
          <w:sz w:val="52"/>
          <w:szCs w:val="52"/>
        </w:rPr>
        <w:t>养老服务设施</w:t>
      </w:r>
      <w:r w:rsidRPr="007055DF">
        <w:rPr>
          <w:rFonts w:ascii="方正小标宋_GBK" w:eastAsia="方正小标宋_GBK" w:hAnsi="黑体" w:cs="Times New Roman" w:hint="eastAsia"/>
          <w:bCs/>
          <w:sz w:val="52"/>
          <w:szCs w:val="52"/>
        </w:rPr>
        <w:t>布局</w:t>
      </w:r>
    </w:p>
    <w:p w14:paraId="4F99EEC0" w14:textId="77777777" w:rsidR="002E11E5" w:rsidRPr="00283B4A" w:rsidRDefault="002E11E5" w:rsidP="002E11E5">
      <w:pPr>
        <w:jc w:val="center"/>
        <w:rPr>
          <w:rFonts w:ascii="方正小标宋_GBK" w:eastAsia="方正小标宋_GBK" w:hAnsi="黑体" w:cs="Times New Roman" w:hint="eastAsia"/>
          <w:bCs/>
          <w:sz w:val="52"/>
          <w:szCs w:val="52"/>
        </w:rPr>
      </w:pPr>
      <w:r w:rsidRPr="007055DF">
        <w:rPr>
          <w:rFonts w:ascii="方正小标宋_GBK" w:eastAsia="方正小标宋_GBK" w:hAnsi="黑体" w:cs="Times New Roman" w:hint="eastAsia"/>
          <w:bCs/>
          <w:sz w:val="52"/>
          <w:szCs w:val="52"/>
        </w:rPr>
        <w:t>专项规划</w:t>
      </w:r>
    </w:p>
    <w:p w14:paraId="5F691FB4" w14:textId="77777777" w:rsidR="002E11E5" w:rsidRDefault="002E11E5" w:rsidP="002E11E5">
      <w:pPr>
        <w:jc w:val="center"/>
        <w:rPr>
          <w:rFonts w:ascii="方正小标宋_GBK" w:eastAsia="方正小标宋_GBK" w:hAnsi="黑体" w:cs="Times New Roman" w:hint="eastAsia"/>
          <w:bCs/>
          <w:sz w:val="52"/>
          <w:szCs w:val="52"/>
        </w:rPr>
      </w:pPr>
      <w:r w:rsidRPr="00283B4A">
        <w:rPr>
          <w:rFonts w:ascii="方正小标宋_GBK" w:eastAsia="方正小标宋_GBK" w:hAnsi="黑体" w:cs="Times New Roman" w:hint="eastAsia"/>
          <w:bCs/>
          <w:sz w:val="52"/>
          <w:szCs w:val="52"/>
        </w:rPr>
        <w:t>（202</w:t>
      </w:r>
      <w:r>
        <w:rPr>
          <w:rFonts w:ascii="方正小标宋_GBK" w:eastAsia="方正小标宋_GBK" w:hAnsi="黑体" w:cs="Times New Roman" w:hint="eastAsia"/>
          <w:bCs/>
          <w:sz w:val="52"/>
          <w:szCs w:val="52"/>
        </w:rPr>
        <w:t>1</w:t>
      </w:r>
      <w:r w:rsidRPr="00283B4A">
        <w:rPr>
          <w:rFonts w:ascii="方正小标宋_GBK" w:eastAsia="方正小标宋_GBK" w:hAnsi="黑体" w:cs="Times New Roman" w:hint="eastAsia"/>
          <w:bCs/>
          <w:sz w:val="52"/>
          <w:szCs w:val="52"/>
        </w:rPr>
        <w:t>-2035年）</w:t>
      </w:r>
    </w:p>
    <w:p w14:paraId="5EF22211" w14:textId="77777777" w:rsidR="002E11E5" w:rsidRPr="00F9322E" w:rsidRDefault="002E11E5" w:rsidP="002E11E5">
      <w:pPr>
        <w:jc w:val="center"/>
        <w:rPr>
          <w:rFonts w:ascii="方正小标宋_GBK" w:eastAsia="方正小标宋_GBK" w:hAnsi="黑体" w:cs="Times New Roman" w:hint="eastAsia"/>
          <w:bCs/>
          <w:sz w:val="52"/>
          <w:szCs w:val="52"/>
        </w:rPr>
      </w:pPr>
    </w:p>
    <w:p w14:paraId="0A11D2AD" w14:textId="77777777" w:rsidR="002E11E5" w:rsidRPr="00283B4A" w:rsidRDefault="002E11E5" w:rsidP="002E11E5">
      <w:pPr>
        <w:jc w:val="center"/>
        <w:rPr>
          <w:rFonts w:ascii="方正小标宋_GBK" w:eastAsia="方正小标宋_GBK" w:hAnsi="黑体" w:cs="Times New Roman" w:hint="eastAsia"/>
          <w:bCs/>
          <w:sz w:val="52"/>
          <w:szCs w:val="52"/>
        </w:rPr>
      </w:pPr>
    </w:p>
    <w:p w14:paraId="68CBEAEC" w14:textId="77777777" w:rsidR="002E11E5" w:rsidRDefault="002E11E5" w:rsidP="002E11E5">
      <w:pPr>
        <w:jc w:val="center"/>
        <w:rPr>
          <w:rFonts w:ascii="方正小标宋_GBK" w:eastAsia="方正小标宋_GBK" w:hAnsi="Times New Roman" w:cs="Times New Roman"/>
          <w:bCs/>
          <w:sz w:val="48"/>
          <w:szCs w:val="48"/>
        </w:rPr>
      </w:pPr>
    </w:p>
    <w:p w14:paraId="720042C9" w14:textId="77777777" w:rsidR="002E11E5" w:rsidRDefault="002E11E5" w:rsidP="002E11E5">
      <w:pPr>
        <w:jc w:val="center"/>
        <w:rPr>
          <w:rFonts w:ascii="方正小标宋_GBK" w:eastAsia="方正小标宋_GBK" w:hAnsi="Times New Roman" w:cs="Times New Roman"/>
          <w:bCs/>
          <w:sz w:val="48"/>
          <w:szCs w:val="48"/>
        </w:rPr>
      </w:pPr>
    </w:p>
    <w:p w14:paraId="0F0F1E2C" w14:textId="77777777" w:rsidR="002E11E5" w:rsidRDefault="002E11E5" w:rsidP="002E11E5">
      <w:pPr>
        <w:jc w:val="center"/>
        <w:rPr>
          <w:rFonts w:ascii="方正小标宋_GBK" w:eastAsia="方正小标宋_GBK" w:hAnsi="Times New Roman" w:cs="Times New Roman"/>
          <w:bCs/>
          <w:sz w:val="48"/>
          <w:szCs w:val="48"/>
        </w:rPr>
      </w:pPr>
    </w:p>
    <w:p w14:paraId="520528EB" w14:textId="58337752" w:rsidR="002E11E5" w:rsidRPr="00283B4A" w:rsidRDefault="002E11E5" w:rsidP="002E11E5">
      <w:pPr>
        <w:jc w:val="center"/>
        <w:rPr>
          <w:rFonts w:ascii="方正小标宋_GBK" w:eastAsia="方正小标宋_GBK" w:hAnsi="Times New Roman" w:cs="Times New Roman"/>
          <w:bCs/>
          <w:sz w:val="36"/>
          <w:szCs w:val="36"/>
        </w:rPr>
      </w:pPr>
      <w:r>
        <w:rPr>
          <w:rFonts w:ascii="方正小标宋_GBK" w:eastAsia="方正小标宋_GBK" w:hAnsi="Times New Roman" w:cs="Times New Roman" w:hint="eastAsia"/>
          <w:bCs/>
          <w:sz w:val="36"/>
          <w:szCs w:val="36"/>
        </w:rPr>
        <w:t>长治市上党区民政局</w:t>
      </w:r>
    </w:p>
    <w:p w14:paraId="2AFF9C49" w14:textId="67730DA1" w:rsidR="002E11E5" w:rsidRPr="003143AB" w:rsidRDefault="002E11E5" w:rsidP="002E11E5">
      <w:pPr>
        <w:jc w:val="center"/>
        <w:rPr>
          <w:rFonts w:hint="eastAsia"/>
        </w:rPr>
      </w:pPr>
      <w:r w:rsidRPr="00283B4A">
        <w:rPr>
          <w:rFonts w:ascii="方正小标宋_GBK" w:eastAsia="方正小标宋_GBK" w:hAnsi="Times New Roman" w:cs="Times New Roman" w:hint="eastAsia"/>
          <w:bCs/>
          <w:sz w:val="36"/>
          <w:szCs w:val="36"/>
        </w:rPr>
        <w:t>202</w:t>
      </w:r>
      <w:r>
        <w:rPr>
          <w:rFonts w:ascii="方正小标宋_GBK" w:eastAsia="方正小标宋_GBK" w:hAnsi="Times New Roman" w:cs="Times New Roman" w:hint="eastAsia"/>
          <w:bCs/>
          <w:sz w:val="36"/>
          <w:szCs w:val="36"/>
        </w:rPr>
        <w:t>4</w:t>
      </w:r>
      <w:r w:rsidRPr="00283B4A">
        <w:rPr>
          <w:rFonts w:ascii="方正小标宋_GBK" w:eastAsia="方正小标宋_GBK" w:hAnsi="Times New Roman" w:cs="Times New Roman" w:hint="eastAsia"/>
          <w:bCs/>
          <w:sz w:val="36"/>
          <w:szCs w:val="36"/>
        </w:rPr>
        <w:t>年</w:t>
      </w:r>
      <w:r w:rsidR="00B9320D">
        <w:rPr>
          <w:rFonts w:ascii="方正小标宋_GBK" w:eastAsia="方正小标宋_GBK" w:hAnsi="Times New Roman" w:cs="Times New Roman" w:hint="eastAsia"/>
          <w:bCs/>
          <w:sz w:val="36"/>
          <w:szCs w:val="36"/>
        </w:rPr>
        <w:t>11</w:t>
      </w:r>
      <w:r w:rsidRPr="00283B4A">
        <w:rPr>
          <w:rFonts w:ascii="方正小标宋_GBK" w:eastAsia="方正小标宋_GBK" w:hAnsi="Times New Roman" w:cs="Times New Roman" w:hint="eastAsia"/>
          <w:bCs/>
          <w:sz w:val="36"/>
          <w:szCs w:val="36"/>
        </w:rPr>
        <w:t>月</w:t>
      </w:r>
    </w:p>
    <w:p w14:paraId="1D56FB13" w14:textId="77777777" w:rsidR="002B304E" w:rsidRPr="002B304E" w:rsidRDefault="002B304E" w:rsidP="002B304E">
      <w:pPr>
        <w:rPr>
          <w:rFonts w:hint="eastAsia"/>
          <w:lang w:val="zh-CN"/>
        </w:rPr>
        <w:sectPr w:rsidR="002B304E" w:rsidRPr="002B304E" w:rsidSect="00610340">
          <w:footerReference w:type="default" r:id="rId8"/>
          <w:pgSz w:w="11906" w:h="16838"/>
          <w:pgMar w:top="1440" w:right="1800" w:bottom="1440" w:left="1800" w:header="851" w:footer="992" w:gutter="0"/>
          <w:cols w:space="425"/>
          <w:docGrid w:type="lines" w:linePitch="312"/>
        </w:sectPr>
      </w:pPr>
    </w:p>
    <w:p w14:paraId="7B51D846" w14:textId="42A37852" w:rsidR="00A46AE4" w:rsidRDefault="002E11E5" w:rsidP="002E11E5">
      <w:pPr>
        <w:pStyle w:val="3"/>
        <w:numPr>
          <w:ilvl w:val="0"/>
          <w:numId w:val="0"/>
        </w:numPr>
        <w:ind w:left="1155" w:hanging="735"/>
        <w:rPr>
          <w:rFonts w:hint="eastAsia"/>
        </w:rPr>
      </w:pPr>
      <w:r>
        <w:rPr>
          <w:rFonts w:hint="eastAsia"/>
        </w:rPr>
        <w:lastRenderedPageBreak/>
        <w:t>1.</w:t>
      </w:r>
      <w:r w:rsidR="00A46AE4" w:rsidRPr="00A46AE4">
        <w:rPr>
          <w:rFonts w:hint="eastAsia"/>
        </w:rPr>
        <w:t>编制背景</w:t>
      </w:r>
    </w:p>
    <w:p w14:paraId="6339FD9B" w14:textId="497568D1" w:rsidR="00016893" w:rsidRDefault="00016893" w:rsidP="00016893">
      <w:pPr>
        <w:ind w:firstLineChars="200" w:firstLine="600"/>
        <w:rPr>
          <w:rFonts w:hint="eastAsia"/>
          <w:lang w:val="zh-CN"/>
        </w:rPr>
      </w:pPr>
      <w:bookmarkStart w:id="0" w:name="_Hlk162357097"/>
      <w:r w:rsidRPr="00016893">
        <w:rPr>
          <w:rFonts w:hint="eastAsia"/>
          <w:lang w:val="zh-CN"/>
        </w:rPr>
        <w:t>民政事业是提升居民获得感、幸福感的重要组成</w:t>
      </w:r>
      <w:r>
        <w:rPr>
          <w:rFonts w:hint="eastAsia"/>
          <w:lang w:val="zh-CN"/>
        </w:rPr>
        <w:t>。党的二十大报告中，习总书记强调了民政事业在全面建设社会主义现代化国家中发挥的重要作用，面对当前我国人口老龄化</w:t>
      </w:r>
      <w:r w:rsidR="006A5107">
        <w:rPr>
          <w:rFonts w:hint="eastAsia"/>
          <w:lang w:val="zh-CN"/>
        </w:rPr>
        <w:t>形势不断严峻的客观现实，</w:t>
      </w:r>
      <w:r w:rsidR="00190224">
        <w:rPr>
          <w:rFonts w:hint="eastAsia"/>
          <w:lang w:val="zh-CN"/>
        </w:rPr>
        <w:t>养老</w:t>
      </w:r>
      <w:r w:rsidR="00CB1A1A">
        <w:rPr>
          <w:rFonts w:hint="eastAsia"/>
          <w:lang w:val="zh-CN"/>
        </w:rPr>
        <w:t>工作在</w:t>
      </w:r>
      <w:r w:rsidR="00190224">
        <w:rPr>
          <w:rFonts w:hint="eastAsia"/>
          <w:lang w:val="zh-CN"/>
        </w:rPr>
        <w:t>民政事业</w:t>
      </w:r>
      <w:r w:rsidR="00CB1A1A">
        <w:rPr>
          <w:rFonts w:hint="eastAsia"/>
          <w:lang w:val="zh-CN"/>
        </w:rPr>
        <w:t>全局中的地位愈发突出</w:t>
      </w:r>
      <w:r w:rsidR="00190224">
        <w:rPr>
          <w:rFonts w:hint="eastAsia"/>
          <w:lang w:val="zh-CN"/>
        </w:rPr>
        <w:t>。</w:t>
      </w:r>
    </w:p>
    <w:p w14:paraId="189715B9" w14:textId="38430693" w:rsidR="003C74C0" w:rsidRPr="00162574" w:rsidRDefault="003C74C0" w:rsidP="003C74C0">
      <w:pPr>
        <w:ind w:firstLineChars="200" w:firstLine="600"/>
        <w:rPr>
          <w:rFonts w:hint="eastAsia"/>
          <w:lang w:val="zh-CN"/>
        </w:rPr>
      </w:pPr>
      <w:bookmarkStart w:id="1" w:name="_Hlk162357598"/>
      <w:bookmarkEnd w:id="0"/>
      <w:r>
        <w:rPr>
          <w:rFonts w:hint="eastAsia"/>
          <w:lang w:val="zh-CN"/>
        </w:rPr>
        <w:t>山西省推进开展市县国土空间专项规划编制工作。</w:t>
      </w:r>
      <w:r>
        <w:rPr>
          <w:rFonts w:hint="eastAsia"/>
          <w:lang w:val="zh-CN"/>
        </w:rPr>
        <w:t>2022</w:t>
      </w:r>
      <w:r>
        <w:rPr>
          <w:rFonts w:hint="eastAsia"/>
          <w:lang w:val="zh-CN"/>
        </w:rPr>
        <w:t>年</w:t>
      </w:r>
      <w:r w:rsidRPr="00A05E87">
        <w:rPr>
          <w:rFonts w:hint="eastAsia"/>
          <w:lang w:val="zh-CN"/>
        </w:rPr>
        <w:t>山西省国土空间规划编制工作领导小组办公室</w:t>
      </w:r>
      <w:r>
        <w:rPr>
          <w:rFonts w:hint="eastAsia"/>
          <w:lang w:val="zh-CN"/>
        </w:rPr>
        <w:t>出台《关于开展国土空间专项规划编制工作》的通知，提出应</w:t>
      </w:r>
      <w:r w:rsidRPr="00BA2A1C">
        <w:rPr>
          <w:rFonts w:hint="eastAsia"/>
          <w:lang w:val="zh-CN"/>
        </w:rPr>
        <w:t>制定专项规划编制名录，与国土空间总体规划同步开展专项规划编制工作，积极发挥好专项规划的指导约束作用</w:t>
      </w:r>
      <w:r>
        <w:rPr>
          <w:rFonts w:hint="eastAsia"/>
          <w:lang w:val="zh-CN"/>
        </w:rPr>
        <w:t>。</w:t>
      </w:r>
    </w:p>
    <w:bookmarkEnd w:id="1"/>
    <w:p w14:paraId="334C5511" w14:textId="39445755" w:rsidR="00A46AE4" w:rsidRDefault="002E11E5" w:rsidP="002E11E5">
      <w:pPr>
        <w:pStyle w:val="3"/>
        <w:numPr>
          <w:ilvl w:val="0"/>
          <w:numId w:val="0"/>
        </w:numPr>
        <w:ind w:left="1155" w:hanging="735"/>
        <w:rPr>
          <w:rFonts w:hint="eastAsia"/>
        </w:rPr>
      </w:pPr>
      <w:r>
        <w:rPr>
          <w:rFonts w:hint="eastAsia"/>
        </w:rPr>
        <w:t>2.</w:t>
      </w:r>
      <w:r w:rsidR="000A64D6">
        <w:rPr>
          <w:rFonts w:hint="eastAsia"/>
        </w:rPr>
        <w:t>编制目的</w:t>
      </w:r>
    </w:p>
    <w:p w14:paraId="4C26FF4C" w14:textId="0DD72AFA" w:rsidR="003C74C0" w:rsidRDefault="009446A5" w:rsidP="009446A5">
      <w:pPr>
        <w:ind w:firstLineChars="200" w:firstLine="600"/>
        <w:rPr>
          <w:rFonts w:hint="eastAsia"/>
          <w:lang w:val="zh-CN"/>
        </w:rPr>
      </w:pPr>
      <w:bookmarkStart w:id="2" w:name="_Hlk162361454"/>
      <w:r>
        <w:rPr>
          <w:rFonts w:hint="eastAsia"/>
          <w:lang w:val="zh-CN"/>
        </w:rPr>
        <w:t>以专项规划编制为抓手，推进上党区养老事业高质量发展。</w:t>
      </w:r>
      <w:r w:rsidR="006C659B" w:rsidRPr="006C659B">
        <w:rPr>
          <w:rFonts w:hint="eastAsia"/>
          <w:lang w:val="zh-CN"/>
        </w:rPr>
        <w:t>瞄准当前上党</w:t>
      </w:r>
      <w:r w:rsidR="006C659B">
        <w:rPr>
          <w:rFonts w:hint="eastAsia"/>
          <w:lang w:val="zh-CN"/>
        </w:rPr>
        <w:t>养老</w:t>
      </w:r>
      <w:r w:rsidR="006C659B" w:rsidRPr="006C659B">
        <w:rPr>
          <w:rFonts w:hint="eastAsia"/>
          <w:lang w:val="zh-CN"/>
        </w:rPr>
        <w:t>事业发展的痛点难点，从空间视角提出针对性解决方案。</w:t>
      </w:r>
    </w:p>
    <w:p w14:paraId="28D278A4" w14:textId="7F06342E" w:rsidR="006D53C4" w:rsidRPr="003C74C0" w:rsidRDefault="00800BE6" w:rsidP="009446A5">
      <w:pPr>
        <w:ind w:firstLineChars="200" w:firstLine="600"/>
        <w:rPr>
          <w:rFonts w:hint="eastAsia"/>
          <w:lang w:val="zh-CN"/>
        </w:rPr>
      </w:pPr>
      <w:r w:rsidRPr="00800BE6">
        <w:rPr>
          <w:rFonts w:hint="eastAsia"/>
          <w:lang w:val="zh-CN"/>
        </w:rPr>
        <w:t>完善国土空间规划体系，提升空间治理水平。</w:t>
      </w:r>
      <w:r w:rsidRPr="00800BE6">
        <w:rPr>
          <w:lang w:val="zh-CN"/>
        </w:rPr>
        <w:t>对市县层级来说，</w:t>
      </w:r>
      <w:r w:rsidR="005574E2">
        <w:rPr>
          <w:rFonts w:hint="eastAsia"/>
          <w:lang w:val="zh-CN"/>
        </w:rPr>
        <w:t>养老服务设施</w:t>
      </w:r>
      <w:r w:rsidRPr="00800BE6">
        <w:rPr>
          <w:lang w:val="zh-CN"/>
        </w:rPr>
        <w:t>布局专项规划一方面是承接国土空间总体规划，对</w:t>
      </w:r>
      <w:r w:rsidR="005574E2">
        <w:rPr>
          <w:rFonts w:hint="eastAsia"/>
          <w:lang w:val="zh-CN"/>
        </w:rPr>
        <w:t>养老服务设施</w:t>
      </w:r>
      <w:r w:rsidRPr="00800BE6">
        <w:rPr>
          <w:lang w:val="zh-CN"/>
        </w:rPr>
        <w:t>这一具体领域的深化细化，另一方面也是向下对开发边界内详细规划、乡镇国土空间规划的传导抓手。</w:t>
      </w:r>
      <w:bookmarkEnd w:id="2"/>
    </w:p>
    <w:p w14:paraId="1E760EE0" w14:textId="6A15A918" w:rsidR="00A46AE4" w:rsidRDefault="002E11E5" w:rsidP="002E11E5">
      <w:pPr>
        <w:pStyle w:val="3"/>
        <w:numPr>
          <w:ilvl w:val="0"/>
          <w:numId w:val="0"/>
        </w:numPr>
        <w:ind w:left="1155" w:hanging="735"/>
        <w:rPr>
          <w:rFonts w:hint="eastAsia"/>
        </w:rPr>
      </w:pPr>
      <w:r>
        <w:rPr>
          <w:rFonts w:hint="eastAsia"/>
        </w:rPr>
        <w:t>3.</w:t>
      </w:r>
      <w:r w:rsidR="00A46AE4" w:rsidRPr="00A46AE4">
        <w:rPr>
          <w:rFonts w:hint="eastAsia"/>
        </w:rPr>
        <w:t>规划范围</w:t>
      </w:r>
      <w:r>
        <w:rPr>
          <w:rFonts w:hint="eastAsia"/>
        </w:rPr>
        <w:t>及时限</w:t>
      </w:r>
    </w:p>
    <w:p w14:paraId="09513A5D" w14:textId="22399EBF" w:rsidR="00656D6A" w:rsidRDefault="00656D6A" w:rsidP="002E11E5">
      <w:pPr>
        <w:ind w:firstLineChars="200" w:firstLine="600"/>
        <w:rPr>
          <w:rFonts w:hint="eastAsia"/>
          <w:lang w:val="zh-CN"/>
        </w:rPr>
      </w:pPr>
      <w:bookmarkStart w:id="3" w:name="_Hlk162361540"/>
      <w:r>
        <w:rPr>
          <w:rFonts w:hint="eastAsia"/>
          <w:lang w:val="zh-CN"/>
        </w:rPr>
        <w:t>本次规划编制</w:t>
      </w:r>
      <w:r w:rsidR="00F02058">
        <w:rPr>
          <w:rFonts w:hint="eastAsia"/>
          <w:lang w:val="zh-CN"/>
        </w:rPr>
        <w:t>为上党区全域</w:t>
      </w:r>
      <w:r w:rsidR="002E11E5">
        <w:rPr>
          <w:rFonts w:hint="eastAsia"/>
          <w:lang w:val="zh-CN"/>
        </w:rPr>
        <w:t>，</w:t>
      </w:r>
      <w:r>
        <w:rPr>
          <w:rFonts w:hint="eastAsia"/>
          <w:lang w:val="zh-CN"/>
        </w:rPr>
        <w:t>下辖</w:t>
      </w:r>
      <w:r w:rsidR="00F02058">
        <w:rPr>
          <w:rFonts w:hint="eastAsia"/>
          <w:lang w:val="zh-CN"/>
        </w:rPr>
        <w:t>1</w:t>
      </w:r>
      <w:r>
        <w:rPr>
          <w:rFonts w:hint="eastAsia"/>
          <w:lang w:val="zh-CN"/>
        </w:rPr>
        <w:t>个街道</w:t>
      </w:r>
      <w:r w:rsidR="00F02058">
        <w:rPr>
          <w:rFonts w:hint="eastAsia"/>
          <w:lang w:val="zh-CN"/>
        </w:rPr>
        <w:t>，</w:t>
      </w:r>
      <w:r w:rsidR="00F02058">
        <w:rPr>
          <w:rFonts w:hint="eastAsia"/>
          <w:lang w:val="zh-CN"/>
        </w:rPr>
        <w:t>9</w:t>
      </w:r>
      <w:r w:rsidR="00F02058">
        <w:rPr>
          <w:rFonts w:hint="eastAsia"/>
          <w:lang w:val="zh-CN"/>
        </w:rPr>
        <w:t>个</w:t>
      </w:r>
      <w:r>
        <w:rPr>
          <w:rFonts w:hint="eastAsia"/>
          <w:lang w:val="zh-CN"/>
        </w:rPr>
        <w:t>乡镇，总面积约</w:t>
      </w:r>
      <w:r>
        <w:rPr>
          <w:rFonts w:hint="eastAsia"/>
          <w:lang w:val="zh-CN"/>
        </w:rPr>
        <w:t>482.28</w:t>
      </w:r>
      <w:r>
        <w:rPr>
          <w:rFonts w:hint="eastAsia"/>
          <w:lang w:val="zh-CN"/>
        </w:rPr>
        <w:t>平方公里</w:t>
      </w:r>
      <w:r w:rsidR="00F02058">
        <w:rPr>
          <w:rFonts w:hint="eastAsia"/>
          <w:lang w:val="zh-CN"/>
        </w:rPr>
        <w:t>。</w:t>
      </w:r>
    </w:p>
    <w:p w14:paraId="76560B72" w14:textId="0B35E954" w:rsidR="006E00D2" w:rsidRPr="006E00D2" w:rsidRDefault="006E00D2" w:rsidP="006E00D2">
      <w:pPr>
        <w:ind w:firstLineChars="200" w:firstLine="600"/>
        <w:rPr>
          <w:rFonts w:hint="eastAsia"/>
          <w:lang w:val="zh-CN"/>
        </w:rPr>
      </w:pPr>
      <w:bookmarkStart w:id="4" w:name="_Hlk162361555"/>
      <w:bookmarkEnd w:id="3"/>
      <w:r w:rsidRPr="006E00D2">
        <w:rPr>
          <w:rFonts w:hint="eastAsia"/>
          <w:lang w:val="zh-CN"/>
        </w:rPr>
        <w:lastRenderedPageBreak/>
        <w:t>本次规划的规划年限为</w:t>
      </w:r>
      <w:r w:rsidRPr="006E00D2">
        <w:rPr>
          <w:lang w:val="zh-CN"/>
        </w:rPr>
        <w:t>202</w:t>
      </w:r>
      <w:r w:rsidR="002E11E5">
        <w:rPr>
          <w:rFonts w:hint="eastAsia"/>
          <w:lang w:val="zh-CN"/>
        </w:rPr>
        <w:t>1-2</w:t>
      </w:r>
      <w:r w:rsidRPr="006E00D2">
        <w:rPr>
          <w:lang w:val="zh-CN"/>
        </w:rPr>
        <w:t>035</w:t>
      </w:r>
      <w:r w:rsidRPr="006E00D2">
        <w:rPr>
          <w:lang w:val="zh-CN"/>
        </w:rPr>
        <w:t>年，近期为</w:t>
      </w:r>
      <w:r w:rsidRPr="006E00D2">
        <w:rPr>
          <w:lang w:val="zh-CN"/>
        </w:rPr>
        <w:t>202</w:t>
      </w:r>
      <w:r w:rsidR="002E11E5">
        <w:rPr>
          <w:rFonts w:hint="eastAsia"/>
          <w:lang w:val="zh-CN"/>
        </w:rPr>
        <w:t>1-</w:t>
      </w:r>
      <w:r w:rsidRPr="006E00D2">
        <w:rPr>
          <w:lang w:val="zh-CN"/>
        </w:rPr>
        <w:t>2025</w:t>
      </w:r>
      <w:r w:rsidRPr="006E00D2">
        <w:rPr>
          <w:lang w:val="zh-CN"/>
        </w:rPr>
        <w:t>年，中远期为</w:t>
      </w:r>
      <w:r w:rsidRPr="006E00D2">
        <w:rPr>
          <w:lang w:val="zh-CN"/>
        </w:rPr>
        <w:t>2025-2035</w:t>
      </w:r>
      <w:r w:rsidRPr="006E00D2">
        <w:rPr>
          <w:lang w:val="zh-CN"/>
        </w:rPr>
        <w:t>年。</w:t>
      </w:r>
    </w:p>
    <w:bookmarkEnd w:id="4"/>
    <w:p w14:paraId="553DCD67" w14:textId="60706C3A" w:rsidR="000A64D6" w:rsidRDefault="002E11E5" w:rsidP="002E11E5">
      <w:pPr>
        <w:pStyle w:val="3"/>
        <w:numPr>
          <w:ilvl w:val="0"/>
          <w:numId w:val="0"/>
        </w:numPr>
        <w:ind w:left="1155" w:hanging="735"/>
        <w:rPr>
          <w:rFonts w:hint="eastAsia"/>
        </w:rPr>
      </w:pPr>
      <w:r>
        <w:rPr>
          <w:rFonts w:hint="eastAsia"/>
        </w:rPr>
        <w:t>4.</w:t>
      </w:r>
      <w:r>
        <w:rPr>
          <w:rFonts w:hint="eastAsia"/>
        </w:rPr>
        <w:t>设施现状问题</w:t>
      </w:r>
    </w:p>
    <w:p w14:paraId="6D84CA1F" w14:textId="5023214F" w:rsidR="009E2A7C" w:rsidRDefault="0019311A" w:rsidP="0019311A">
      <w:pPr>
        <w:ind w:firstLineChars="200" w:firstLine="602"/>
        <w:rPr>
          <w:rFonts w:hint="eastAsia"/>
          <w:lang w:val="zh-CN"/>
        </w:rPr>
      </w:pPr>
      <w:r w:rsidRPr="002E11E5">
        <w:rPr>
          <w:rFonts w:hint="eastAsia"/>
          <w:b/>
          <w:bCs/>
          <w:lang w:val="zh-CN"/>
        </w:rPr>
        <w:t>人口结构变化，</w:t>
      </w:r>
      <w:r w:rsidRPr="002E11E5">
        <w:rPr>
          <w:b/>
          <w:bCs/>
          <w:lang w:val="zh-CN"/>
        </w:rPr>
        <w:t>60</w:t>
      </w:r>
      <w:r w:rsidRPr="002E11E5">
        <w:rPr>
          <w:b/>
          <w:bCs/>
          <w:lang w:val="zh-CN"/>
        </w:rPr>
        <w:t>岁以上老年人口数量增多</w:t>
      </w:r>
      <w:r w:rsidRPr="002E11E5">
        <w:rPr>
          <w:rFonts w:hint="eastAsia"/>
          <w:b/>
          <w:bCs/>
          <w:lang w:val="zh-CN"/>
        </w:rPr>
        <w:t>。</w:t>
      </w:r>
      <w:r w:rsidRPr="0019311A">
        <w:rPr>
          <w:lang w:val="zh-CN"/>
        </w:rPr>
        <w:t>潜在老年人口规模庞大，给上党养老服务设施供给</w:t>
      </w:r>
      <w:r>
        <w:rPr>
          <w:rFonts w:hint="eastAsia"/>
          <w:lang w:val="zh-CN"/>
        </w:rPr>
        <w:t>造成</w:t>
      </w:r>
      <w:r w:rsidRPr="0019311A">
        <w:rPr>
          <w:lang w:val="zh-CN"/>
        </w:rPr>
        <w:t>巨大压力</w:t>
      </w:r>
      <w:r>
        <w:rPr>
          <w:rFonts w:hint="eastAsia"/>
          <w:lang w:val="zh-CN"/>
        </w:rPr>
        <w:t>。</w:t>
      </w:r>
    </w:p>
    <w:p w14:paraId="24F7CDB7" w14:textId="087B549C" w:rsidR="003A0CC5" w:rsidRDefault="00894959" w:rsidP="0019311A">
      <w:pPr>
        <w:ind w:firstLineChars="200" w:firstLine="602"/>
        <w:rPr>
          <w:rFonts w:hint="eastAsia"/>
          <w:lang w:val="zh-CN"/>
        </w:rPr>
      </w:pPr>
      <w:r w:rsidRPr="002E11E5">
        <w:rPr>
          <w:rFonts w:hint="eastAsia"/>
          <w:b/>
          <w:bCs/>
          <w:lang w:val="zh-CN"/>
        </w:rPr>
        <w:t>机构</w:t>
      </w:r>
      <w:r w:rsidR="005574E2" w:rsidRPr="002E11E5">
        <w:rPr>
          <w:rFonts w:hint="eastAsia"/>
          <w:b/>
          <w:bCs/>
          <w:lang w:val="zh-CN"/>
        </w:rPr>
        <w:t>养老服务设施</w:t>
      </w:r>
      <w:r w:rsidRPr="002E11E5">
        <w:rPr>
          <w:rFonts w:hint="eastAsia"/>
          <w:b/>
          <w:bCs/>
          <w:lang w:val="zh-CN"/>
        </w:rPr>
        <w:t>建设不达标</w:t>
      </w:r>
      <w:r w:rsidR="009A58EB" w:rsidRPr="002E11E5">
        <w:rPr>
          <w:rFonts w:hint="eastAsia"/>
          <w:b/>
          <w:bCs/>
          <w:lang w:val="zh-CN"/>
        </w:rPr>
        <w:t>。</w:t>
      </w:r>
      <w:r w:rsidR="003A0CC5" w:rsidRPr="003A0CC5">
        <w:rPr>
          <w:rFonts w:hint="eastAsia"/>
          <w:lang w:val="zh-CN"/>
        </w:rPr>
        <w:t>养老机构建设起步晚，养老机构数量及人均床位数等指标低于长治市平均水平</w:t>
      </w:r>
      <w:r w:rsidR="003A0CC5">
        <w:rPr>
          <w:rFonts w:hint="eastAsia"/>
          <w:lang w:val="zh-CN"/>
        </w:rPr>
        <w:t>，</w:t>
      </w:r>
      <w:r w:rsidR="003A0CC5" w:rsidRPr="003A0CC5">
        <w:rPr>
          <w:rFonts w:hint="eastAsia"/>
          <w:lang w:val="zh-CN"/>
        </w:rPr>
        <w:t>部分养老机构建设规模不达标，建设质量有待提升</w:t>
      </w:r>
      <w:r w:rsidR="003A0CC5">
        <w:rPr>
          <w:rFonts w:hint="eastAsia"/>
          <w:lang w:val="zh-CN"/>
        </w:rPr>
        <w:t>。</w:t>
      </w:r>
    </w:p>
    <w:p w14:paraId="76A4E737" w14:textId="53F4DAD7" w:rsidR="003A0CC5" w:rsidRPr="009E2A7C" w:rsidRDefault="009A58EB" w:rsidP="0019311A">
      <w:pPr>
        <w:ind w:firstLineChars="200" w:firstLine="602"/>
        <w:rPr>
          <w:rFonts w:hint="eastAsia"/>
          <w:lang w:val="zh-CN"/>
        </w:rPr>
      </w:pPr>
      <w:r w:rsidRPr="002E11E5">
        <w:rPr>
          <w:rFonts w:hint="eastAsia"/>
          <w:b/>
          <w:bCs/>
          <w:lang w:val="zh-CN"/>
        </w:rPr>
        <w:t>社区、农村居家</w:t>
      </w:r>
      <w:r w:rsidR="005574E2" w:rsidRPr="002E11E5">
        <w:rPr>
          <w:rFonts w:hint="eastAsia"/>
          <w:b/>
          <w:bCs/>
          <w:lang w:val="zh-CN"/>
        </w:rPr>
        <w:t>养老服务设施</w:t>
      </w:r>
      <w:r w:rsidRPr="002E11E5">
        <w:rPr>
          <w:rFonts w:hint="eastAsia"/>
          <w:b/>
          <w:bCs/>
          <w:lang w:val="zh-CN"/>
        </w:rPr>
        <w:t>质量、数量有待提升。</w:t>
      </w:r>
      <w:r w:rsidR="003A0CC5" w:rsidRPr="003A0CC5">
        <w:rPr>
          <w:rFonts w:hint="eastAsia"/>
          <w:lang w:val="zh-CN"/>
        </w:rPr>
        <w:t>中心城区社区居家养老服务设施数量不足，且部分设置仍按照农村标准进行配置；农村居家养老服务设施布局有待优化。</w:t>
      </w:r>
    </w:p>
    <w:p w14:paraId="0FABFC2D" w14:textId="2DB2FD14" w:rsidR="00FD20A0" w:rsidRDefault="002E11E5" w:rsidP="002E11E5">
      <w:pPr>
        <w:pStyle w:val="3"/>
        <w:numPr>
          <w:ilvl w:val="0"/>
          <w:numId w:val="0"/>
        </w:numPr>
        <w:ind w:left="1155" w:hanging="735"/>
        <w:rPr>
          <w:rFonts w:hint="eastAsia"/>
        </w:rPr>
      </w:pPr>
      <w:r>
        <w:rPr>
          <w:rFonts w:hint="eastAsia"/>
        </w:rPr>
        <w:t>5.</w:t>
      </w:r>
      <w:r w:rsidR="00380736">
        <w:rPr>
          <w:rFonts w:hint="eastAsia"/>
        </w:rPr>
        <w:t>发展目标</w:t>
      </w:r>
    </w:p>
    <w:p w14:paraId="30975E76" w14:textId="4345ADC4" w:rsidR="00485BF8" w:rsidRDefault="005C0A16" w:rsidP="00485BF8">
      <w:pPr>
        <w:ind w:firstLineChars="200" w:firstLine="600"/>
        <w:rPr>
          <w:rFonts w:hint="eastAsia"/>
          <w:lang w:val="zh-CN"/>
        </w:rPr>
      </w:pPr>
      <w:r w:rsidRPr="005C0A16">
        <w:rPr>
          <w:rFonts w:hint="eastAsia"/>
          <w:lang w:val="zh-CN"/>
        </w:rPr>
        <w:t>统筹协调上党区养老服务需求及建设资源供应能力，呼应长治市、上党区市县两级国空功能定位，建设“以居家为基础、社区为依托、机构为补充、医养深度融合，城乡全覆盖”的</w:t>
      </w:r>
      <w:r w:rsidR="005574E2">
        <w:rPr>
          <w:rFonts w:hint="eastAsia"/>
          <w:lang w:val="zh-CN"/>
        </w:rPr>
        <w:t>养老服务设施</w:t>
      </w:r>
      <w:r w:rsidRPr="005C0A16">
        <w:rPr>
          <w:rFonts w:hint="eastAsia"/>
          <w:lang w:val="zh-CN"/>
        </w:rPr>
        <w:t>体系。</w:t>
      </w:r>
    </w:p>
    <w:p w14:paraId="142E96AA" w14:textId="74B5112E" w:rsidR="005C0A16" w:rsidRDefault="005C0A16" w:rsidP="00485BF8">
      <w:pPr>
        <w:ind w:firstLineChars="200" w:firstLine="600"/>
        <w:rPr>
          <w:rFonts w:hint="eastAsia"/>
          <w:lang w:val="zh-CN"/>
        </w:rPr>
      </w:pPr>
      <w:r>
        <w:rPr>
          <w:rFonts w:hint="eastAsia"/>
          <w:lang w:val="zh-CN"/>
        </w:rPr>
        <w:t>近期目标：到</w:t>
      </w:r>
      <w:r>
        <w:rPr>
          <w:rFonts w:hint="eastAsia"/>
          <w:lang w:val="zh-CN"/>
        </w:rPr>
        <w:t>2025</w:t>
      </w:r>
      <w:r>
        <w:rPr>
          <w:rFonts w:hint="eastAsia"/>
          <w:lang w:val="zh-CN"/>
        </w:rPr>
        <w:t>年，完善上党区外围乡镇</w:t>
      </w:r>
      <w:r w:rsidR="005574E2">
        <w:rPr>
          <w:rFonts w:hint="eastAsia"/>
          <w:lang w:val="zh-CN"/>
        </w:rPr>
        <w:t>养老服务设施</w:t>
      </w:r>
      <w:r>
        <w:rPr>
          <w:rFonts w:hint="eastAsia"/>
          <w:lang w:val="zh-CN"/>
        </w:rPr>
        <w:t>供给，缓解养老需求大的乡镇供给短板；中心城区进一步提升社区居家</w:t>
      </w:r>
      <w:r w:rsidR="005574E2">
        <w:rPr>
          <w:rFonts w:hint="eastAsia"/>
          <w:lang w:val="zh-CN"/>
        </w:rPr>
        <w:t>养老服务设施</w:t>
      </w:r>
      <w:r>
        <w:rPr>
          <w:rFonts w:hint="eastAsia"/>
          <w:lang w:val="zh-CN"/>
        </w:rPr>
        <w:t>质量，拓展居家养老机构空间，提升部分居家养老机构服务质量，实现社区居家</w:t>
      </w:r>
      <w:r w:rsidR="005574E2">
        <w:rPr>
          <w:rFonts w:hint="eastAsia"/>
          <w:lang w:val="zh-CN"/>
        </w:rPr>
        <w:t>养老服务设施</w:t>
      </w:r>
      <w:r>
        <w:rPr>
          <w:rFonts w:hint="eastAsia"/>
          <w:lang w:val="zh-CN"/>
        </w:rPr>
        <w:t>100%</w:t>
      </w:r>
      <w:r>
        <w:rPr>
          <w:rFonts w:hint="eastAsia"/>
          <w:lang w:val="zh-CN"/>
        </w:rPr>
        <w:t>覆盖。</w:t>
      </w:r>
    </w:p>
    <w:p w14:paraId="4DCA11BD" w14:textId="1D76B222" w:rsidR="004A12DB" w:rsidRPr="00485BF8" w:rsidRDefault="004A12DB" w:rsidP="00485BF8">
      <w:pPr>
        <w:ind w:firstLineChars="200" w:firstLine="600"/>
        <w:rPr>
          <w:rFonts w:hint="eastAsia"/>
          <w:lang w:val="zh-CN"/>
        </w:rPr>
      </w:pPr>
      <w:r>
        <w:rPr>
          <w:rFonts w:hint="eastAsia"/>
          <w:lang w:val="zh-CN"/>
        </w:rPr>
        <w:t>远期目标：到</w:t>
      </w:r>
      <w:r>
        <w:rPr>
          <w:rFonts w:hint="eastAsia"/>
          <w:lang w:val="zh-CN"/>
        </w:rPr>
        <w:t>2035</w:t>
      </w:r>
      <w:r>
        <w:rPr>
          <w:rFonts w:hint="eastAsia"/>
          <w:lang w:val="zh-CN"/>
        </w:rPr>
        <w:t>年，上党区实现机构</w:t>
      </w:r>
      <w:r w:rsidR="005574E2">
        <w:rPr>
          <w:rFonts w:hint="eastAsia"/>
          <w:lang w:val="zh-CN"/>
        </w:rPr>
        <w:t>养老服务设施</w:t>
      </w:r>
      <w:r>
        <w:rPr>
          <w:rFonts w:hint="eastAsia"/>
          <w:lang w:val="zh-CN"/>
        </w:rPr>
        <w:t>乡镇</w:t>
      </w:r>
      <w:r>
        <w:rPr>
          <w:rFonts w:hint="eastAsia"/>
          <w:lang w:val="zh-CN"/>
        </w:rPr>
        <w:lastRenderedPageBreak/>
        <w:t>全覆盖，</w:t>
      </w:r>
      <w:r w:rsidR="00D3033D">
        <w:rPr>
          <w:rFonts w:hint="eastAsia"/>
          <w:lang w:val="zh-CN"/>
        </w:rPr>
        <w:t>机构养老、社区居家养老所构成的</w:t>
      </w:r>
      <w:r w:rsidR="005574E2">
        <w:rPr>
          <w:rFonts w:hint="eastAsia"/>
          <w:lang w:val="zh-CN"/>
        </w:rPr>
        <w:t>养老服务设施</w:t>
      </w:r>
      <w:r w:rsidR="00D3033D">
        <w:rPr>
          <w:rFonts w:hint="eastAsia"/>
          <w:lang w:val="zh-CN"/>
        </w:rPr>
        <w:t>体系更加完善，形成养老</w:t>
      </w:r>
      <w:r w:rsidR="005F6463">
        <w:rPr>
          <w:rFonts w:hint="eastAsia"/>
          <w:lang w:val="zh-CN"/>
        </w:rPr>
        <w:t>事业发展</w:t>
      </w:r>
      <w:r w:rsidR="00D3033D">
        <w:rPr>
          <w:rFonts w:hint="eastAsia"/>
          <w:lang w:val="zh-CN"/>
        </w:rPr>
        <w:t>的“上党样板”</w:t>
      </w:r>
      <w:r w:rsidR="001A032B">
        <w:rPr>
          <w:rFonts w:hint="eastAsia"/>
          <w:lang w:val="zh-CN"/>
        </w:rPr>
        <w:t>。</w:t>
      </w:r>
    </w:p>
    <w:p w14:paraId="56A9D7C9" w14:textId="1226C552" w:rsidR="00283B4A" w:rsidRDefault="002E11E5" w:rsidP="002E11E5">
      <w:pPr>
        <w:pStyle w:val="3"/>
        <w:numPr>
          <w:ilvl w:val="0"/>
          <w:numId w:val="0"/>
        </w:numPr>
        <w:ind w:left="1155" w:hanging="735"/>
        <w:rPr>
          <w:rFonts w:hint="eastAsia"/>
        </w:rPr>
      </w:pPr>
      <w:r>
        <w:rPr>
          <w:rFonts w:hint="eastAsia"/>
        </w:rPr>
        <w:t>6.</w:t>
      </w:r>
      <w:r w:rsidR="009763EF">
        <w:rPr>
          <w:rFonts w:hint="eastAsia"/>
        </w:rPr>
        <w:t>配置标准</w:t>
      </w:r>
    </w:p>
    <w:p w14:paraId="2F619305" w14:textId="13BC880C" w:rsidR="00AD6579" w:rsidRDefault="00AD6579" w:rsidP="004E0E87">
      <w:pPr>
        <w:ind w:firstLineChars="200" w:firstLine="600"/>
        <w:rPr>
          <w:rFonts w:hint="eastAsia"/>
          <w:lang w:val="zh-CN"/>
        </w:rPr>
      </w:pPr>
      <w:r>
        <w:rPr>
          <w:rFonts w:hint="eastAsia"/>
          <w:lang w:val="zh-CN"/>
        </w:rPr>
        <w:t>根据相关城市</w:t>
      </w:r>
      <w:r w:rsidR="00351BD7">
        <w:rPr>
          <w:rFonts w:hint="eastAsia"/>
          <w:lang w:val="zh-CN"/>
        </w:rPr>
        <w:t>养老床位配建标准</w:t>
      </w:r>
      <w:r w:rsidR="00B27069">
        <w:rPr>
          <w:rFonts w:hint="eastAsia"/>
          <w:lang w:val="zh-CN"/>
        </w:rPr>
        <w:t>、国家《</w:t>
      </w:r>
      <w:r w:rsidR="00B27069" w:rsidRPr="00B27069">
        <w:rPr>
          <w:rFonts w:hint="eastAsia"/>
          <w:lang w:val="zh-CN"/>
        </w:rPr>
        <w:t>社区生活圈编制技术指南</w:t>
      </w:r>
      <w:r w:rsidR="00B27069">
        <w:rPr>
          <w:rFonts w:hint="eastAsia"/>
          <w:lang w:val="zh-CN"/>
        </w:rPr>
        <w:t>》以及《</w:t>
      </w:r>
      <w:r w:rsidR="00B27069" w:rsidRPr="00B27069">
        <w:rPr>
          <w:rFonts w:hint="eastAsia"/>
          <w:lang w:val="zh-CN"/>
        </w:rPr>
        <w:t>山西省城乡</w:t>
      </w:r>
      <w:r w:rsidR="005574E2">
        <w:rPr>
          <w:rFonts w:hint="eastAsia"/>
          <w:lang w:val="zh-CN"/>
        </w:rPr>
        <w:t>养老服务设施</w:t>
      </w:r>
      <w:r w:rsidR="00B27069" w:rsidRPr="00B27069">
        <w:rPr>
          <w:rFonts w:hint="eastAsia"/>
          <w:lang w:val="zh-CN"/>
        </w:rPr>
        <w:t>建设标准</w:t>
      </w:r>
      <w:r w:rsidR="00B27069">
        <w:rPr>
          <w:rFonts w:hint="eastAsia"/>
          <w:lang w:val="zh-CN"/>
        </w:rPr>
        <w:t>》</w:t>
      </w:r>
      <w:r w:rsidR="000E4DFD">
        <w:rPr>
          <w:rFonts w:hint="eastAsia"/>
          <w:lang w:val="zh-CN"/>
        </w:rPr>
        <w:t>，确定上党区</w:t>
      </w:r>
      <w:r w:rsidR="005574E2">
        <w:rPr>
          <w:rFonts w:hint="eastAsia"/>
          <w:lang w:val="zh-CN"/>
        </w:rPr>
        <w:t>养老服务设施</w:t>
      </w:r>
      <w:r w:rsidR="000E4DFD">
        <w:rPr>
          <w:rFonts w:hint="eastAsia"/>
          <w:lang w:val="zh-CN"/>
        </w:rPr>
        <w:t>相关配置标准</w:t>
      </w:r>
      <w:r w:rsidR="00AB52D6">
        <w:rPr>
          <w:rFonts w:hint="eastAsia"/>
          <w:lang w:val="zh-CN"/>
        </w:rPr>
        <w:t>。</w:t>
      </w:r>
    </w:p>
    <w:p w14:paraId="16DA3D75" w14:textId="60E4C348" w:rsidR="00E70E8E" w:rsidRDefault="002E11E5" w:rsidP="004E0E87">
      <w:pPr>
        <w:ind w:firstLineChars="200" w:firstLine="600"/>
        <w:rPr>
          <w:rFonts w:hint="eastAsia"/>
          <w:lang w:val="zh-CN"/>
        </w:rPr>
      </w:pPr>
      <w:r>
        <w:rPr>
          <w:rFonts w:hint="eastAsia"/>
          <w:lang w:val="zh-CN"/>
        </w:rPr>
        <w:t>（</w:t>
      </w:r>
      <w:r>
        <w:rPr>
          <w:rFonts w:hint="eastAsia"/>
          <w:lang w:val="zh-CN"/>
        </w:rPr>
        <w:t>1</w:t>
      </w:r>
      <w:r>
        <w:rPr>
          <w:rFonts w:hint="eastAsia"/>
          <w:lang w:val="zh-CN"/>
        </w:rPr>
        <w:t>）</w:t>
      </w:r>
      <w:r w:rsidR="00E70E8E">
        <w:rPr>
          <w:rFonts w:hint="eastAsia"/>
          <w:lang w:val="zh-CN"/>
        </w:rPr>
        <w:t>机构</w:t>
      </w:r>
      <w:r w:rsidR="005574E2">
        <w:rPr>
          <w:rFonts w:hint="eastAsia"/>
          <w:lang w:val="zh-CN"/>
        </w:rPr>
        <w:t>养老服务设施</w:t>
      </w:r>
    </w:p>
    <w:p w14:paraId="700EEB32" w14:textId="1A1F8B1D" w:rsidR="00E70E8E" w:rsidRPr="00E70E8E" w:rsidRDefault="00E70E8E" w:rsidP="00E70E8E">
      <w:pPr>
        <w:ind w:firstLineChars="200" w:firstLine="600"/>
        <w:rPr>
          <w:rFonts w:hint="eastAsia"/>
          <w:lang w:val="zh-CN"/>
        </w:rPr>
      </w:pPr>
      <w:r w:rsidRPr="00E70E8E">
        <w:rPr>
          <w:rFonts w:hint="eastAsia"/>
          <w:lang w:val="zh-CN"/>
        </w:rPr>
        <w:t>人口规模达</w:t>
      </w:r>
      <w:r w:rsidRPr="00E70E8E">
        <w:rPr>
          <w:lang w:val="zh-CN"/>
        </w:rPr>
        <w:t>5-10</w:t>
      </w:r>
      <w:r w:rsidRPr="00E70E8E">
        <w:rPr>
          <w:lang w:val="zh-CN"/>
        </w:rPr>
        <w:t>万人的城市地区，机构</w:t>
      </w:r>
      <w:r w:rsidR="005574E2">
        <w:rPr>
          <w:lang w:val="zh-CN"/>
        </w:rPr>
        <w:t>养老服务设施</w:t>
      </w:r>
      <w:r w:rsidRPr="00E70E8E">
        <w:rPr>
          <w:lang w:val="zh-CN"/>
        </w:rPr>
        <w:t>总床位数在</w:t>
      </w:r>
      <w:r w:rsidRPr="00E70E8E">
        <w:rPr>
          <w:lang w:val="zh-CN"/>
        </w:rPr>
        <w:t>300-1000</w:t>
      </w:r>
      <w:r w:rsidRPr="00E70E8E">
        <w:rPr>
          <w:lang w:val="zh-CN"/>
        </w:rPr>
        <w:t>张之间，每处床位规模宜在</w:t>
      </w:r>
      <w:r w:rsidRPr="00E70E8E">
        <w:rPr>
          <w:lang w:val="zh-CN"/>
        </w:rPr>
        <w:t>300</w:t>
      </w:r>
      <w:r w:rsidRPr="00E70E8E">
        <w:rPr>
          <w:lang w:val="zh-CN"/>
        </w:rPr>
        <w:t>张左右，不宜大于</w:t>
      </w:r>
      <w:r w:rsidRPr="00E70E8E">
        <w:rPr>
          <w:lang w:val="zh-CN"/>
        </w:rPr>
        <w:t>500</w:t>
      </w:r>
      <w:r w:rsidRPr="00E70E8E">
        <w:rPr>
          <w:lang w:val="zh-CN"/>
        </w:rPr>
        <w:t>张，建筑面积在</w:t>
      </w:r>
      <w:r w:rsidRPr="00E70E8E">
        <w:rPr>
          <w:lang w:val="zh-CN"/>
        </w:rPr>
        <w:t>3500-20000</w:t>
      </w:r>
      <w:r w:rsidRPr="00E70E8E">
        <w:rPr>
          <w:lang w:val="zh-CN"/>
        </w:rPr>
        <w:t>平方米之间。</w:t>
      </w:r>
    </w:p>
    <w:p w14:paraId="0761CF5C" w14:textId="7CF61AE4" w:rsidR="00E70E8E" w:rsidRPr="00E70E8E" w:rsidRDefault="00E70E8E" w:rsidP="00E70E8E">
      <w:pPr>
        <w:ind w:firstLineChars="200" w:firstLine="600"/>
        <w:rPr>
          <w:rFonts w:hint="eastAsia"/>
          <w:lang w:val="zh-CN"/>
        </w:rPr>
      </w:pPr>
      <w:r w:rsidRPr="00E70E8E">
        <w:rPr>
          <w:rFonts w:hint="eastAsia"/>
          <w:lang w:val="zh-CN"/>
        </w:rPr>
        <w:t>人口规模达</w:t>
      </w:r>
      <w:r w:rsidRPr="00E70E8E">
        <w:rPr>
          <w:lang w:val="zh-CN"/>
        </w:rPr>
        <w:t>1-3</w:t>
      </w:r>
      <w:r w:rsidRPr="00E70E8E">
        <w:rPr>
          <w:lang w:val="zh-CN"/>
        </w:rPr>
        <w:t>万人的乡镇，机构</w:t>
      </w:r>
      <w:r w:rsidR="005574E2">
        <w:rPr>
          <w:lang w:val="zh-CN"/>
        </w:rPr>
        <w:t>养老服务设施</w:t>
      </w:r>
      <w:r w:rsidRPr="00E70E8E">
        <w:rPr>
          <w:lang w:val="zh-CN"/>
        </w:rPr>
        <w:t>总床位数在</w:t>
      </w:r>
      <w:r w:rsidRPr="00E70E8E">
        <w:rPr>
          <w:lang w:val="zh-CN"/>
        </w:rPr>
        <w:t>70-300</w:t>
      </w:r>
      <w:r w:rsidRPr="00E70E8E">
        <w:rPr>
          <w:lang w:val="zh-CN"/>
        </w:rPr>
        <w:t>张之间，每处床位规模宜在</w:t>
      </w:r>
      <w:r w:rsidRPr="00E70E8E">
        <w:rPr>
          <w:lang w:val="zh-CN"/>
        </w:rPr>
        <w:t>50-150</w:t>
      </w:r>
      <w:r w:rsidRPr="00E70E8E">
        <w:rPr>
          <w:lang w:val="zh-CN"/>
        </w:rPr>
        <w:t>张。</w:t>
      </w:r>
    </w:p>
    <w:p w14:paraId="1DE979ED" w14:textId="303E4ACF" w:rsidR="00E70E8E" w:rsidRDefault="00E70E8E" w:rsidP="00E70E8E">
      <w:pPr>
        <w:ind w:firstLineChars="200" w:firstLine="600"/>
        <w:rPr>
          <w:rFonts w:hint="eastAsia"/>
          <w:lang w:val="zh-CN"/>
        </w:rPr>
      </w:pPr>
      <w:r w:rsidRPr="00E70E8E">
        <w:rPr>
          <w:rFonts w:hint="eastAsia"/>
          <w:lang w:val="zh-CN"/>
        </w:rPr>
        <w:t>人口规模达</w:t>
      </w:r>
      <w:r w:rsidRPr="00E70E8E">
        <w:rPr>
          <w:lang w:val="zh-CN"/>
        </w:rPr>
        <w:t>3-5</w:t>
      </w:r>
      <w:r w:rsidRPr="00E70E8E">
        <w:rPr>
          <w:lang w:val="zh-CN"/>
        </w:rPr>
        <w:t>万人的乡镇，机构</w:t>
      </w:r>
      <w:r w:rsidR="005574E2">
        <w:rPr>
          <w:lang w:val="zh-CN"/>
        </w:rPr>
        <w:t>养老服务设施</w:t>
      </w:r>
      <w:r w:rsidRPr="00E70E8E">
        <w:rPr>
          <w:lang w:val="zh-CN"/>
        </w:rPr>
        <w:t>总床位数在</w:t>
      </w:r>
      <w:r w:rsidRPr="00E70E8E">
        <w:rPr>
          <w:lang w:val="zh-CN"/>
        </w:rPr>
        <w:t>200-500</w:t>
      </w:r>
      <w:r w:rsidRPr="00E70E8E">
        <w:rPr>
          <w:lang w:val="zh-CN"/>
        </w:rPr>
        <w:t>张之间，每处床位规模宜在</w:t>
      </w:r>
      <w:r w:rsidRPr="00E70E8E">
        <w:rPr>
          <w:lang w:val="zh-CN"/>
        </w:rPr>
        <w:t>100-300</w:t>
      </w:r>
      <w:r w:rsidRPr="00E70E8E">
        <w:rPr>
          <w:lang w:val="zh-CN"/>
        </w:rPr>
        <w:t>张，不宜大于</w:t>
      </w:r>
      <w:r w:rsidRPr="00E70E8E">
        <w:rPr>
          <w:lang w:val="zh-CN"/>
        </w:rPr>
        <w:t>500</w:t>
      </w:r>
      <w:r w:rsidRPr="00E70E8E">
        <w:rPr>
          <w:lang w:val="zh-CN"/>
        </w:rPr>
        <w:t>张。</w:t>
      </w:r>
    </w:p>
    <w:p w14:paraId="10D40781" w14:textId="4324808A" w:rsidR="00E70E8E" w:rsidRDefault="002E11E5" w:rsidP="00E70E8E">
      <w:pPr>
        <w:ind w:firstLineChars="200" w:firstLine="600"/>
        <w:rPr>
          <w:rFonts w:hint="eastAsia"/>
          <w:lang w:val="zh-CN"/>
        </w:rPr>
      </w:pPr>
      <w:r>
        <w:rPr>
          <w:rFonts w:hint="eastAsia"/>
          <w:lang w:val="zh-CN"/>
        </w:rPr>
        <w:t>（</w:t>
      </w:r>
      <w:r>
        <w:rPr>
          <w:rFonts w:hint="eastAsia"/>
          <w:lang w:val="zh-CN"/>
        </w:rPr>
        <w:t>2</w:t>
      </w:r>
      <w:r>
        <w:rPr>
          <w:rFonts w:hint="eastAsia"/>
          <w:lang w:val="zh-CN"/>
        </w:rPr>
        <w:t>）</w:t>
      </w:r>
      <w:r w:rsidR="00E70E8E" w:rsidRPr="00E70E8E">
        <w:rPr>
          <w:rFonts w:hint="eastAsia"/>
          <w:lang w:val="zh-CN"/>
        </w:rPr>
        <w:t>居家</w:t>
      </w:r>
      <w:r w:rsidR="005574E2">
        <w:rPr>
          <w:rFonts w:hint="eastAsia"/>
          <w:lang w:val="zh-CN"/>
        </w:rPr>
        <w:t>养老服务设施</w:t>
      </w:r>
    </w:p>
    <w:p w14:paraId="1DC25C33" w14:textId="77777777" w:rsidR="00596B7E" w:rsidRPr="00596B7E" w:rsidRDefault="00596B7E" w:rsidP="00596B7E">
      <w:pPr>
        <w:ind w:firstLineChars="200" w:firstLine="600"/>
        <w:rPr>
          <w:rFonts w:hint="eastAsia"/>
          <w:lang w:val="zh-CN"/>
        </w:rPr>
      </w:pPr>
      <w:r w:rsidRPr="00596B7E">
        <w:rPr>
          <w:rFonts w:hint="eastAsia"/>
          <w:lang w:val="zh-CN"/>
        </w:rPr>
        <w:t>城市地区，每个</w:t>
      </w:r>
      <w:r w:rsidRPr="00596B7E">
        <w:rPr>
          <w:lang w:val="zh-CN"/>
        </w:rPr>
        <w:t>10-15</w:t>
      </w:r>
      <w:r w:rsidRPr="00596B7E">
        <w:rPr>
          <w:lang w:val="zh-CN"/>
        </w:rPr>
        <w:t>分钟社区生活圈应配置至少</w:t>
      </w:r>
      <w:r w:rsidRPr="00596B7E">
        <w:rPr>
          <w:lang w:val="zh-CN"/>
        </w:rPr>
        <w:t>1</w:t>
      </w:r>
      <w:r w:rsidRPr="00596B7E">
        <w:rPr>
          <w:lang w:val="zh-CN"/>
        </w:rPr>
        <w:t>个社区居家养老服务中心，附设不少于</w:t>
      </w:r>
      <w:r w:rsidRPr="00596B7E">
        <w:rPr>
          <w:lang w:val="zh-CN"/>
        </w:rPr>
        <w:t>10</w:t>
      </w:r>
      <w:r w:rsidRPr="00596B7E">
        <w:rPr>
          <w:lang w:val="zh-CN"/>
        </w:rPr>
        <w:t>张休息床位，建筑面积约为</w:t>
      </w:r>
      <w:r w:rsidRPr="00596B7E">
        <w:rPr>
          <w:lang w:val="zh-CN"/>
        </w:rPr>
        <w:t>1085-1200</w:t>
      </w:r>
      <w:r w:rsidRPr="00596B7E">
        <w:rPr>
          <w:lang w:val="zh-CN"/>
        </w:rPr>
        <w:t>平方米；</w:t>
      </w:r>
    </w:p>
    <w:p w14:paraId="4457CA99" w14:textId="77777777" w:rsidR="00596B7E" w:rsidRPr="00596B7E" w:rsidRDefault="00596B7E" w:rsidP="00596B7E">
      <w:pPr>
        <w:ind w:firstLineChars="200" w:firstLine="600"/>
        <w:rPr>
          <w:rFonts w:hint="eastAsia"/>
          <w:lang w:val="zh-CN"/>
        </w:rPr>
      </w:pPr>
      <w:r w:rsidRPr="00596B7E">
        <w:rPr>
          <w:rFonts w:hint="eastAsia"/>
          <w:lang w:val="zh-CN"/>
        </w:rPr>
        <w:t>城市地区，每个</w:t>
      </w:r>
      <w:r w:rsidRPr="00596B7E">
        <w:rPr>
          <w:lang w:val="zh-CN"/>
        </w:rPr>
        <w:t>5</w:t>
      </w:r>
      <w:r w:rsidRPr="00596B7E">
        <w:rPr>
          <w:lang w:val="zh-CN"/>
        </w:rPr>
        <w:t>分钟社区生活圈应配置至少</w:t>
      </w:r>
      <w:r w:rsidRPr="00596B7E">
        <w:rPr>
          <w:lang w:val="zh-CN"/>
        </w:rPr>
        <w:t>1</w:t>
      </w:r>
      <w:r w:rsidRPr="00596B7E">
        <w:rPr>
          <w:lang w:val="zh-CN"/>
        </w:rPr>
        <w:t>个社区居家养老服务驿站，附设不少于</w:t>
      </w:r>
      <w:r w:rsidRPr="00596B7E">
        <w:rPr>
          <w:lang w:val="zh-CN"/>
        </w:rPr>
        <w:t>5</w:t>
      </w:r>
      <w:r w:rsidRPr="00596B7E">
        <w:rPr>
          <w:lang w:val="zh-CN"/>
        </w:rPr>
        <w:t>张休息床位，建筑面积约为</w:t>
      </w:r>
      <w:r w:rsidRPr="00596B7E">
        <w:rPr>
          <w:lang w:val="zh-CN"/>
        </w:rPr>
        <w:t>600-1000</w:t>
      </w:r>
      <w:r w:rsidRPr="00596B7E">
        <w:rPr>
          <w:lang w:val="zh-CN"/>
        </w:rPr>
        <w:t>平方米；</w:t>
      </w:r>
    </w:p>
    <w:p w14:paraId="534F39D9" w14:textId="770420A7" w:rsidR="00E70E8E" w:rsidRDefault="00596B7E" w:rsidP="00596B7E">
      <w:pPr>
        <w:ind w:firstLineChars="200" w:firstLine="600"/>
        <w:rPr>
          <w:rFonts w:hint="eastAsia"/>
          <w:lang w:val="zh-CN"/>
        </w:rPr>
      </w:pPr>
      <w:r w:rsidRPr="00596B7E">
        <w:rPr>
          <w:rFonts w:hint="eastAsia"/>
          <w:lang w:val="zh-CN"/>
        </w:rPr>
        <w:lastRenderedPageBreak/>
        <w:t>乡村地区，每个行政村或根据村庄人口分布情况多个村庄合并配置</w:t>
      </w:r>
      <w:r w:rsidRPr="00596B7E">
        <w:rPr>
          <w:lang w:val="zh-CN"/>
        </w:rPr>
        <w:t>1</w:t>
      </w:r>
      <w:r w:rsidRPr="00596B7E">
        <w:rPr>
          <w:lang w:val="zh-CN"/>
        </w:rPr>
        <w:t>个农村日间照料中心，应配置不少于</w:t>
      </w:r>
      <w:r w:rsidRPr="00596B7E">
        <w:rPr>
          <w:lang w:val="zh-CN"/>
        </w:rPr>
        <w:t>5</w:t>
      </w:r>
      <w:r w:rsidRPr="00596B7E">
        <w:rPr>
          <w:lang w:val="zh-CN"/>
        </w:rPr>
        <w:t>张休息床位，建筑面积约为</w:t>
      </w:r>
      <w:r w:rsidRPr="00596B7E">
        <w:rPr>
          <w:lang w:val="zh-CN"/>
        </w:rPr>
        <w:t>200-500</w:t>
      </w:r>
      <w:r w:rsidRPr="00596B7E">
        <w:rPr>
          <w:lang w:val="zh-CN"/>
        </w:rPr>
        <w:t>平方米。</w:t>
      </w:r>
    </w:p>
    <w:p w14:paraId="3EB433E3" w14:textId="1EFE6A8F" w:rsidR="00283B4A" w:rsidRDefault="002E11E5" w:rsidP="002E11E5">
      <w:pPr>
        <w:pStyle w:val="3"/>
        <w:numPr>
          <w:ilvl w:val="0"/>
          <w:numId w:val="0"/>
        </w:numPr>
        <w:ind w:left="1155" w:hanging="735"/>
        <w:rPr>
          <w:rFonts w:hint="eastAsia"/>
        </w:rPr>
      </w:pPr>
      <w:r>
        <w:rPr>
          <w:rFonts w:hint="eastAsia"/>
        </w:rPr>
        <w:t>7.</w:t>
      </w:r>
      <w:r w:rsidR="005574E2">
        <w:rPr>
          <w:rFonts w:hint="eastAsia"/>
        </w:rPr>
        <w:t>设施</w:t>
      </w:r>
      <w:r w:rsidR="00A60287">
        <w:rPr>
          <w:rFonts w:hint="eastAsia"/>
        </w:rPr>
        <w:t>布局</w:t>
      </w:r>
    </w:p>
    <w:p w14:paraId="4940E930" w14:textId="32BCE711" w:rsidR="002E11E5" w:rsidRDefault="002E11E5" w:rsidP="00D95524">
      <w:pPr>
        <w:ind w:firstLineChars="200" w:firstLine="600"/>
        <w:rPr>
          <w:rFonts w:hint="eastAsia"/>
          <w:lang w:val="zh-CN"/>
        </w:rPr>
      </w:pPr>
      <w:r>
        <w:rPr>
          <w:rFonts w:hint="eastAsia"/>
          <w:lang w:val="zh-CN"/>
        </w:rPr>
        <w:t>（</w:t>
      </w:r>
      <w:r>
        <w:rPr>
          <w:rFonts w:hint="eastAsia"/>
          <w:lang w:val="zh-CN"/>
        </w:rPr>
        <w:t>1</w:t>
      </w:r>
      <w:r>
        <w:rPr>
          <w:rFonts w:hint="eastAsia"/>
          <w:lang w:val="zh-CN"/>
        </w:rPr>
        <w:t>）机构养老服务设施</w:t>
      </w:r>
    </w:p>
    <w:p w14:paraId="01D72FE2" w14:textId="214AAFA4" w:rsidR="0086627F" w:rsidRDefault="007615E3" w:rsidP="00D95524">
      <w:pPr>
        <w:ind w:firstLineChars="200" w:firstLine="600"/>
        <w:rPr>
          <w:rFonts w:hint="eastAsia"/>
          <w:lang w:val="zh-CN"/>
        </w:rPr>
      </w:pPr>
      <w:r>
        <w:rPr>
          <w:rFonts w:hint="eastAsia"/>
          <w:lang w:val="zh-CN"/>
        </w:rPr>
        <w:t>根据需求预测，至</w:t>
      </w:r>
      <w:r>
        <w:rPr>
          <w:rFonts w:hint="eastAsia"/>
          <w:lang w:val="zh-CN"/>
        </w:rPr>
        <w:t>2035</w:t>
      </w:r>
      <w:r>
        <w:rPr>
          <w:rFonts w:hint="eastAsia"/>
          <w:lang w:val="zh-CN"/>
        </w:rPr>
        <w:t>年全区机构</w:t>
      </w:r>
      <w:r w:rsidR="005574E2">
        <w:rPr>
          <w:rFonts w:hint="eastAsia"/>
          <w:lang w:val="zh-CN"/>
        </w:rPr>
        <w:t>养老服务设施</w:t>
      </w:r>
      <w:r>
        <w:rPr>
          <w:rFonts w:hint="eastAsia"/>
          <w:lang w:val="zh-CN"/>
        </w:rPr>
        <w:t>缺口</w:t>
      </w:r>
      <w:r>
        <w:rPr>
          <w:rFonts w:hint="eastAsia"/>
          <w:lang w:val="zh-CN"/>
        </w:rPr>
        <w:t>1333</w:t>
      </w:r>
      <w:r>
        <w:rPr>
          <w:rFonts w:hint="eastAsia"/>
          <w:lang w:val="zh-CN"/>
        </w:rPr>
        <w:t>张，其中城区缺口为</w:t>
      </w:r>
      <w:r>
        <w:rPr>
          <w:rFonts w:hint="eastAsia"/>
          <w:lang w:val="zh-CN"/>
        </w:rPr>
        <w:t>464</w:t>
      </w:r>
      <w:r>
        <w:rPr>
          <w:rFonts w:hint="eastAsia"/>
          <w:lang w:val="zh-CN"/>
        </w:rPr>
        <w:t>张，外围乡镇缺口为</w:t>
      </w:r>
      <w:r>
        <w:rPr>
          <w:rFonts w:hint="eastAsia"/>
          <w:lang w:val="zh-CN"/>
        </w:rPr>
        <w:t>869</w:t>
      </w:r>
      <w:r>
        <w:rPr>
          <w:rFonts w:hint="eastAsia"/>
          <w:lang w:val="zh-CN"/>
        </w:rPr>
        <w:t>张。</w:t>
      </w:r>
    </w:p>
    <w:p w14:paraId="256EE307" w14:textId="5E1C7BAE" w:rsidR="00C56FC6" w:rsidRPr="00D95524" w:rsidRDefault="00C56FC6" w:rsidP="00D95524">
      <w:pPr>
        <w:ind w:firstLineChars="200" w:firstLine="600"/>
        <w:rPr>
          <w:rFonts w:hint="eastAsia"/>
          <w:lang w:val="zh-CN"/>
        </w:rPr>
      </w:pPr>
      <w:r>
        <w:rPr>
          <w:rFonts w:hint="eastAsia"/>
          <w:lang w:val="zh-CN"/>
        </w:rPr>
        <w:t>在区、街镇两级建成以医养结合为特色，</w:t>
      </w:r>
      <w:r w:rsidRPr="00D95524">
        <w:rPr>
          <w:rFonts w:hint="eastAsia"/>
          <w:lang w:val="zh-CN"/>
        </w:rPr>
        <w:t xml:space="preserve"> </w:t>
      </w:r>
      <w:r>
        <w:rPr>
          <w:rFonts w:hint="eastAsia"/>
          <w:lang w:val="zh-CN"/>
        </w:rPr>
        <w:t>服务多样化且分布合理的机构</w:t>
      </w:r>
      <w:r w:rsidR="005574E2">
        <w:rPr>
          <w:rFonts w:hint="eastAsia"/>
          <w:lang w:val="zh-CN"/>
        </w:rPr>
        <w:t>养老服务设施</w:t>
      </w:r>
      <w:r>
        <w:rPr>
          <w:rFonts w:hint="eastAsia"/>
          <w:lang w:val="zh-CN"/>
        </w:rPr>
        <w:t>体系。</w:t>
      </w:r>
      <w:r w:rsidR="005B64E1">
        <w:rPr>
          <w:rFonts w:hint="eastAsia"/>
          <w:lang w:val="zh-CN"/>
        </w:rPr>
        <w:t>在</w:t>
      </w:r>
      <w:r w:rsidR="00584F95">
        <w:rPr>
          <w:rFonts w:hint="eastAsia"/>
          <w:lang w:val="zh-CN"/>
        </w:rPr>
        <w:t>中心</w:t>
      </w:r>
      <w:r w:rsidR="005B64E1">
        <w:rPr>
          <w:rFonts w:hint="eastAsia"/>
          <w:lang w:val="zh-CN"/>
        </w:rPr>
        <w:t>城区</w:t>
      </w:r>
      <w:r w:rsidR="00584F95">
        <w:rPr>
          <w:rFonts w:hint="eastAsia"/>
          <w:lang w:val="zh-CN"/>
        </w:rPr>
        <w:t>，</w:t>
      </w:r>
      <w:r w:rsidR="005B64E1">
        <w:rPr>
          <w:rFonts w:hint="eastAsia"/>
          <w:lang w:val="zh-CN"/>
        </w:rPr>
        <w:t>结合相关医疗卫生设施</w:t>
      </w:r>
      <w:r w:rsidR="00584F95">
        <w:rPr>
          <w:rFonts w:hint="eastAsia"/>
          <w:lang w:val="zh-CN"/>
        </w:rPr>
        <w:t>率先开展医养结合试点，同时对部分建设面积不达标的机构</w:t>
      </w:r>
      <w:r w:rsidR="005574E2">
        <w:rPr>
          <w:rFonts w:hint="eastAsia"/>
          <w:lang w:val="zh-CN"/>
        </w:rPr>
        <w:t>养老服务设施</w:t>
      </w:r>
      <w:r w:rsidR="00584F95">
        <w:rPr>
          <w:rFonts w:hint="eastAsia"/>
          <w:lang w:val="zh-CN"/>
        </w:rPr>
        <w:t>进行改扩建；在外围乡镇，</w:t>
      </w:r>
      <w:r w:rsidR="00A7310C">
        <w:rPr>
          <w:rFonts w:hint="eastAsia"/>
          <w:lang w:val="zh-CN"/>
        </w:rPr>
        <w:t>结合相关闲置公共服务设施</w:t>
      </w:r>
      <w:r w:rsidR="00584F95">
        <w:rPr>
          <w:rFonts w:hint="eastAsia"/>
          <w:lang w:val="zh-CN"/>
        </w:rPr>
        <w:t>补齐机构</w:t>
      </w:r>
      <w:r w:rsidR="005574E2">
        <w:rPr>
          <w:rFonts w:hint="eastAsia"/>
          <w:lang w:val="zh-CN"/>
        </w:rPr>
        <w:t>养老服务设施</w:t>
      </w:r>
      <w:r w:rsidR="00584F95">
        <w:rPr>
          <w:rFonts w:hint="eastAsia"/>
          <w:lang w:val="zh-CN"/>
        </w:rPr>
        <w:t>短板</w:t>
      </w:r>
      <w:r w:rsidR="00A7310C">
        <w:rPr>
          <w:rFonts w:hint="eastAsia"/>
          <w:lang w:val="zh-CN"/>
        </w:rPr>
        <w:t>。结合需求预测和上党区未来经济社会发展实际情况，规划拟在现状基础上新建</w:t>
      </w:r>
      <w:r w:rsidR="00135A16">
        <w:rPr>
          <w:rFonts w:hint="eastAsia"/>
          <w:lang w:val="zh-CN"/>
        </w:rPr>
        <w:t>2</w:t>
      </w:r>
      <w:r w:rsidR="00135A16">
        <w:rPr>
          <w:rFonts w:hint="eastAsia"/>
          <w:lang w:val="zh-CN"/>
        </w:rPr>
        <w:t>家区级机构</w:t>
      </w:r>
      <w:r w:rsidR="005574E2">
        <w:rPr>
          <w:rFonts w:hint="eastAsia"/>
          <w:lang w:val="zh-CN"/>
        </w:rPr>
        <w:t>养老服务设施</w:t>
      </w:r>
      <w:r w:rsidR="00135A16">
        <w:rPr>
          <w:rFonts w:hint="eastAsia"/>
          <w:lang w:val="zh-CN"/>
        </w:rPr>
        <w:t>，</w:t>
      </w:r>
      <w:r w:rsidR="00A7310C">
        <w:rPr>
          <w:rFonts w:hint="eastAsia"/>
          <w:lang w:val="zh-CN"/>
        </w:rPr>
        <w:t>8</w:t>
      </w:r>
      <w:r w:rsidR="00A7310C">
        <w:rPr>
          <w:rFonts w:hint="eastAsia"/>
          <w:lang w:val="zh-CN"/>
        </w:rPr>
        <w:t>家乡镇机构</w:t>
      </w:r>
      <w:r w:rsidR="005574E2">
        <w:rPr>
          <w:rFonts w:hint="eastAsia"/>
          <w:lang w:val="zh-CN"/>
        </w:rPr>
        <w:t>养老服务设施</w:t>
      </w:r>
      <w:r w:rsidR="00A7310C">
        <w:rPr>
          <w:rFonts w:hint="eastAsia"/>
          <w:lang w:val="zh-CN"/>
        </w:rPr>
        <w:t>，至</w:t>
      </w:r>
      <w:r w:rsidR="00A7310C">
        <w:rPr>
          <w:rFonts w:hint="eastAsia"/>
          <w:lang w:val="zh-CN"/>
        </w:rPr>
        <w:t>2035</w:t>
      </w:r>
      <w:r w:rsidR="00A7310C">
        <w:rPr>
          <w:rFonts w:hint="eastAsia"/>
          <w:lang w:val="zh-CN"/>
        </w:rPr>
        <w:t>年规划期末，上党区合计拥有各类机构</w:t>
      </w:r>
      <w:r w:rsidR="005574E2">
        <w:rPr>
          <w:rFonts w:hint="eastAsia"/>
          <w:lang w:val="zh-CN"/>
        </w:rPr>
        <w:t>养老服务设施</w:t>
      </w:r>
      <w:r w:rsidR="0078103E">
        <w:rPr>
          <w:rFonts w:hint="eastAsia"/>
          <w:lang w:val="zh-CN"/>
        </w:rPr>
        <w:t>15</w:t>
      </w:r>
      <w:r w:rsidR="00A7310C">
        <w:rPr>
          <w:rFonts w:hint="eastAsia"/>
          <w:lang w:val="zh-CN"/>
        </w:rPr>
        <w:t>家。</w:t>
      </w:r>
    </w:p>
    <w:p w14:paraId="50F92B76" w14:textId="2E7530FA" w:rsidR="002E11E5" w:rsidRDefault="002E11E5" w:rsidP="00B002F3">
      <w:pPr>
        <w:ind w:firstLineChars="200" w:firstLine="600"/>
        <w:rPr>
          <w:rFonts w:hint="eastAsia"/>
          <w:lang w:val="zh-CN"/>
        </w:rPr>
      </w:pPr>
      <w:r>
        <w:rPr>
          <w:rFonts w:hint="eastAsia"/>
          <w:lang w:val="zh-CN"/>
        </w:rPr>
        <w:t>（</w:t>
      </w:r>
      <w:r>
        <w:rPr>
          <w:rFonts w:hint="eastAsia"/>
          <w:lang w:val="zh-CN"/>
        </w:rPr>
        <w:t>2</w:t>
      </w:r>
      <w:r>
        <w:rPr>
          <w:rFonts w:hint="eastAsia"/>
          <w:lang w:val="zh-CN"/>
        </w:rPr>
        <w:t>）居家养老服务设施</w:t>
      </w:r>
    </w:p>
    <w:p w14:paraId="664362C1" w14:textId="600C3FD1" w:rsidR="00B002F3" w:rsidRDefault="00B002F3" w:rsidP="00B002F3">
      <w:pPr>
        <w:ind w:firstLineChars="200" w:firstLine="600"/>
        <w:rPr>
          <w:rFonts w:hint="eastAsia"/>
          <w:lang w:val="zh-CN"/>
        </w:rPr>
      </w:pPr>
      <w:r>
        <w:rPr>
          <w:rFonts w:hint="eastAsia"/>
          <w:lang w:val="zh-CN"/>
        </w:rPr>
        <w:t>根据需求预测，至</w:t>
      </w:r>
      <w:r>
        <w:rPr>
          <w:rFonts w:hint="eastAsia"/>
          <w:lang w:val="zh-CN"/>
        </w:rPr>
        <w:t>2035</w:t>
      </w:r>
      <w:r>
        <w:rPr>
          <w:rFonts w:hint="eastAsia"/>
          <w:lang w:val="zh-CN"/>
        </w:rPr>
        <w:t>年全区居家</w:t>
      </w:r>
      <w:r w:rsidR="005574E2">
        <w:rPr>
          <w:rFonts w:hint="eastAsia"/>
          <w:lang w:val="zh-CN"/>
        </w:rPr>
        <w:t>养老服务设施</w:t>
      </w:r>
      <w:r>
        <w:rPr>
          <w:rFonts w:hint="eastAsia"/>
          <w:lang w:val="zh-CN"/>
        </w:rPr>
        <w:t>缺口</w:t>
      </w:r>
      <w:r>
        <w:rPr>
          <w:rFonts w:hint="eastAsia"/>
          <w:lang w:val="zh-CN"/>
        </w:rPr>
        <w:t>827</w:t>
      </w:r>
      <w:r>
        <w:rPr>
          <w:rFonts w:hint="eastAsia"/>
          <w:lang w:val="zh-CN"/>
        </w:rPr>
        <w:t>张，其中城区缺口为</w:t>
      </w:r>
      <w:r>
        <w:rPr>
          <w:rFonts w:hint="eastAsia"/>
          <w:lang w:val="zh-CN"/>
        </w:rPr>
        <w:t>377</w:t>
      </w:r>
      <w:r>
        <w:rPr>
          <w:rFonts w:hint="eastAsia"/>
          <w:lang w:val="zh-CN"/>
        </w:rPr>
        <w:t>张，外围乡镇缺口为</w:t>
      </w:r>
      <w:r>
        <w:rPr>
          <w:rFonts w:hint="eastAsia"/>
          <w:lang w:val="zh-CN"/>
        </w:rPr>
        <w:t>450</w:t>
      </w:r>
      <w:r>
        <w:rPr>
          <w:rFonts w:hint="eastAsia"/>
          <w:lang w:val="zh-CN"/>
        </w:rPr>
        <w:t>张。</w:t>
      </w:r>
    </w:p>
    <w:p w14:paraId="2A065DF9" w14:textId="4B31FB9F" w:rsidR="0030410E" w:rsidRPr="0030410E" w:rsidRDefault="006D211A" w:rsidP="00CE2B45">
      <w:pPr>
        <w:ind w:firstLineChars="200" w:firstLine="600"/>
        <w:rPr>
          <w:rFonts w:hint="eastAsia"/>
          <w:lang w:val="zh-CN"/>
        </w:rPr>
      </w:pPr>
      <w:r>
        <w:rPr>
          <w:rFonts w:hint="eastAsia"/>
          <w:lang w:val="zh-CN"/>
        </w:rPr>
        <w:t>进一步优化完善城区居家</w:t>
      </w:r>
      <w:r w:rsidR="005574E2">
        <w:rPr>
          <w:rFonts w:hint="eastAsia"/>
          <w:lang w:val="zh-CN"/>
        </w:rPr>
        <w:t>养老服务设施</w:t>
      </w:r>
      <w:r>
        <w:rPr>
          <w:rFonts w:hint="eastAsia"/>
          <w:lang w:val="zh-CN"/>
        </w:rPr>
        <w:t>体系，补齐上党区农村居家</w:t>
      </w:r>
      <w:r w:rsidR="005574E2">
        <w:rPr>
          <w:rFonts w:hint="eastAsia"/>
          <w:lang w:val="zh-CN"/>
        </w:rPr>
        <w:t>养老服务设施</w:t>
      </w:r>
      <w:r>
        <w:rPr>
          <w:rFonts w:hint="eastAsia"/>
          <w:lang w:val="zh-CN"/>
        </w:rPr>
        <w:t>短板。</w:t>
      </w:r>
      <w:r w:rsidR="00362B46">
        <w:rPr>
          <w:rFonts w:hint="eastAsia"/>
          <w:lang w:val="zh-CN"/>
        </w:rPr>
        <w:t>在中心城区，结合社区生活圈划定标准，在</w:t>
      </w:r>
      <w:r w:rsidR="00E314A7">
        <w:rPr>
          <w:rFonts w:hint="eastAsia"/>
          <w:lang w:val="zh-CN"/>
        </w:rPr>
        <w:t>10-15</w:t>
      </w:r>
      <w:r w:rsidR="00E314A7">
        <w:rPr>
          <w:rFonts w:hint="eastAsia"/>
          <w:lang w:val="zh-CN"/>
        </w:rPr>
        <w:t>分钟生活圈、</w:t>
      </w:r>
      <w:r w:rsidR="00E314A7">
        <w:rPr>
          <w:rFonts w:hint="eastAsia"/>
          <w:lang w:val="zh-CN"/>
        </w:rPr>
        <w:t>5</w:t>
      </w:r>
      <w:r w:rsidR="00E314A7">
        <w:rPr>
          <w:rFonts w:hint="eastAsia"/>
          <w:lang w:val="zh-CN"/>
        </w:rPr>
        <w:t>分钟生活圈两级配置不同规模等级的居家</w:t>
      </w:r>
      <w:r w:rsidR="005574E2">
        <w:rPr>
          <w:rFonts w:hint="eastAsia"/>
          <w:lang w:val="zh-CN"/>
        </w:rPr>
        <w:t>养老服务设施</w:t>
      </w:r>
      <w:r w:rsidR="00E314A7">
        <w:rPr>
          <w:rFonts w:hint="eastAsia"/>
          <w:lang w:val="zh-CN"/>
        </w:rPr>
        <w:t>，应通过城市更新等方式补齐老旧小区</w:t>
      </w:r>
      <w:r w:rsidR="005574E2">
        <w:rPr>
          <w:rFonts w:hint="eastAsia"/>
          <w:lang w:val="zh-CN"/>
        </w:rPr>
        <w:t>养老</w:t>
      </w:r>
      <w:r w:rsidR="005574E2">
        <w:rPr>
          <w:rFonts w:hint="eastAsia"/>
          <w:lang w:val="zh-CN"/>
        </w:rPr>
        <w:lastRenderedPageBreak/>
        <w:t>服务设施</w:t>
      </w:r>
      <w:r w:rsidR="00E314A7">
        <w:rPr>
          <w:rFonts w:hint="eastAsia"/>
          <w:lang w:val="zh-CN"/>
        </w:rPr>
        <w:t>短板，新建小区需按照专项规划要求及时配建</w:t>
      </w:r>
      <w:r w:rsidR="005574E2">
        <w:rPr>
          <w:rFonts w:hint="eastAsia"/>
          <w:lang w:val="zh-CN"/>
        </w:rPr>
        <w:t>养老服务设施</w:t>
      </w:r>
      <w:r w:rsidR="00A950CB">
        <w:rPr>
          <w:rFonts w:hint="eastAsia"/>
          <w:lang w:val="zh-CN"/>
        </w:rPr>
        <w:t>。在外围农村，</w:t>
      </w:r>
      <w:r w:rsidR="00B54600">
        <w:rPr>
          <w:rFonts w:hint="eastAsia"/>
          <w:lang w:val="zh-CN"/>
        </w:rPr>
        <w:t>应结合老年人分布情况，在人口相对集中、设施相对完善的农村配建日间照料中心。</w:t>
      </w:r>
      <w:r w:rsidR="00567B14">
        <w:rPr>
          <w:rFonts w:hint="eastAsia"/>
          <w:lang w:val="zh-CN"/>
        </w:rPr>
        <w:t>结合需求预测和上党区未来经济社会发展实际情况，规划拟在现状基础上</w:t>
      </w:r>
      <w:r w:rsidR="0078103E">
        <w:rPr>
          <w:rFonts w:hint="eastAsia"/>
          <w:lang w:val="zh-CN"/>
        </w:rPr>
        <w:t>新建</w:t>
      </w:r>
      <w:r w:rsidR="00567B14">
        <w:rPr>
          <w:rFonts w:hint="eastAsia"/>
          <w:lang w:val="zh-CN"/>
        </w:rPr>
        <w:t>社区居家养老服务中心</w:t>
      </w:r>
      <w:r w:rsidR="00083018">
        <w:rPr>
          <w:rFonts w:hint="eastAsia"/>
          <w:lang w:val="zh-CN"/>
        </w:rPr>
        <w:t>11</w:t>
      </w:r>
      <w:r w:rsidR="00567B14">
        <w:rPr>
          <w:rFonts w:hint="eastAsia"/>
          <w:lang w:val="zh-CN"/>
        </w:rPr>
        <w:t>家，</w:t>
      </w:r>
      <w:r w:rsidR="00490D3C">
        <w:rPr>
          <w:rFonts w:hint="eastAsia"/>
          <w:lang w:val="zh-CN"/>
        </w:rPr>
        <w:t>改扩建</w:t>
      </w:r>
      <w:r w:rsidR="00490D3C">
        <w:rPr>
          <w:rFonts w:hint="eastAsia"/>
          <w:lang w:val="zh-CN"/>
        </w:rPr>
        <w:t>4</w:t>
      </w:r>
      <w:r w:rsidR="00490D3C">
        <w:rPr>
          <w:rFonts w:hint="eastAsia"/>
          <w:lang w:val="zh-CN"/>
        </w:rPr>
        <w:t>家位于城区的农村日间照料中心为社区居家养老服务中心，新建农村日间照料中心</w:t>
      </w:r>
      <w:r w:rsidR="00490D3C">
        <w:rPr>
          <w:rFonts w:hint="eastAsia"/>
          <w:lang w:val="zh-CN"/>
        </w:rPr>
        <w:t>40</w:t>
      </w:r>
      <w:r w:rsidR="00490D3C">
        <w:rPr>
          <w:rFonts w:hint="eastAsia"/>
          <w:lang w:val="zh-CN"/>
        </w:rPr>
        <w:t>家，利用各类社区服务设施用房新设</w:t>
      </w:r>
      <w:r w:rsidR="00567B14">
        <w:rPr>
          <w:rFonts w:hint="eastAsia"/>
          <w:lang w:val="zh-CN"/>
        </w:rPr>
        <w:t>社区居家养老服务驿站</w:t>
      </w:r>
      <w:r w:rsidR="00567B14">
        <w:rPr>
          <w:rFonts w:hint="eastAsia"/>
          <w:lang w:val="zh-CN"/>
        </w:rPr>
        <w:t>40</w:t>
      </w:r>
      <w:r w:rsidR="00567B14">
        <w:rPr>
          <w:rFonts w:hint="eastAsia"/>
          <w:lang w:val="zh-CN"/>
        </w:rPr>
        <w:t>家</w:t>
      </w:r>
      <w:r w:rsidR="0033477C">
        <w:rPr>
          <w:rFonts w:hint="eastAsia"/>
          <w:lang w:val="zh-CN"/>
        </w:rPr>
        <w:t>。</w:t>
      </w:r>
    </w:p>
    <w:p w14:paraId="2829CFA3" w14:textId="0FC453BF" w:rsidR="00937CA9" w:rsidRDefault="002E11E5" w:rsidP="002E11E5">
      <w:pPr>
        <w:pStyle w:val="3"/>
        <w:numPr>
          <w:ilvl w:val="0"/>
          <w:numId w:val="0"/>
        </w:numPr>
        <w:ind w:left="1155" w:hanging="735"/>
        <w:rPr>
          <w:rFonts w:hint="eastAsia"/>
        </w:rPr>
      </w:pPr>
      <w:r>
        <w:rPr>
          <w:rFonts w:hint="eastAsia"/>
        </w:rPr>
        <w:t>8.</w:t>
      </w:r>
      <w:r>
        <w:rPr>
          <w:rFonts w:hint="eastAsia"/>
        </w:rPr>
        <w:t>实施保障</w:t>
      </w:r>
    </w:p>
    <w:p w14:paraId="1BEDC7A9" w14:textId="4FE28575" w:rsidR="0046625D" w:rsidRDefault="002E11E5" w:rsidP="0046625D">
      <w:pPr>
        <w:ind w:firstLineChars="200" w:firstLine="602"/>
        <w:rPr>
          <w:rFonts w:hint="eastAsia"/>
          <w:lang w:val="zh-CN"/>
        </w:rPr>
      </w:pPr>
      <w:r w:rsidRPr="002E11E5">
        <w:rPr>
          <w:rFonts w:hint="eastAsia"/>
          <w:b/>
          <w:bCs/>
          <w:lang w:val="zh-CN"/>
        </w:rPr>
        <w:t>强化规划引领。</w:t>
      </w:r>
      <w:r w:rsidR="0046625D">
        <w:rPr>
          <w:rFonts w:hint="eastAsia"/>
          <w:lang w:val="zh-CN"/>
        </w:rPr>
        <w:t>以上党区国土空间总体规划为引领，在新一轮国土空间布局中强化机构养老、社区居家养老服务设施的空间落位，支撑</w:t>
      </w:r>
      <w:r w:rsidR="0046625D">
        <w:rPr>
          <w:rFonts w:hint="eastAsia"/>
          <w:lang w:val="zh-CN"/>
        </w:rPr>
        <w:t xml:space="preserve"> </w:t>
      </w:r>
      <w:r w:rsidR="0046625D">
        <w:rPr>
          <w:rFonts w:hint="eastAsia"/>
          <w:lang w:val="zh-CN"/>
        </w:rPr>
        <w:t>“宜养上党”建设和上党区综合实力提升。同时加强区、乡镇上下联动，中心城区详细规划应落实</w:t>
      </w:r>
      <w:r w:rsidR="005574E2">
        <w:rPr>
          <w:rFonts w:hint="eastAsia"/>
          <w:lang w:val="zh-CN"/>
        </w:rPr>
        <w:t>养老服务设施</w:t>
      </w:r>
      <w:r w:rsidR="0046625D">
        <w:rPr>
          <w:rFonts w:hint="eastAsia"/>
          <w:lang w:val="zh-CN"/>
        </w:rPr>
        <w:t>布局专项规划中涉及空间管控相关内容，并结合详细规划编制实际予以细化深化；外围乡镇应在乡镇国土空间规划编制中体现</w:t>
      </w:r>
      <w:r w:rsidR="005574E2">
        <w:rPr>
          <w:rFonts w:hint="eastAsia"/>
          <w:lang w:val="zh-CN"/>
        </w:rPr>
        <w:t>养老服务设施</w:t>
      </w:r>
      <w:r w:rsidR="0046625D">
        <w:rPr>
          <w:rFonts w:hint="eastAsia"/>
          <w:lang w:val="zh-CN"/>
        </w:rPr>
        <w:t>布局专项规划的相关空间指引要求，进一步发展专项规划承上启下的传导作用。</w:t>
      </w:r>
    </w:p>
    <w:p w14:paraId="3994D745" w14:textId="66B24D76" w:rsidR="00937CA9" w:rsidRPr="002E11E5" w:rsidRDefault="002E11E5" w:rsidP="002E11E5">
      <w:pPr>
        <w:ind w:firstLineChars="200" w:firstLine="602"/>
        <w:rPr>
          <w:rFonts w:hint="eastAsia"/>
          <w:lang w:val="zh-CN"/>
        </w:rPr>
      </w:pPr>
      <w:r w:rsidRPr="002E11E5">
        <w:rPr>
          <w:rFonts w:hint="eastAsia"/>
          <w:b/>
          <w:bCs/>
          <w:lang w:val="zh-CN"/>
        </w:rPr>
        <w:t>加强用地供给</w:t>
      </w:r>
      <w:r>
        <w:rPr>
          <w:rFonts w:hint="eastAsia"/>
          <w:lang w:val="zh-CN"/>
        </w:rPr>
        <w:t>。</w:t>
      </w:r>
      <w:r w:rsidR="00093E03">
        <w:rPr>
          <w:rFonts w:hint="eastAsia"/>
          <w:lang w:val="zh-CN"/>
        </w:rPr>
        <w:t>加强</w:t>
      </w:r>
      <w:r w:rsidR="005574E2">
        <w:rPr>
          <w:rFonts w:hint="eastAsia"/>
          <w:lang w:val="zh-CN"/>
        </w:rPr>
        <w:t>养老服务设施</w:t>
      </w:r>
      <w:r w:rsidR="00093E03">
        <w:rPr>
          <w:rFonts w:hint="eastAsia"/>
          <w:lang w:val="zh-CN"/>
        </w:rPr>
        <w:t>与各类空间规划相衔接，优先保障</w:t>
      </w:r>
      <w:r w:rsidR="005574E2">
        <w:rPr>
          <w:rFonts w:hint="eastAsia"/>
          <w:lang w:val="zh-CN"/>
        </w:rPr>
        <w:t>养老服务设施</w:t>
      </w:r>
      <w:r w:rsidR="00093E03">
        <w:rPr>
          <w:rFonts w:hint="eastAsia"/>
          <w:lang w:val="zh-CN"/>
        </w:rPr>
        <w:t>用地需求。与国土空间总体规划、总体城市设计、城市更新规划以及其他公共服务设施专项规划相协调。强化在各类规划中利用存量用地补齐城区</w:t>
      </w:r>
      <w:r w:rsidR="005574E2">
        <w:rPr>
          <w:rFonts w:hint="eastAsia"/>
          <w:lang w:val="zh-CN"/>
        </w:rPr>
        <w:t>养老服务设施</w:t>
      </w:r>
      <w:r w:rsidR="00093E03">
        <w:rPr>
          <w:rFonts w:hint="eastAsia"/>
          <w:lang w:val="zh-CN"/>
        </w:rPr>
        <w:t>短板</w:t>
      </w:r>
      <w:r w:rsidR="00130939">
        <w:rPr>
          <w:rFonts w:hint="eastAsia"/>
          <w:lang w:val="zh-CN"/>
        </w:rPr>
        <w:t>，同时在中心城区探索非独立占地、功能复合的</w:t>
      </w:r>
      <w:r w:rsidR="005574E2">
        <w:rPr>
          <w:rFonts w:hint="eastAsia"/>
          <w:lang w:val="zh-CN"/>
        </w:rPr>
        <w:t>养老服务设施</w:t>
      </w:r>
      <w:r w:rsidR="00130939">
        <w:rPr>
          <w:rFonts w:hint="eastAsia"/>
          <w:lang w:val="zh-CN"/>
        </w:rPr>
        <w:t>供给方式</w:t>
      </w:r>
      <w:r w:rsidR="00093E03">
        <w:rPr>
          <w:rFonts w:hint="eastAsia"/>
          <w:lang w:val="zh-CN"/>
        </w:rPr>
        <w:t>。外围乡镇要精准分析</w:t>
      </w:r>
      <w:r w:rsidR="00CD04E5">
        <w:rPr>
          <w:rFonts w:hint="eastAsia"/>
          <w:lang w:val="zh-CN"/>
        </w:rPr>
        <w:t>老年人群养老</w:t>
      </w:r>
      <w:r w:rsidR="00093E03">
        <w:rPr>
          <w:rFonts w:hint="eastAsia"/>
          <w:lang w:val="zh-CN"/>
        </w:rPr>
        <w:t>需求，</w:t>
      </w:r>
      <w:r w:rsidR="00CD04E5">
        <w:rPr>
          <w:rFonts w:hint="eastAsia"/>
          <w:lang w:val="zh-CN"/>
        </w:rPr>
        <w:t>尝试利用</w:t>
      </w:r>
      <w:r w:rsidR="00093E03">
        <w:rPr>
          <w:rFonts w:hint="eastAsia"/>
          <w:lang w:val="zh-CN"/>
        </w:rPr>
        <w:t>闲置</w:t>
      </w:r>
      <w:r w:rsidR="00CD04E5">
        <w:rPr>
          <w:rFonts w:hint="eastAsia"/>
          <w:lang w:val="zh-CN"/>
        </w:rPr>
        <w:t>公共</w:t>
      </w:r>
      <w:r w:rsidR="00CD04E5">
        <w:rPr>
          <w:rFonts w:hint="eastAsia"/>
          <w:lang w:val="zh-CN"/>
        </w:rPr>
        <w:lastRenderedPageBreak/>
        <w:t>服务</w:t>
      </w:r>
      <w:r w:rsidR="00093E03">
        <w:rPr>
          <w:rFonts w:hint="eastAsia"/>
          <w:lang w:val="zh-CN"/>
        </w:rPr>
        <w:t>设施</w:t>
      </w:r>
      <w:r w:rsidR="00CD04E5">
        <w:rPr>
          <w:rFonts w:hint="eastAsia"/>
          <w:lang w:val="zh-CN"/>
        </w:rPr>
        <w:t>解决养老供给难题</w:t>
      </w:r>
      <w:r w:rsidR="00093E03">
        <w:rPr>
          <w:rFonts w:hint="eastAsia"/>
          <w:lang w:val="zh-CN"/>
        </w:rPr>
        <w:t>。</w:t>
      </w:r>
      <w:r w:rsidR="0001650C">
        <w:rPr>
          <w:rFonts w:hint="eastAsia"/>
          <w:lang w:val="zh-CN"/>
        </w:rPr>
        <w:t>加强战略引导，保障用地的弹性预留。在优先保障近期</w:t>
      </w:r>
      <w:r w:rsidR="005574E2">
        <w:rPr>
          <w:rFonts w:hint="eastAsia"/>
          <w:lang w:val="zh-CN"/>
        </w:rPr>
        <w:t>养老服务设施</w:t>
      </w:r>
      <w:r w:rsidR="0001650C">
        <w:rPr>
          <w:rFonts w:hint="eastAsia"/>
          <w:lang w:val="zh-CN"/>
        </w:rPr>
        <w:t>建设项目空间落地的基础上，对远期不可预期的发展情况做好战略留白，强化用地功能的灵活性，提升</w:t>
      </w:r>
      <w:r w:rsidR="005574E2">
        <w:rPr>
          <w:rFonts w:hint="eastAsia"/>
          <w:lang w:val="zh-CN"/>
        </w:rPr>
        <w:t>养老服务设施</w:t>
      </w:r>
      <w:r w:rsidR="0001650C">
        <w:rPr>
          <w:rFonts w:hint="eastAsia"/>
          <w:lang w:val="zh-CN"/>
        </w:rPr>
        <w:t>用地的优先权。</w:t>
      </w:r>
    </w:p>
    <w:p w14:paraId="57ABF615" w14:textId="6CE5A055" w:rsidR="00937CA9" w:rsidRDefault="002E11E5" w:rsidP="003931C0">
      <w:pPr>
        <w:ind w:firstLineChars="200" w:firstLine="602"/>
        <w:rPr>
          <w:rFonts w:hint="eastAsia"/>
          <w:lang w:val="zh-CN"/>
        </w:rPr>
      </w:pPr>
      <w:r w:rsidRPr="002E11E5">
        <w:rPr>
          <w:rFonts w:hint="eastAsia"/>
          <w:b/>
          <w:bCs/>
          <w:lang w:val="zh-CN"/>
        </w:rPr>
        <w:t>加强政策支持。</w:t>
      </w:r>
      <w:r w:rsidR="003931C0" w:rsidRPr="003931C0">
        <w:rPr>
          <w:rFonts w:hint="eastAsia"/>
          <w:lang w:val="zh-CN"/>
        </w:rPr>
        <w:t>研究制定</w:t>
      </w:r>
      <w:r w:rsidR="00B976B2">
        <w:rPr>
          <w:rFonts w:hint="eastAsia"/>
          <w:lang w:val="zh-CN"/>
        </w:rPr>
        <w:t>支持</w:t>
      </w:r>
      <w:r w:rsidR="003931C0" w:rsidRPr="003931C0">
        <w:rPr>
          <w:rFonts w:hint="eastAsia"/>
          <w:lang w:val="zh-CN"/>
        </w:rPr>
        <w:t>上党区</w:t>
      </w:r>
      <w:r w:rsidR="005574E2">
        <w:rPr>
          <w:rFonts w:hint="eastAsia"/>
          <w:lang w:val="zh-CN"/>
        </w:rPr>
        <w:t>养老服务设施</w:t>
      </w:r>
      <w:r w:rsidR="00B976B2">
        <w:rPr>
          <w:rFonts w:hint="eastAsia"/>
          <w:lang w:val="zh-CN"/>
        </w:rPr>
        <w:t>建设的</w:t>
      </w:r>
      <w:r w:rsidR="003931C0" w:rsidRPr="003931C0">
        <w:rPr>
          <w:rFonts w:hint="eastAsia"/>
          <w:lang w:val="zh-CN"/>
        </w:rPr>
        <w:t>各类地方性政策。根据上党区发展实际及省、市相关政策要求，制定</w:t>
      </w:r>
      <w:r w:rsidR="005574E2">
        <w:rPr>
          <w:rFonts w:hint="eastAsia"/>
          <w:lang w:val="zh-CN"/>
        </w:rPr>
        <w:t>养老服务设施</w:t>
      </w:r>
      <w:r w:rsidR="003931C0" w:rsidRPr="003931C0">
        <w:rPr>
          <w:rFonts w:hint="eastAsia"/>
          <w:lang w:val="zh-CN"/>
        </w:rPr>
        <w:t>的人均指标、服务指标、辐射效能等一系列指标，满足</w:t>
      </w:r>
      <w:r w:rsidR="00B976B2">
        <w:rPr>
          <w:rFonts w:hint="eastAsia"/>
          <w:lang w:val="zh-CN"/>
        </w:rPr>
        <w:t>广大老年人群多元化的</w:t>
      </w:r>
      <w:r w:rsidR="00D97B56">
        <w:rPr>
          <w:rFonts w:hint="eastAsia"/>
          <w:lang w:val="zh-CN"/>
        </w:rPr>
        <w:t>养老</w:t>
      </w:r>
      <w:r w:rsidR="003931C0" w:rsidRPr="003931C0">
        <w:rPr>
          <w:rFonts w:hint="eastAsia"/>
          <w:lang w:val="zh-CN"/>
        </w:rPr>
        <w:t>需求。完善</w:t>
      </w:r>
      <w:r w:rsidR="00E773EB">
        <w:rPr>
          <w:rFonts w:hint="eastAsia"/>
          <w:lang w:val="zh-CN"/>
        </w:rPr>
        <w:t>养老服务</w:t>
      </w:r>
      <w:r w:rsidR="003931C0" w:rsidRPr="003931C0">
        <w:rPr>
          <w:rFonts w:hint="eastAsia"/>
          <w:lang w:val="zh-CN"/>
        </w:rPr>
        <w:t>领域市场主体准入机制，政府在提供基本</w:t>
      </w:r>
      <w:r w:rsidR="00E773EB">
        <w:rPr>
          <w:rFonts w:hint="eastAsia"/>
          <w:lang w:val="zh-CN"/>
        </w:rPr>
        <w:t>养老</w:t>
      </w:r>
      <w:r w:rsidR="003931C0" w:rsidRPr="003931C0">
        <w:rPr>
          <w:rFonts w:hint="eastAsia"/>
          <w:lang w:val="zh-CN"/>
        </w:rPr>
        <w:t>服务基础上，激励市场主体提供多样化、</w:t>
      </w:r>
      <w:r w:rsidR="00E773EB">
        <w:rPr>
          <w:rFonts w:hint="eastAsia"/>
          <w:lang w:val="zh-CN"/>
        </w:rPr>
        <w:t>高品质</w:t>
      </w:r>
      <w:r w:rsidR="003931C0" w:rsidRPr="003931C0">
        <w:rPr>
          <w:rFonts w:hint="eastAsia"/>
          <w:lang w:val="zh-CN"/>
        </w:rPr>
        <w:t>的</w:t>
      </w:r>
      <w:r w:rsidR="00E773EB">
        <w:rPr>
          <w:rFonts w:hint="eastAsia"/>
          <w:lang w:val="zh-CN"/>
        </w:rPr>
        <w:t>养老</w:t>
      </w:r>
      <w:r w:rsidR="003931C0" w:rsidRPr="003931C0">
        <w:rPr>
          <w:rFonts w:hint="eastAsia"/>
          <w:lang w:val="zh-CN"/>
        </w:rPr>
        <w:t>服务，进一步丰富上党区</w:t>
      </w:r>
      <w:r w:rsidR="005574E2">
        <w:rPr>
          <w:rFonts w:hint="eastAsia"/>
          <w:lang w:val="zh-CN"/>
        </w:rPr>
        <w:t>养老服务设施</w:t>
      </w:r>
      <w:r w:rsidR="003931C0" w:rsidRPr="003931C0">
        <w:rPr>
          <w:rFonts w:hint="eastAsia"/>
          <w:lang w:val="zh-CN"/>
        </w:rPr>
        <w:t>体系。</w:t>
      </w:r>
    </w:p>
    <w:p w14:paraId="2F01BF5D" w14:textId="6B52E294" w:rsidR="00937CA9" w:rsidRDefault="002E11E5" w:rsidP="00AA4B88">
      <w:pPr>
        <w:ind w:firstLineChars="200" w:firstLine="602"/>
        <w:rPr>
          <w:rFonts w:hint="eastAsia"/>
          <w:lang w:val="zh-CN"/>
        </w:rPr>
      </w:pPr>
      <w:r w:rsidRPr="002E11E5">
        <w:rPr>
          <w:rFonts w:hint="eastAsia"/>
          <w:b/>
          <w:bCs/>
          <w:lang w:val="zh-CN"/>
        </w:rPr>
        <w:t>加大资金支持。</w:t>
      </w:r>
      <w:r w:rsidR="00AA4B88">
        <w:rPr>
          <w:rFonts w:hint="eastAsia"/>
          <w:lang w:val="zh-CN"/>
        </w:rPr>
        <w:t>进一步健全养老财政保障机制，加大政府投入力度，保障基础</w:t>
      </w:r>
      <w:r w:rsidR="005574E2">
        <w:rPr>
          <w:rFonts w:hint="eastAsia"/>
          <w:lang w:val="zh-CN"/>
        </w:rPr>
        <w:t>养老服务设施</w:t>
      </w:r>
      <w:r w:rsidR="00AA4B88">
        <w:rPr>
          <w:rFonts w:hint="eastAsia"/>
          <w:lang w:val="zh-CN"/>
        </w:rPr>
        <w:t>建设所必需的资金。探索通过政府采购、政府购买服务等多种手段引导和激励社会力量参与</w:t>
      </w:r>
      <w:r w:rsidR="005574E2">
        <w:rPr>
          <w:rFonts w:hint="eastAsia"/>
          <w:lang w:val="zh-CN"/>
        </w:rPr>
        <w:t>养老服务设施</w:t>
      </w:r>
      <w:r w:rsidR="00AA4B88">
        <w:rPr>
          <w:rFonts w:hint="eastAsia"/>
          <w:lang w:val="zh-CN"/>
        </w:rPr>
        <w:t>建设，建立政府、社会、市场共同参与的多元投入机制，鼓励市场主体筹建</w:t>
      </w:r>
      <w:r w:rsidR="0088689A">
        <w:rPr>
          <w:rFonts w:hint="eastAsia"/>
          <w:lang w:val="zh-CN"/>
        </w:rPr>
        <w:t>高品质养老院、养老社区</w:t>
      </w:r>
      <w:r w:rsidR="00AA4B88">
        <w:rPr>
          <w:rFonts w:hint="eastAsia"/>
          <w:lang w:val="zh-CN"/>
        </w:rPr>
        <w:t>等多元化、高质量</w:t>
      </w:r>
      <w:r w:rsidR="005574E2">
        <w:rPr>
          <w:rFonts w:hint="eastAsia"/>
          <w:lang w:val="zh-CN"/>
        </w:rPr>
        <w:t>养老服务设施</w:t>
      </w:r>
      <w:r w:rsidR="00AA4B88">
        <w:rPr>
          <w:rFonts w:hint="eastAsia"/>
          <w:lang w:val="zh-CN"/>
        </w:rPr>
        <w:t>。</w:t>
      </w:r>
    </w:p>
    <w:p w14:paraId="453C4DA2" w14:textId="2E37932D" w:rsidR="00937CA9" w:rsidRDefault="002E11E5" w:rsidP="00A07EFE">
      <w:pPr>
        <w:ind w:firstLineChars="200" w:firstLine="602"/>
        <w:rPr>
          <w:rFonts w:hint="eastAsia"/>
          <w:lang w:val="zh-CN"/>
        </w:rPr>
      </w:pPr>
      <w:r w:rsidRPr="002E11E5">
        <w:rPr>
          <w:rFonts w:hint="eastAsia"/>
          <w:b/>
          <w:bCs/>
          <w:lang w:val="zh-CN"/>
        </w:rPr>
        <w:t>强化滚动开发</w:t>
      </w:r>
      <w:r>
        <w:rPr>
          <w:rFonts w:hint="eastAsia"/>
          <w:lang w:val="zh-CN"/>
        </w:rPr>
        <w:t>。</w:t>
      </w:r>
      <w:r w:rsidR="00A607A0" w:rsidRPr="00A607A0">
        <w:rPr>
          <w:rFonts w:hint="eastAsia"/>
          <w:lang w:val="zh-CN"/>
        </w:rPr>
        <w:t>以目标为导向，结合长治市、上党区政府发展计划，以五年规划为抓手，结合年度发展重点，制定可持续、可滚动开发建设的项目推进计划，逐步推进各类</w:t>
      </w:r>
      <w:r w:rsidR="005574E2">
        <w:rPr>
          <w:rFonts w:hint="eastAsia"/>
          <w:lang w:val="zh-CN"/>
        </w:rPr>
        <w:t>养老服务设施</w:t>
      </w:r>
      <w:r w:rsidR="00A607A0" w:rsidRPr="00A607A0">
        <w:rPr>
          <w:rFonts w:hint="eastAsia"/>
          <w:lang w:val="zh-CN"/>
        </w:rPr>
        <w:t>落地实施。在</w:t>
      </w:r>
      <w:r w:rsidR="005574E2">
        <w:rPr>
          <w:rFonts w:hint="eastAsia"/>
          <w:lang w:val="zh-CN"/>
        </w:rPr>
        <w:t>养老服务设施</w:t>
      </w:r>
      <w:r w:rsidR="00A607A0" w:rsidRPr="00A607A0">
        <w:rPr>
          <w:rFonts w:hint="eastAsia"/>
          <w:lang w:val="zh-CN"/>
        </w:rPr>
        <w:t>规划建设实施过程中，建立科学的交通、环境评估机制，确保对城市交通及环境的影响在可控制范围。同</w:t>
      </w:r>
      <w:r w:rsidR="00A607A0" w:rsidRPr="00A607A0">
        <w:rPr>
          <w:rFonts w:hint="eastAsia"/>
          <w:lang w:val="zh-CN"/>
        </w:rPr>
        <w:lastRenderedPageBreak/>
        <w:t>时加强群众评价和反馈机制，推动</w:t>
      </w:r>
      <w:r w:rsidR="005574E2">
        <w:rPr>
          <w:rFonts w:hint="eastAsia"/>
          <w:lang w:val="zh-CN"/>
        </w:rPr>
        <w:t>养老服务设施</w:t>
      </w:r>
      <w:r w:rsidR="00A607A0" w:rsidRPr="00A607A0">
        <w:rPr>
          <w:rFonts w:hint="eastAsia"/>
          <w:lang w:val="zh-CN"/>
        </w:rPr>
        <w:t>布局与社会公众需求有效对接，以促进不断建设的项目优化调整。</w:t>
      </w:r>
    </w:p>
    <w:p w14:paraId="0D5D0FC1" w14:textId="2269F81D" w:rsidR="00661AB6" w:rsidRPr="00E00C3B" w:rsidRDefault="002E11E5" w:rsidP="00661AB6">
      <w:pPr>
        <w:ind w:firstLineChars="200" w:firstLine="602"/>
        <w:rPr>
          <w:rFonts w:hint="eastAsia"/>
          <w:lang w:val="zh-CN"/>
        </w:rPr>
      </w:pPr>
      <w:r w:rsidRPr="002E11E5">
        <w:rPr>
          <w:rFonts w:hint="eastAsia"/>
          <w:b/>
          <w:bCs/>
          <w:lang w:val="zh-CN"/>
        </w:rPr>
        <w:t>加强监督管理。</w:t>
      </w:r>
      <w:r w:rsidR="00661AB6" w:rsidRPr="00E00C3B">
        <w:rPr>
          <w:rFonts w:hint="eastAsia"/>
          <w:lang w:val="zh-CN"/>
        </w:rPr>
        <w:t>落实主体责任，建立领导责任制和目标责任制。通过明确分工，细化工作措施，按时间节点和工作任务，分阶段、分步骤狠抓</w:t>
      </w:r>
      <w:r w:rsidR="005574E2">
        <w:rPr>
          <w:rFonts w:hint="eastAsia"/>
          <w:lang w:val="zh-CN"/>
        </w:rPr>
        <w:t>养老服务设施</w:t>
      </w:r>
      <w:r w:rsidR="00661AB6" w:rsidRPr="00E00C3B">
        <w:rPr>
          <w:rFonts w:hint="eastAsia"/>
          <w:lang w:val="zh-CN"/>
        </w:rPr>
        <w:t>建设落地实施。通过强化督办问责，建立绩效考核机制确保各项任务按时按质完成。</w:t>
      </w:r>
    </w:p>
    <w:p w14:paraId="00FA96DE" w14:textId="44EFEF1E" w:rsidR="003B4EEF" w:rsidRDefault="003B4EEF" w:rsidP="003B4EEF">
      <w:pPr>
        <w:rPr>
          <w:rFonts w:hint="eastAsia"/>
          <w:lang w:val="zh-CN"/>
        </w:rPr>
      </w:pPr>
    </w:p>
    <w:sectPr w:rsidR="003B4EEF" w:rsidSect="002E11E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186FA" w14:textId="77777777" w:rsidR="00B27498" w:rsidRDefault="00B27498" w:rsidP="00592149">
      <w:pPr>
        <w:rPr>
          <w:rFonts w:hint="eastAsia"/>
        </w:rPr>
      </w:pPr>
      <w:r>
        <w:separator/>
      </w:r>
    </w:p>
  </w:endnote>
  <w:endnote w:type="continuationSeparator" w:id="0">
    <w:p w14:paraId="21D15EBA" w14:textId="77777777" w:rsidR="00B27498" w:rsidRDefault="00B27498" w:rsidP="0059214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397C2" w14:textId="25CF6F17" w:rsidR="006F4C0B" w:rsidRDefault="006F4C0B">
    <w:pPr>
      <w:pStyle w:val="ab"/>
      <w:jc w:val="center"/>
      <w:rPr>
        <w:rFonts w:hint="eastAsia"/>
      </w:rPr>
    </w:pPr>
  </w:p>
  <w:p w14:paraId="5F7AB68E" w14:textId="77777777" w:rsidR="006F4C0B" w:rsidRDefault="006F4C0B">
    <w:pPr>
      <w:pStyle w:val="ab"/>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98EA7" w14:textId="77777777" w:rsidR="00B27498" w:rsidRDefault="00B27498" w:rsidP="00592149">
      <w:pPr>
        <w:rPr>
          <w:rFonts w:hint="eastAsia"/>
        </w:rPr>
      </w:pPr>
      <w:r>
        <w:separator/>
      </w:r>
    </w:p>
  </w:footnote>
  <w:footnote w:type="continuationSeparator" w:id="0">
    <w:p w14:paraId="0C61E138" w14:textId="77777777" w:rsidR="00B27498" w:rsidRDefault="00B27498" w:rsidP="0059214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F33"/>
    <w:multiLevelType w:val="hybridMultilevel"/>
    <w:tmpl w:val="782CB454"/>
    <w:lvl w:ilvl="0" w:tplc="E42E4820">
      <w:start w:val="1"/>
      <w:numFmt w:val="decimal"/>
      <w:lvlText w:val="%1."/>
      <w:lvlJc w:val="left"/>
      <w:pPr>
        <w:ind w:left="960" w:hanging="36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abstractNum w:abstractNumId="1" w15:restartNumberingAfterBreak="0">
    <w:nsid w:val="0B8C2329"/>
    <w:multiLevelType w:val="hybridMultilevel"/>
    <w:tmpl w:val="30745DAC"/>
    <w:lvl w:ilvl="0" w:tplc="8354D704">
      <w:start w:val="1"/>
      <w:numFmt w:val="japaneseCounting"/>
      <w:lvlText w:val="第%1章"/>
      <w:lvlJc w:val="left"/>
      <w:pPr>
        <w:ind w:left="735" w:hanging="7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F906A8D"/>
    <w:multiLevelType w:val="hybridMultilevel"/>
    <w:tmpl w:val="010A4E08"/>
    <w:lvl w:ilvl="0" w:tplc="0D2EE138">
      <w:start w:val="1"/>
      <w:numFmt w:val="decimal"/>
      <w:pStyle w:val="3"/>
      <w:lvlText w:val="第%1条"/>
      <w:lvlJc w:val="left"/>
      <w:pPr>
        <w:ind w:left="1155" w:hanging="735"/>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4ADD42E5"/>
    <w:multiLevelType w:val="hybridMultilevel"/>
    <w:tmpl w:val="2F8435F6"/>
    <w:lvl w:ilvl="0" w:tplc="6AB65668">
      <w:start w:val="1"/>
      <w:numFmt w:val="decimal"/>
      <w:lvlText w:val="%1."/>
      <w:lvlJc w:val="left"/>
      <w:pPr>
        <w:ind w:left="960" w:hanging="36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num w:numId="1" w16cid:durableId="672538306">
    <w:abstractNumId w:val="1"/>
  </w:num>
  <w:num w:numId="2" w16cid:durableId="309940930">
    <w:abstractNumId w:val="2"/>
  </w:num>
  <w:num w:numId="3" w16cid:durableId="892077161">
    <w:abstractNumId w:val="2"/>
  </w:num>
  <w:num w:numId="4" w16cid:durableId="1190222455">
    <w:abstractNumId w:val="2"/>
  </w:num>
  <w:num w:numId="5" w16cid:durableId="1383822345">
    <w:abstractNumId w:val="2"/>
  </w:num>
  <w:num w:numId="6" w16cid:durableId="1067459467">
    <w:abstractNumId w:val="2"/>
  </w:num>
  <w:num w:numId="7" w16cid:durableId="433862693">
    <w:abstractNumId w:val="2"/>
    <w:lvlOverride w:ilvl="0">
      <w:startOverride w:val="1"/>
    </w:lvlOverride>
  </w:num>
  <w:num w:numId="8" w16cid:durableId="22370704">
    <w:abstractNumId w:val="3"/>
  </w:num>
  <w:num w:numId="9" w16cid:durableId="94634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6D"/>
    <w:rsid w:val="00003C2C"/>
    <w:rsid w:val="00006A32"/>
    <w:rsid w:val="0001650C"/>
    <w:rsid w:val="00016893"/>
    <w:rsid w:val="00045AB2"/>
    <w:rsid w:val="00071278"/>
    <w:rsid w:val="000742DB"/>
    <w:rsid w:val="00083018"/>
    <w:rsid w:val="00093E03"/>
    <w:rsid w:val="00095DF5"/>
    <w:rsid w:val="000A0C96"/>
    <w:rsid w:val="000A64D6"/>
    <w:rsid w:val="000B1087"/>
    <w:rsid w:val="000B5252"/>
    <w:rsid w:val="000C1189"/>
    <w:rsid w:val="000C1A64"/>
    <w:rsid w:val="000C7202"/>
    <w:rsid w:val="000D2E1B"/>
    <w:rsid w:val="000D348D"/>
    <w:rsid w:val="000D67C4"/>
    <w:rsid w:val="000E4DFD"/>
    <w:rsid w:val="001003C8"/>
    <w:rsid w:val="0012265D"/>
    <w:rsid w:val="00130939"/>
    <w:rsid w:val="00131DC7"/>
    <w:rsid w:val="00135A16"/>
    <w:rsid w:val="00137A4F"/>
    <w:rsid w:val="001436A0"/>
    <w:rsid w:val="001651CF"/>
    <w:rsid w:val="00175701"/>
    <w:rsid w:val="001800AA"/>
    <w:rsid w:val="00190224"/>
    <w:rsid w:val="00192101"/>
    <w:rsid w:val="0019311A"/>
    <w:rsid w:val="001946B7"/>
    <w:rsid w:val="001A032B"/>
    <w:rsid w:val="001C0209"/>
    <w:rsid w:val="001C676A"/>
    <w:rsid w:val="001D1F9C"/>
    <w:rsid w:val="001F3B86"/>
    <w:rsid w:val="001F6329"/>
    <w:rsid w:val="002014AA"/>
    <w:rsid w:val="0020301E"/>
    <w:rsid w:val="00204FEF"/>
    <w:rsid w:val="0022750C"/>
    <w:rsid w:val="00232374"/>
    <w:rsid w:val="00235D66"/>
    <w:rsid w:val="00250722"/>
    <w:rsid w:val="002707CF"/>
    <w:rsid w:val="00276339"/>
    <w:rsid w:val="00283B4A"/>
    <w:rsid w:val="002A0C2C"/>
    <w:rsid w:val="002A7900"/>
    <w:rsid w:val="002B304E"/>
    <w:rsid w:val="002D4832"/>
    <w:rsid w:val="002D5EAE"/>
    <w:rsid w:val="002E11E5"/>
    <w:rsid w:val="002E2E0B"/>
    <w:rsid w:val="002F1489"/>
    <w:rsid w:val="0030410E"/>
    <w:rsid w:val="003077ED"/>
    <w:rsid w:val="003143AB"/>
    <w:rsid w:val="00323394"/>
    <w:rsid w:val="0033477C"/>
    <w:rsid w:val="00342C38"/>
    <w:rsid w:val="00351BD7"/>
    <w:rsid w:val="00362B46"/>
    <w:rsid w:val="00366F5B"/>
    <w:rsid w:val="00380736"/>
    <w:rsid w:val="00384B17"/>
    <w:rsid w:val="003931C0"/>
    <w:rsid w:val="003A0CC5"/>
    <w:rsid w:val="003B4EEF"/>
    <w:rsid w:val="003C74C0"/>
    <w:rsid w:val="00401525"/>
    <w:rsid w:val="00404DFC"/>
    <w:rsid w:val="0040606B"/>
    <w:rsid w:val="00410401"/>
    <w:rsid w:val="004208CC"/>
    <w:rsid w:val="00431308"/>
    <w:rsid w:val="00434CD4"/>
    <w:rsid w:val="00436CB7"/>
    <w:rsid w:val="004517E9"/>
    <w:rsid w:val="0046625D"/>
    <w:rsid w:val="00480D30"/>
    <w:rsid w:val="00485BF8"/>
    <w:rsid w:val="00487978"/>
    <w:rsid w:val="00490D3C"/>
    <w:rsid w:val="004A12DB"/>
    <w:rsid w:val="004C6D38"/>
    <w:rsid w:val="004E0E87"/>
    <w:rsid w:val="004E135E"/>
    <w:rsid w:val="004E6FBD"/>
    <w:rsid w:val="004F2621"/>
    <w:rsid w:val="0050420C"/>
    <w:rsid w:val="00517BC8"/>
    <w:rsid w:val="0053011B"/>
    <w:rsid w:val="00541F72"/>
    <w:rsid w:val="005447F6"/>
    <w:rsid w:val="00544A24"/>
    <w:rsid w:val="00550659"/>
    <w:rsid w:val="00555A1F"/>
    <w:rsid w:val="005574E2"/>
    <w:rsid w:val="00564E64"/>
    <w:rsid w:val="00567B14"/>
    <w:rsid w:val="00584F95"/>
    <w:rsid w:val="0058564E"/>
    <w:rsid w:val="00590080"/>
    <w:rsid w:val="00592149"/>
    <w:rsid w:val="00596B7E"/>
    <w:rsid w:val="005A2488"/>
    <w:rsid w:val="005A3E16"/>
    <w:rsid w:val="005B64E1"/>
    <w:rsid w:val="005C0A16"/>
    <w:rsid w:val="005C4EB3"/>
    <w:rsid w:val="005F6463"/>
    <w:rsid w:val="00610340"/>
    <w:rsid w:val="00612326"/>
    <w:rsid w:val="00625F89"/>
    <w:rsid w:val="00656D6A"/>
    <w:rsid w:val="00661AB6"/>
    <w:rsid w:val="00663D7B"/>
    <w:rsid w:val="006A5107"/>
    <w:rsid w:val="006B7A6A"/>
    <w:rsid w:val="006C659B"/>
    <w:rsid w:val="006D211A"/>
    <w:rsid w:val="006D53C4"/>
    <w:rsid w:val="006E00D2"/>
    <w:rsid w:val="006E6E3E"/>
    <w:rsid w:val="006F4C0B"/>
    <w:rsid w:val="007055DF"/>
    <w:rsid w:val="00730E7E"/>
    <w:rsid w:val="007615E3"/>
    <w:rsid w:val="007642D8"/>
    <w:rsid w:val="00764EF1"/>
    <w:rsid w:val="00772078"/>
    <w:rsid w:val="0078103E"/>
    <w:rsid w:val="007A3D54"/>
    <w:rsid w:val="007A551F"/>
    <w:rsid w:val="007A574B"/>
    <w:rsid w:val="007C596F"/>
    <w:rsid w:val="007F3E2A"/>
    <w:rsid w:val="00800BE6"/>
    <w:rsid w:val="0081050C"/>
    <w:rsid w:val="008141F1"/>
    <w:rsid w:val="00836092"/>
    <w:rsid w:val="0084122F"/>
    <w:rsid w:val="008521D3"/>
    <w:rsid w:val="008569F5"/>
    <w:rsid w:val="0086627F"/>
    <w:rsid w:val="0088689A"/>
    <w:rsid w:val="008878D5"/>
    <w:rsid w:val="00894959"/>
    <w:rsid w:val="008B2AB1"/>
    <w:rsid w:val="008B2BF4"/>
    <w:rsid w:val="008B62BE"/>
    <w:rsid w:val="008C2895"/>
    <w:rsid w:val="008C5607"/>
    <w:rsid w:val="008E31E2"/>
    <w:rsid w:val="009160B2"/>
    <w:rsid w:val="00937CA9"/>
    <w:rsid w:val="00942029"/>
    <w:rsid w:val="009446A5"/>
    <w:rsid w:val="009446E1"/>
    <w:rsid w:val="00946234"/>
    <w:rsid w:val="00960F5C"/>
    <w:rsid w:val="0097453F"/>
    <w:rsid w:val="009763EF"/>
    <w:rsid w:val="00977881"/>
    <w:rsid w:val="00995123"/>
    <w:rsid w:val="009A58EB"/>
    <w:rsid w:val="009C1027"/>
    <w:rsid w:val="009D6513"/>
    <w:rsid w:val="009E17F1"/>
    <w:rsid w:val="009E2A7C"/>
    <w:rsid w:val="00A07EFE"/>
    <w:rsid w:val="00A16300"/>
    <w:rsid w:val="00A24BB7"/>
    <w:rsid w:val="00A257E3"/>
    <w:rsid w:val="00A3076D"/>
    <w:rsid w:val="00A37267"/>
    <w:rsid w:val="00A46AE4"/>
    <w:rsid w:val="00A55F78"/>
    <w:rsid w:val="00A60287"/>
    <w:rsid w:val="00A607A0"/>
    <w:rsid w:val="00A61E33"/>
    <w:rsid w:val="00A7310C"/>
    <w:rsid w:val="00A839AD"/>
    <w:rsid w:val="00A847D6"/>
    <w:rsid w:val="00A9015E"/>
    <w:rsid w:val="00A950CB"/>
    <w:rsid w:val="00AA1CAB"/>
    <w:rsid w:val="00AA4B88"/>
    <w:rsid w:val="00AB52D6"/>
    <w:rsid w:val="00AD6579"/>
    <w:rsid w:val="00AE3ACB"/>
    <w:rsid w:val="00AF16CD"/>
    <w:rsid w:val="00B002F3"/>
    <w:rsid w:val="00B01D0D"/>
    <w:rsid w:val="00B11DA1"/>
    <w:rsid w:val="00B248CE"/>
    <w:rsid w:val="00B27069"/>
    <w:rsid w:val="00B27498"/>
    <w:rsid w:val="00B44395"/>
    <w:rsid w:val="00B54147"/>
    <w:rsid w:val="00B54600"/>
    <w:rsid w:val="00B63DE2"/>
    <w:rsid w:val="00B71BBD"/>
    <w:rsid w:val="00B76F3B"/>
    <w:rsid w:val="00B803FA"/>
    <w:rsid w:val="00B92E32"/>
    <w:rsid w:val="00B9320D"/>
    <w:rsid w:val="00B94673"/>
    <w:rsid w:val="00B976B2"/>
    <w:rsid w:val="00BA0114"/>
    <w:rsid w:val="00BF30A8"/>
    <w:rsid w:val="00C33218"/>
    <w:rsid w:val="00C36E39"/>
    <w:rsid w:val="00C50E9C"/>
    <w:rsid w:val="00C56FC6"/>
    <w:rsid w:val="00CB098C"/>
    <w:rsid w:val="00CB1A1A"/>
    <w:rsid w:val="00CB311D"/>
    <w:rsid w:val="00CB5B05"/>
    <w:rsid w:val="00CD04E5"/>
    <w:rsid w:val="00CE0813"/>
    <w:rsid w:val="00CE15D6"/>
    <w:rsid w:val="00CE2B45"/>
    <w:rsid w:val="00CE359D"/>
    <w:rsid w:val="00CF2160"/>
    <w:rsid w:val="00D23DA8"/>
    <w:rsid w:val="00D3033D"/>
    <w:rsid w:val="00D42EEA"/>
    <w:rsid w:val="00D43597"/>
    <w:rsid w:val="00D506FC"/>
    <w:rsid w:val="00D561CE"/>
    <w:rsid w:val="00D620FF"/>
    <w:rsid w:val="00D86B54"/>
    <w:rsid w:val="00D91393"/>
    <w:rsid w:val="00D95524"/>
    <w:rsid w:val="00D97B56"/>
    <w:rsid w:val="00DC39F7"/>
    <w:rsid w:val="00DC6950"/>
    <w:rsid w:val="00DD4245"/>
    <w:rsid w:val="00DE0CD0"/>
    <w:rsid w:val="00DE406D"/>
    <w:rsid w:val="00DE421A"/>
    <w:rsid w:val="00E06607"/>
    <w:rsid w:val="00E314A7"/>
    <w:rsid w:val="00E339F5"/>
    <w:rsid w:val="00E6741F"/>
    <w:rsid w:val="00E70E8E"/>
    <w:rsid w:val="00E773EB"/>
    <w:rsid w:val="00EA1D58"/>
    <w:rsid w:val="00EB23C4"/>
    <w:rsid w:val="00EB5385"/>
    <w:rsid w:val="00EB7C65"/>
    <w:rsid w:val="00ED471C"/>
    <w:rsid w:val="00EF7335"/>
    <w:rsid w:val="00F00C53"/>
    <w:rsid w:val="00F02058"/>
    <w:rsid w:val="00F03CB1"/>
    <w:rsid w:val="00F142C4"/>
    <w:rsid w:val="00F221C6"/>
    <w:rsid w:val="00F32DED"/>
    <w:rsid w:val="00F62455"/>
    <w:rsid w:val="00F63D38"/>
    <w:rsid w:val="00F76FA6"/>
    <w:rsid w:val="00F9322E"/>
    <w:rsid w:val="00F96866"/>
    <w:rsid w:val="00FC67AE"/>
    <w:rsid w:val="00FD20A0"/>
    <w:rsid w:val="00FE7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F751C"/>
  <w15:chartTrackingRefBased/>
  <w15:docId w15:val="{870A595B-5DA7-4D28-BA39-42F71527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5DF"/>
    <w:pPr>
      <w:widowControl w:val="0"/>
      <w:jc w:val="both"/>
    </w:pPr>
    <w:rPr>
      <w:rFonts w:eastAsia="仿宋_GB2312"/>
      <w:sz w:val="30"/>
    </w:rPr>
  </w:style>
  <w:style w:type="paragraph" w:styleId="1">
    <w:name w:val="heading 1"/>
    <w:aliases w:val="章标题"/>
    <w:next w:val="a"/>
    <w:link w:val="10"/>
    <w:qFormat/>
    <w:rsid w:val="007055DF"/>
    <w:pPr>
      <w:keepNext/>
      <w:keepLines/>
      <w:spacing w:before="340" w:after="330" w:line="578" w:lineRule="auto"/>
      <w:jc w:val="center"/>
      <w:outlineLvl w:val="0"/>
    </w:pPr>
    <w:rPr>
      <w:rFonts w:eastAsia="方正小标宋_GBK"/>
      <w:bCs/>
      <w:kern w:val="44"/>
      <w:sz w:val="36"/>
      <w:szCs w:val="44"/>
      <w:lang w:val="zh-CN"/>
    </w:rPr>
  </w:style>
  <w:style w:type="paragraph" w:styleId="3">
    <w:name w:val="heading 3"/>
    <w:aliases w:val="条目标题"/>
    <w:next w:val="a"/>
    <w:link w:val="30"/>
    <w:qFormat/>
    <w:rsid w:val="007055DF"/>
    <w:pPr>
      <w:keepNext/>
      <w:keepLines/>
      <w:numPr>
        <w:numId w:val="2"/>
      </w:numPr>
      <w:snapToGrid w:val="0"/>
      <w:spacing w:beforeLines="50" w:before="156" w:afterLines="50" w:after="156" w:line="560" w:lineRule="exact"/>
      <w:outlineLvl w:val="2"/>
    </w:pPr>
    <w:rPr>
      <w:rFonts w:ascii="黑体" w:eastAsia="楷体" w:hAnsi="黑体" w:cs="Times New Roman"/>
      <w:bCs/>
      <w:kern w:val="0"/>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AE4"/>
    <w:pPr>
      <w:ind w:firstLineChars="200" w:firstLine="420"/>
    </w:pPr>
  </w:style>
  <w:style w:type="character" w:customStyle="1" w:styleId="10">
    <w:name w:val="标题 1 字符"/>
    <w:aliases w:val="章标题 字符"/>
    <w:basedOn w:val="a0"/>
    <w:link w:val="1"/>
    <w:qFormat/>
    <w:rsid w:val="007055DF"/>
    <w:rPr>
      <w:rFonts w:eastAsia="方正小标宋_GBK"/>
      <w:bCs/>
      <w:kern w:val="44"/>
      <w:sz w:val="36"/>
      <w:szCs w:val="44"/>
      <w:lang w:val="zh-CN"/>
    </w:rPr>
  </w:style>
  <w:style w:type="character" w:customStyle="1" w:styleId="30">
    <w:name w:val="标题 3 字符"/>
    <w:aliases w:val="条目标题 字符"/>
    <w:basedOn w:val="a0"/>
    <w:link w:val="3"/>
    <w:qFormat/>
    <w:rsid w:val="007055DF"/>
    <w:rPr>
      <w:rFonts w:ascii="黑体" w:eastAsia="楷体" w:hAnsi="黑体" w:cs="Times New Roman"/>
      <w:bCs/>
      <w:kern w:val="0"/>
      <w:sz w:val="32"/>
      <w:szCs w:val="20"/>
      <w:lang w:val="zh-CN"/>
    </w:rPr>
  </w:style>
  <w:style w:type="character" w:styleId="a4">
    <w:name w:val="annotation reference"/>
    <w:basedOn w:val="a0"/>
    <w:uiPriority w:val="99"/>
    <w:semiHidden/>
    <w:unhideWhenUsed/>
    <w:rsid w:val="007055DF"/>
    <w:rPr>
      <w:sz w:val="21"/>
      <w:szCs w:val="21"/>
    </w:rPr>
  </w:style>
  <w:style w:type="paragraph" w:styleId="a5">
    <w:name w:val="annotation text"/>
    <w:basedOn w:val="a"/>
    <w:link w:val="a6"/>
    <w:uiPriority w:val="99"/>
    <w:semiHidden/>
    <w:unhideWhenUsed/>
    <w:rsid w:val="007055DF"/>
    <w:pPr>
      <w:jc w:val="left"/>
    </w:pPr>
  </w:style>
  <w:style w:type="character" w:customStyle="1" w:styleId="a6">
    <w:name w:val="批注文字 字符"/>
    <w:basedOn w:val="a0"/>
    <w:link w:val="a5"/>
    <w:uiPriority w:val="99"/>
    <w:semiHidden/>
    <w:rsid w:val="007055DF"/>
  </w:style>
  <w:style w:type="paragraph" w:styleId="a7">
    <w:name w:val="annotation subject"/>
    <w:basedOn w:val="a5"/>
    <w:next w:val="a5"/>
    <w:link w:val="a8"/>
    <w:uiPriority w:val="99"/>
    <w:semiHidden/>
    <w:unhideWhenUsed/>
    <w:rsid w:val="007055DF"/>
    <w:rPr>
      <w:b/>
      <w:bCs/>
    </w:rPr>
  </w:style>
  <w:style w:type="character" w:customStyle="1" w:styleId="a8">
    <w:name w:val="批注主题 字符"/>
    <w:basedOn w:val="a6"/>
    <w:link w:val="a7"/>
    <w:uiPriority w:val="99"/>
    <w:semiHidden/>
    <w:rsid w:val="007055DF"/>
    <w:rPr>
      <w:b/>
      <w:bCs/>
    </w:rPr>
  </w:style>
  <w:style w:type="paragraph" w:styleId="a9">
    <w:name w:val="header"/>
    <w:basedOn w:val="a"/>
    <w:link w:val="aa"/>
    <w:uiPriority w:val="99"/>
    <w:unhideWhenUsed/>
    <w:rsid w:val="0059214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92149"/>
    <w:rPr>
      <w:rFonts w:eastAsia="仿宋_GB2312"/>
      <w:sz w:val="18"/>
      <w:szCs w:val="18"/>
    </w:rPr>
  </w:style>
  <w:style w:type="paragraph" w:styleId="ab">
    <w:name w:val="footer"/>
    <w:basedOn w:val="a"/>
    <w:link w:val="ac"/>
    <w:uiPriority w:val="99"/>
    <w:unhideWhenUsed/>
    <w:rsid w:val="00592149"/>
    <w:pPr>
      <w:tabs>
        <w:tab w:val="center" w:pos="4153"/>
        <w:tab w:val="right" w:pos="8306"/>
      </w:tabs>
      <w:snapToGrid w:val="0"/>
      <w:jc w:val="left"/>
    </w:pPr>
    <w:rPr>
      <w:sz w:val="18"/>
      <w:szCs w:val="18"/>
    </w:rPr>
  </w:style>
  <w:style w:type="character" w:customStyle="1" w:styleId="ac">
    <w:name w:val="页脚 字符"/>
    <w:basedOn w:val="a0"/>
    <w:link w:val="ab"/>
    <w:uiPriority w:val="99"/>
    <w:rsid w:val="00592149"/>
    <w:rPr>
      <w:rFonts w:eastAsia="仿宋_GB2312"/>
      <w:sz w:val="18"/>
      <w:szCs w:val="18"/>
    </w:rPr>
  </w:style>
  <w:style w:type="character" w:styleId="ad">
    <w:name w:val="Hyperlink"/>
    <w:basedOn w:val="a0"/>
    <w:uiPriority w:val="99"/>
    <w:unhideWhenUsed/>
    <w:rsid w:val="00F9322E"/>
    <w:rPr>
      <w:color w:val="0563C1" w:themeColor="hyperlink"/>
      <w:u w:val="single"/>
    </w:rPr>
  </w:style>
  <w:style w:type="paragraph" w:styleId="TOC1">
    <w:name w:val="toc 1"/>
    <w:basedOn w:val="a"/>
    <w:next w:val="a"/>
    <w:autoRedefine/>
    <w:uiPriority w:val="39"/>
    <w:unhideWhenUsed/>
    <w:rsid w:val="00F9322E"/>
  </w:style>
  <w:style w:type="table" w:styleId="ae">
    <w:name w:val="Table Grid"/>
    <w:basedOn w:val="a1"/>
    <w:uiPriority w:val="39"/>
    <w:rsid w:val="00194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907">
      <w:bodyDiv w:val="1"/>
      <w:marLeft w:val="0"/>
      <w:marRight w:val="0"/>
      <w:marTop w:val="0"/>
      <w:marBottom w:val="0"/>
      <w:divBdr>
        <w:top w:val="none" w:sz="0" w:space="0" w:color="auto"/>
        <w:left w:val="none" w:sz="0" w:space="0" w:color="auto"/>
        <w:bottom w:val="none" w:sz="0" w:space="0" w:color="auto"/>
        <w:right w:val="none" w:sz="0" w:space="0" w:color="auto"/>
      </w:divBdr>
    </w:div>
    <w:div w:id="1302926776">
      <w:bodyDiv w:val="1"/>
      <w:marLeft w:val="0"/>
      <w:marRight w:val="0"/>
      <w:marTop w:val="0"/>
      <w:marBottom w:val="0"/>
      <w:divBdr>
        <w:top w:val="none" w:sz="0" w:space="0" w:color="auto"/>
        <w:left w:val="none" w:sz="0" w:space="0" w:color="auto"/>
        <w:bottom w:val="none" w:sz="0" w:space="0" w:color="auto"/>
        <w:right w:val="none" w:sz="0" w:space="0" w:color="auto"/>
      </w:divBdr>
    </w:div>
    <w:div w:id="13521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C6EBB-6ED4-4FCF-9094-F9ECA7AE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佟鹏</dc:creator>
  <cp:keywords/>
  <dc:description/>
  <cp:lastModifiedBy>王乐辰</cp:lastModifiedBy>
  <cp:revision>4</cp:revision>
  <dcterms:created xsi:type="dcterms:W3CDTF">2024-07-29T05:58:00Z</dcterms:created>
  <dcterms:modified xsi:type="dcterms:W3CDTF">2024-11-25T01:06:00Z</dcterms:modified>
</cp:coreProperties>
</file>