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C80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sz w:val="40"/>
          <w:szCs w:val="22"/>
          <w:lang w:val="en-US" w:eastAsia="zh-CN"/>
        </w:rPr>
      </w:pPr>
    </w:p>
    <w:p w14:paraId="22EF0526">
      <w:pPr>
        <w:rPr>
          <w:rFonts w:hint="eastAsia" w:ascii="宋体" w:hAnsi="宋体" w:eastAsia="宋体" w:cs="宋体"/>
          <w:sz w:val="40"/>
          <w:szCs w:val="22"/>
          <w:lang w:val="en-US" w:eastAsia="zh-CN"/>
        </w:rPr>
      </w:pPr>
    </w:p>
    <w:p w14:paraId="11649012">
      <w:pPr>
        <w:rPr>
          <w:rFonts w:hint="eastAsia" w:ascii="宋体" w:hAnsi="宋体" w:eastAsia="宋体" w:cs="宋体"/>
          <w:sz w:val="40"/>
          <w:szCs w:val="22"/>
          <w:lang w:val="en-US" w:eastAsia="zh-CN"/>
        </w:rPr>
      </w:pPr>
    </w:p>
    <w:p w14:paraId="4F93B9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上党区延安南路南延等6条道路建设项目控制性详细规划公示</w:t>
      </w:r>
    </w:p>
    <w:p w14:paraId="37BB5FCE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13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长治市上党区延安南路南延等6条道路建设项目控制性详细规划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829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二、公示时间：202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5月6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日-202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共30日。</w:t>
      </w:r>
    </w:p>
    <w:p w14:paraId="6B43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三、公示期间我局将有工作人员受理咨询，请广大市民在公示期间提出合理的意见和建议。</w:t>
      </w:r>
    </w:p>
    <w:p w14:paraId="7F5B7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四、联系电话：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0355-8089356</w:t>
      </w:r>
      <w:bookmarkStart w:id="0" w:name="_GoBack"/>
      <w:bookmarkEnd w:id="0"/>
    </w:p>
    <w:p w14:paraId="3234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特此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公告</w:t>
      </w:r>
    </w:p>
    <w:p w14:paraId="6C8B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E41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附：公示内容</w:t>
      </w:r>
    </w:p>
    <w:p w14:paraId="67D789FA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8B6F85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608DB5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C497D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A9FBD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D667E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6033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公示内容</w:t>
      </w:r>
    </w:p>
    <w:p w14:paraId="7D145F40">
      <w:pPr>
        <w:rPr>
          <w:rFonts w:hint="default"/>
          <w:lang w:val="en-US" w:eastAsia="zh-CN"/>
        </w:rPr>
      </w:pPr>
    </w:p>
    <w:p w14:paraId="4B0DD47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一、地块基本情况</w:t>
      </w:r>
    </w:p>
    <w:p w14:paraId="22BF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规划项目地块位于长治市上党区苏店镇和郝家庄镇镇域范围内，苏店镇和郝家庄镇位于上党区北侧，郝家庄镇南与苏店镇相接，北与潞州区接壤；苏店镇南与韩店街道（上党区中心城区）相连，北与郝家庄镇、潞州区相接。</w:t>
      </w:r>
    </w:p>
    <w:p w14:paraId="7F51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本次规划项目共涉及6个地块，其中</w:t>
      </w:r>
    </w:p>
    <w:p w14:paraId="6A4F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（1）东南外环快速通道（英雄南路至学苑西路段）</w:t>
      </w:r>
    </w:p>
    <w:p w14:paraId="422C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东南外环快速通道北起太行东街，西至光明路，全长约11.6公里，标准断面宽度为55米。本次规划范围为南环西街英雄南路至学苑西路段。</w:t>
      </w:r>
    </w:p>
    <w:p w14:paraId="2DB0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（2）延安南路南延（上党区段）</w:t>
      </w:r>
    </w:p>
    <w:p w14:paraId="4231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延安南路南延全程北起南环东街，南至207国道，道路等级为城市主干路，本次规划范围为延安南路南延南环街至乌海线段，长约2400m，规划红线宽度38m。</w:t>
      </w:r>
    </w:p>
    <w:p w14:paraId="19E0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（3）规划横一街</w:t>
      </w:r>
    </w:p>
    <w:p w14:paraId="77A6A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规划横一街东起光明北路，西至227省道，本次规划范围为光明北路至227省道段，长约780m。</w:t>
      </w:r>
    </w:p>
    <w:p w14:paraId="13DA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（4）规划横二街</w:t>
      </w:r>
    </w:p>
    <w:p w14:paraId="7D44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规划横二街东起光明北路，西至227省道（威远门南路南延），本次规划范围为227省道（威远门南路南延）至宋家庄村居民点段，长约140m。</w:t>
      </w:r>
    </w:p>
    <w:p w14:paraId="7841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（5）规划纵三路</w:t>
      </w:r>
    </w:p>
    <w:p w14:paraId="5FD4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规划纵三路项目南起太岳西大街，北至控规规划路网，本次规划范围为太岳西大街至宋家庄村居民点段，长约220m，规划红线宽度18m。</w:t>
      </w:r>
    </w:p>
    <w:p w14:paraId="243B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（6）学苑西路</w:t>
      </w:r>
    </w:p>
    <w:p w14:paraId="4A9B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学苑西路南起南环西街，北至控规规划路网，本次规划范围为南环西街至祥和小区地块北边界段，长约200m，规划红线宽度18m。</w:t>
      </w:r>
    </w:p>
    <w:p w14:paraId="2986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-2" w:leftChars="-1" w:right="280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fldChar w:fldCharType="begin"/>
      </w:r>
      <w:r>
        <w:rPr>
          <w:rFonts w:hint="eastAsia" w:eastAsia="宋体"/>
          <w:sz w:val="28"/>
          <w:szCs w:val="28"/>
          <w:lang w:eastAsia="zh-CN"/>
        </w:rPr>
        <w:instrText xml:space="preserve"> INCLUDEPICTURE "F:/2026项目/上党道路实施性详细规划/图件/JPG/01-1A全貌图.jpg" \*MERGEFORMAT \d \* MERGEFORMAT</w:instrText>
      </w:r>
      <w:r>
        <w:rPr>
          <w:rFonts w:hint="eastAsia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eastAsia="宋体"/>
          <w:sz w:val="28"/>
          <w:szCs w:val="28"/>
          <w:lang w:val="en-US" w:eastAsia="zh-CN"/>
        </w:rPr>
        <w:drawing>
          <wp:inline distT="0" distB="0" distL="114300" distR="114300">
            <wp:extent cx="4422775" cy="3663315"/>
            <wp:effectExtent l="0" t="0" r="15875" b="13335"/>
            <wp:docPr id="1" name="图片 1" descr="F:/2026项目/上党道路实施性详细规划/图件/JPG/01-1A全貌图.jpg01-1A全貌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/2026项目/上党道路实施性详细规划/图件/JPG/01-1A全貌图.jpg01-1A全貌图"/>
                    <pic:cNvPicPr>
                      <a:picLocks noChangeAspect="1"/>
                    </pic:cNvPicPr>
                  </pic:nvPicPr>
                  <pic:blipFill>
                    <a:blip r:embed="rId4"/>
                    <a:srcRect l="7065" t="10783" r="18884" b="2440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8"/>
          <w:szCs w:val="28"/>
          <w:lang w:val="en-US" w:eastAsia="zh-CN"/>
        </w:rPr>
        <w:fldChar w:fldCharType="end"/>
      </w:r>
    </w:p>
    <w:p w14:paraId="104A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-2" w:leftChars="-1" w:right="280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区位图</w:t>
      </w:r>
    </w:p>
    <w:p w14:paraId="5C9B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-2" w:leftChars="-1" w:right="280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</w:p>
    <w:p w14:paraId="311035B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480" w:leftChars="0"/>
        <w:textAlignment w:val="auto"/>
        <w:rPr>
          <w:b/>
          <w:sz w:val="32"/>
          <w:szCs w:val="32"/>
        </w:rPr>
      </w:pPr>
      <w:r>
        <w:rPr>
          <w:rFonts w:hint="eastAsia" w:ascii="Times New Roman" w:hAnsi="Times New Roman" w:eastAsia="仿宋" w:cstheme="minorBidi"/>
          <w:b/>
          <w:kern w:val="44"/>
          <w:sz w:val="36"/>
          <w:szCs w:val="24"/>
          <w:lang w:val="en-US" w:eastAsia="zh-CN" w:bidi="ar-SA"/>
        </w:rPr>
        <w:t>二、规划内容</w:t>
      </w:r>
    </w:p>
    <w:p w14:paraId="3CA2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SD-DL-01地块：东南外环快速通道改扩建项目，用地性质：城镇村道路用地，用地代码1207，地块总用地面积96645.94㎡。</w:t>
      </w:r>
    </w:p>
    <w:p w14:paraId="6F8F67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SD-DL-01规划地块控制一览表</w:t>
      </w:r>
    </w:p>
    <w:tbl>
      <w:tblPr>
        <w:tblStyle w:val="9"/>
        <w:tblW w:w="47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5622"/>
      </w:tblGrid>
      <w:tr w14:paraId="0CAA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97C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地块名称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0B3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SD-DL-01</w:t>
            </w:r>
          </w:p>
        </w:tc>
      </w:tr>
      <w:tr w14:paraId="1A84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C48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道路名称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E5A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东南外环快速通道改扩建项目</w:t>
            </w:r>
          </w:p>
          <w:p w14:paraId="019C2C1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（英雄南路至学苑西路段）</w:t>
            </w:r>
          </w:p>
        </w:tc>
      </w:tr>
      <w:tr w14:paraId="1922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32A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用地性质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958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城镇村道路用地</w:t>
            </w:r>
          </w:p>
        </w:tc>
      </w:tr>
      <w:tr w14:paraId="1503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694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用地代码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104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</w:tr>
      <w:tr w14:paraId="56A1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A19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用地面积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70D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96645.94㎡</w:t>
            </w:r>
          </w:p>
        </w:tc>
      </w:tr>
      <w:tr w14:paraId="2BDB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3A3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道路等级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BC7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快速路</w:t>
            </w:r>
          </w:p>
        </w:tc>
      </w:tr>
      <w:tr w14:paraId="35EE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5D0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设计时速（公里/小时）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FF7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238D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97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红线宽度（米）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1BB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 w14:paraId="7189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9A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车道数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306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主干路为双向6车道、辅路为双向4车道</w:t>
            </w:r>
          </w:p>
        </w:tc>
      </w:tr>
      <w:tr w14:paraId="514F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BE1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横断面标准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23F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3.5m人行道+2m绿化带+7m车行道（辅路）+3m绿化带+24m车行道（主路）+3m绿化带+7m车行道（辅路）+2m绿化带+3.5m人行道。</w:t>
            </w:r>
          </w:p>
        </w:tc>
      </w:tr>
      <w:tr w14:paraId="69E2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2AF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断面示意</w:t>
            </w:r>
          </w:p>
        </w:tc>
        <w:tc>
          <w:tcPr>
            <w:tcW w:w="5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230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248025" cy="1123950"/>
                  <wp:effectExtent l="0" t="0" r="9525" b="0"/>
                  <wp:docPr id="9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39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SD-DL-02地块：延安南路南延项目，用地性质：城镇村道路用地，用地代码1207，地块总用地面积132343.64㎡。</w:t>
      </w:r>
    </w:p>
    <w:p w14:paraId="71EB9AA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SD-DL-02规划地块控制一览表</w:t>
      </w:r>
    </w:p>
    <w:tbl>
      <w:tblPr>
        <w:tblStyle w:val="9"/>
        <w:tblW w:w="47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5429"/>
      </w:tblGrid>
      <w:tr w14:paraId="5F18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FF3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地块名称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88F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SD-DL-02</w:t>
            </w:r>
          </w:p>
        </w:tc>
      </w:tr>
      <w:tr w14:paraId="363F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8F1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2F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延安南路南延</w:t>
            </w:r>
          </w:p>
        </w:tc>
      </w:tr>
      <w:tr w14:paraId="403A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BCB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用地性质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466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城镇村道路用地</w:t>
            </w:r>
          </w:p>
        </w:tc>
      </w:tr>
      <w:tr w14:paraId="3879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32B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用地代码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DB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</w:tr>
      <w:tr w14:paraId="19A1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997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用地面积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215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132343.64㎡</w:t>
            </w:r>
          </w:p>
        </w:tc>
      </w:tr>
      <w:tr w14:paraId="3BF2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323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道路等级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FE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城市主干路</w:t>
            </w:r>
          </w:p>
        </w:tc>
      </w:tr>
      <w:tr w14:paraId="7BB6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1BC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设计时速（公里/小时）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8DC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 w14:paraId="43CF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7E9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红线宽度（米）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00E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 w14:paraId="6333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CA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车道数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B52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双向6车道</w:t>
            </w:r>
          </w:p>
        </w:tc>
      </w:tr>
      <w:tr w14:paraId="4286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D8A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横断面标准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346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2.5m人行道+2.5米非机动车道+2.5m绿化带+23m车行道+2.5m绿化带+2.5米非机动车道+2.5m人行道</w:t>
            </w:r>
          </w:p>
        </w:tc>
      </w:tr>
      <w:tr w14:paraId="31D4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35C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断面示意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2FD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95625" cy="1743075"/>
                  <wp:effectExtent l="0" t="0" r="9525" b="9525"/>
                  <wp:docPr id="10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1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SD-DL-03地块：规划横一街，用地性质：城镇村道路用地，用地代码1207，地块总用地面积24695.19㎡。</w:t>
      </w:r>
    </w:p>
    <w:p w14:paraId="739EBDD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SD-DL-03规划地块控制一览表</w:t>
      </w:r>
    </w:p>
    <w:tbl>
      <w:tblPr>
        <w:tblStyle w:val="9"/>
        <w:tblW w:w="47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5429"/>
      </w:tblGrid>
      <w:tr w14:paraId="24E2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E2C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地块名称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CDA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SD-DL-03</w:t>
            </w:r>
          </w:p>
        </w:tc>
      </w:tr>
      <w:tr w14:paraId="0616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DD1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E7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规划横一街</w:t>
            </w:r>
          </w:p>
        </w:tc>
      </w:tr>
      <w:tr w14:paraId="2390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A0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用地性质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F9A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城镇村道路用地</w:t>
            </w:r>
          </w:p>
        </w:tc>
      </w:tr>
      <w:tr w14:paraId="610A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85A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用地代码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E9D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</w:tr>
      <w:tr w14:paraId="5ABE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B3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用地面积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C52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24695.19㎡</w:t>
            </w:r>
          </w:p>
        </w:tc>
      </w:tr>
      <w:tr w14:paraId="76EB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7FE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道路等级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12E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城市次干路</w:t>
            </w:r>
          </w:p>
        </w:tc>
      </w:tr>
      <w:tr w14:paraId="4821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4C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设计时速（公里/小时）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B7D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5743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D0C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红线宽度（米）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E51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</w:tr>
      <w:tr w14:paraId="2638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B6C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车道数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A5C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双向4车道</w:t>
            </w:r>
          </w:p>
        </w:tc>
      </w:tr>
      <w:tr w14:paraId="5FFB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351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横断面标准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CEF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2m人行道+2m非机动车道+16m车行道+2m非机动车道+2m人行道</w:t>
            </w:r>
          </w:p>
        </w:tc>
      </w:tr>
      <w:tr w14:paraId="4B8E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917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断面示意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171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133725" cy="1743075"/>
                  <wp:effectExtent l="0" t="0" r="9525" b="9525"/>
                  <wp:docPr id="11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D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SD-DL-04地块：规划横二街，用地性质：城镇村道路用地，用地代码1207，地块总用地面积31929.86㎡。</w:t>
      </w:r>
    </w:p>
    <w:p w14:paraId="51F207C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SD-DL-04规划地块控制一览表</w:t>
      </w:r>
    </w:p>
    <w:tbl>
      <w:tblPr>
        <w:tblStyle w:val="9"/>
        <w:tblW w:w="47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5429"/>
      </w:tblGrid>
      <w:tr w14:paraId="298D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3D3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地块名称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F82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SD-DL-04</w:t>
            </w:r>
          </w:p>
        </w:tc>
      </w:tr>
      <w:tr w14:paraId="6341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7DA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87C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规划横二街</w:t>
            </w:r>
          </w:p>
        </w:tc>
      </w:tr>
      <w:tr w14:paraId="50AD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31A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用地性质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356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城镇村道路用地</w:t>
            </w:r>
          </w:p>
        </w:tc>
      </w:tr>
      <w:tr w14:paraId="5009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071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用地代码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E3E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</w:tr>
      <w:tr w14:paraId="0495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F43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用地面积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3D4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31929.86㎡</w:t>
            </w:r>
          </w:p>
        </w:tc>
      </w:tr>
      <w:tr w14:paraId="436A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49F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道路等级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29B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城市次干路</w:t>
            </w:r>
          </w:p>
        </w:tc>
      </w:tr>
      <w:tr w14:paraId="4759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BE8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设计时速（公里/小时）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3C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221D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BC8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红线宽度（米）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D33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1EFD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1AC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车道数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1A5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双向4车道</w:t>
            </w:r>
          </w:p>
        </w:tc>
      </w:tr>
      <w:tr w14:paraId="6358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D3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横断面标准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C2C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2.5m人行道+3m非机动车道+2m绿化带+15m车行道+2m绿化带+3m非机动车道+2.5m人行道</w:t>
            </w:r>
          </w:p>
        </w:tc>
      </w:tr>
      <w:tr w14:paraId="5BBB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29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断面示意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51A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133725" cy="1990725"/>
                  <wp:effectExtent l="0" t="0" r="9525" b="9525"/>
                  <wp:docPr id="12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AF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SD-DL-05地块：规划纵三路，用地性质：城镇村道路用地，用地代码1207，地块总用地面积4840.73㎡。</w:t>
      </w:r>
    </w:p>
    <w:p w14:paraId="2AE37B4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SD-DL-05规划地块控制一览表</w:t>
      </w:r>
    </w:p>
    <w:tbl>
      <w:tblPr>
        <w:tblStyle w:val="9"/>
        <w:tblW w:w="47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5429"/>
      </w:tblGrid>
      <w:tr w14:paraId="1211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5C9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地块名称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1A1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SD-DL-05</w:t>
            </w:r>
          </w:p>
        </w:tc>
      </w:tr>
      <w:tr w14:paraId="1A92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EFA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道路名称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E41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规划纵三路</w:t>
            </w:r>
          </w:p>
        </w:tc>
      </w:tr>
      <w:tr w14:paraId="5F38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70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用地性质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492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城镇村道路用地</w:t>
            </w:r>
          </w:p>
        </w:tc>
      </w:tr>
      <w:tr w14:paraId="37FA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774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用地代码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1F1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</w:tr>
      <w:tr w14:paraId="5C2D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64B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用地面积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64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4840.73㎡</w:t>
            </w:r>
          </w:p>
        </w:tc>
      </w:tr>
      <w:tr w14:paraId="5FA5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941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道路等级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04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城市次干路</w:t>
            </w:r>
          </w:p>
        </w:tc>
      </w:tr>
      <w:tr w14:paraId="2994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C81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设计时速（公里/小时）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F18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1D6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DC0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红线宽度（米）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B3E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694E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CC2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车道数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946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双向2车道</w:t>
            </w:r>
          </w:p>
        </w:tc>
      </w:tr>
      <w:tr w14:paraId="416B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2B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横断面标准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49C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2m人行道+1m绿化带+2m非机动车道+8m车行道+2m非机动车道+1m绿化带+2m人行道</w:t>
            </w:r>
          </w:p>
        </w:tc>
      </w:tr>
      <w:tr w14:paraId="0AFA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E67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断面示意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AD7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95625" cy="1743075"/>
                  <wp:effectExtent l="0" t="0" r="9525" b="9525"/>
                  <wp:docPr id="13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7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SD-DL-06地块：学苑西路，用地性质：城镇村道路用地，用地代码1207，地块总用地面积4521.91㎡。</w:t>
      </w:r>
    </w:p>
    <w:p w14:paraId="3FBD43D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SD-DL-06规划地块控制一览表</w:t>
      </w:r>
    </w:p>
    <w:tbl>
      <w:tblPr>
        <w:tblStyle w:val="9"/>
        <w:tblW w:w="47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5429"/>
      </w:tblGrid>
      <w:tr w14:paraId="5204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17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地块名称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0B2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SD-DL-06</w:t>
            </w:r>
          </w:p>
        </w:tc>
      </w:tr>
      <w:tr w14:paraId="5A82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82D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道路名称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B61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学苑西路</w:t>
            </w:r>
          </w:p>
        </w:tc>
      </w:tr>
      <w:tr w14:paraId="5813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C3E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用地性质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D61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城镇村道路用地</w:t>
            </w:r>
          </w:p>
        </w:tc>
      </w:tr>
      <w:tr w14:paraId="42FD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D6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用地代码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4AF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</w:tr>
      <w:tr w14:paraId="2D93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F2E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用地面积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E8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4521.91㎡</w:t>
            </w:r>
          </w:p>
        </w:tc>
      </w:tr>
      <w:tr w14:paraId="5BD4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0E1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道路等级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499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城市支路</w:t>
            </w:r>
          </w:p>
        </w:tc>
      </w:tr>
      <w:tr w14:paraId="01EA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0DE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设计时速（公里/小时）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2A3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71F0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5C3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红线宽度（米）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04B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4B7D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E2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车道数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EE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双向2车道</w:t>
            </w:r>
          </w:p>
        </w:tc>
      </w:tr>
      <w:tr w14:paraId="10AA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A54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横断面标准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338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2m人行道+1m绿化带+2m非机动车道+8m车行道+2m非机动车道+1m绿化带+2m人行道</w:t>
            </w:r>
          </w:p>
        </w:tc>
      </w:tr>
      <w:tr w14:paraId="78D4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78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断面示意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B84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95625" cy="1743075"/>
                  <wp:effectExtent l="0" t="0" r="9525" b="9525"/>
                  <wp:docPr id="2" name="图片 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14CB8">
      <w:pPr>
        <w:pStyle w:val="8"/>
        <w:jc w:val="both"/>
        <w:rPr>
          <w:rFonts w:ascii="仿宋" w:hAnsi="仿宋" w:eastAsia="仿宋" w:cs="仿宋"/>
          <w:b/>
          <w:bCs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MGE2Y2Y5NWM4NWNjMzAzMDc4ODhhNGM0YTAyNzUifQ=="/>
  </w:docVars>
  <w:rsids>
    <w:rsidRoot w:val="7991237B"/>
    <w:rsid w:val="000D412F"/>
    <w:rsid w:val="0012636F"/>
    <w:rsid w:val="0044504B"/>
    <w:rsid w:val="004802D7"/>
    <w:rsid w:val="005472F1"/>
    <w:rsid w:val="00644705"/>
    <w:rsid w:val="00937346"/>
    <w:rsid w:val="00A16886"/>
    <w:rsid w:val="00B72C9C"/>
    <w:rsid w:val="00B92828"/>
    <w:rsid w:val="00C74D08"/>
    <w:rsid w:val="00C8320E"/>
    <w:rsid w:val="00DA1152"/>
    <w:rsid w:val="00DA4CBE"/>
    <w:rsid w:val="020F7B7E"/>
    <w:rsid w:val="024E686E"/>
    <w:rsid w:val="02BA3FE2"/>
    <w:rsid w:val="056B1570"/>
    <w:rsid w:val="05D62E8D"/>
    <w:rsid w:val="06031FE1"/>
    <w:rsid w:val="060774EA"/>
    <w:rsid w:val="07481B68"/>
    <w:rsid w:val="088F5575"/>
    <w:rsid w:val="0AFD3E6E"/>
    <w:rsid w:val="0B6B051B"/>
    <w:rsid w:val="0BBC2B25"/>
    <w:rsid w:val="0DA46170"/>
    <w:rsid w:val="0F080AFC"/>
    <w:rsid w:val="11011EFC"/>
    <w:rsid w:val="12B5496C"/>
    <w:rsid w:val="16E3540A"/>
    <w:rsid w:val="16FE0496"/>
    <w:rsid w:val="18DA00B6"/>
    <w:rsid w:val="1BB67D84"/>
    <w:rsid w:val="2323790C"/>
    <w:rsid w:val="248F097F"/>
    <w:rsid w:val="26446EB8"/>
    <w:rsid w:val="271E423C"/>
    <w:rsid w:val="2A782FA2"/>
    <w:rsid w:val="2AF1638B"/>
    <w:rsid w:val="2C6A4EF8"/>
    <w:rsid w:val="2D5028AA"/>
    <w:rsid w:val="2D8748E9"/>
    <w:rsid w:val="2E9D3186"/>
    <w:rsid w:val="2F972DDE"/>
    <w:rsid w:val="31CA5F07"/>
    <w:rsid w:val="3239017C"/>
    <w:rsid w:val="32A41A99"/>
    <w:rsid w:val="36FB1EA4"/>
    <w:rsid w:val="3731287B"/>
    <w:rsid w:val="39557F91"/>
    <w:rsid w:val="3A4D1CB2"/>
    <w:rsid w:val="3EAD37DE"/>
    <w:rsid w:val="3F7271E6"/>
    <w:rsid w:val="3FC1700E"/>
    <w:rsid w:val="458F63C0"/>
    <w:rsid w:val="49883A6B"/>
    <w:rsid w:val="4A225C6E"/>
    <w:rsid w:val="4A5B4CDC"/>
    <w:rsid w:val="51C07B1A"/>
    <w:rsid w:val="51F31F1C"/>
    <w:rsid w:val="56492E55"/>
    <w:rsid w:val="5C0D1F05"/>
    <w:rsid w:val="619A5DDF"/>
    <w:rsid w:val="621023F8"/>
    <w:rsid w:val="63F214E6"/>
    <w:rsid w:val="6AD83D29"/>
    <w:rsid w:val="6C5850C7"/>
    <w:rsid w:val="71CE58E8"/>
    <w:rsid w:val="733D0B73"/>
    <w:rsid w:val="737C169B"/>
    <w:rsid w:val="74C90910"/>
    <w:rsid w:val="75687400"/>
    <w:rsid w:val="761917A6"/>
    <w:rsid w:val="76D376B1"/>
    <w:rsid w:val="78C006B6"/>
    <w:rsid w:val="7991237B"/>
    <w:rsid w:val="7F0C2F67"/>
    <w:rsid w:val="85FD8B4A"/>
    <w:rsid w:val="D7B767DE"/>
    <w:rsid w:val="F7DDD00C"/>
    <w:rsid w:val="FFBF66C2"/>
    <w:rsid w:val="FF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10" w:line="360" w:lineRule="auto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12" w:beforeLines="100" w:after="100" w:afterAutospacing="1" w:line="360" w:lineRule="auto"/>
      <w:jc w:val="left"/>
      <w:outlineLvl w:val="1"/>
    </w:pPr>
    <w:rPr>
      <w:rFonts w:ascii="Cambria" w:hAnsi="Cambria" w:eastAsia="黑体" w:cs="Times New Roman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8"/>
    <w:unhideWhenUsed/>
    <w:qFormat/>
    <w:uiPriority w:val="99"/>
    <w:pPr>
      <w:ind w:firstLine="42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示正文"/>
    <w:basedOn w:val="1"/>
    <w:qFormat/>
    <w:uiPriority w:val="0"/>
    <w:pPr>
      <w:spacing w:line="360" w:lineRule="auto"/>
      <w:ind w:firstLine="420" w:firstLineChars="200"/>
    </w:pPr>
    <w:rPr>
      <w:rFonts w:eastAsia="仿宋"/>
      <w:sz w:val="30"/>
    </w:rPr>
  </w:style>
  <w:style w:type="character" w:customStyle="1" w:styleId="13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FA05DFEE-2750-435D-AF09-AB89966C4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603</Words>
  <Characters>699</Characters>
  <Lines>32</Lines>
  <Paragraphs>30</Paragraphs>
  <TotalTime>15</TotalTime>
  <ScaleCrop>false</ScaleCrop>
  <LinksUpToDate>false</LinksUpToDate>
  <CharactersWithSpaces>703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2025-10-28T04:23:00Z</dcterms:created>
  <dc:creator>延安游子</dc:creator>
  <cp:lastModifiedBy>东南坼</cp:lastModifiedBy>
  <cp:lastPrinted>2026-05-06T19:22:00Z</cp:lastPrinted>
  <dcterms:modified xsi:type="dcterms:W3CDTF">2026-05-06T11:38:33Z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AEA4A622885E3E086C12F069FA6E7543_43</vt:lpwstr>
  </property>
  <property fmtid="{D5CDD505-2E9C-101B-9397-08002B2CF9AE}" pid="4" name="KSOTemplateDocerSaveRecord">
    <vt:lpwstr>eyJoZGlkIjoiNWZkYTQ2Yjc1YzczNTY4ZDZhM2RhMjdhMGI5M2Q1ZGYiLCJ1c2VySWQiOiIyNzQwODQ0NDcifQ==</vt:lpwstr>
  </property>
</Properties>
</file>