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B4F6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664D33BF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上郡</w:t>
      </w: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·</w:t>
      </w:r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梧桐里住宅小区建设工程规划核实与土地核验合格意见单公告</w:t>
      </w:r>
    </w:p>
    <w:p w14:paraId="4ACC273A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p w14:paraId="574FB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：山西才智集团房地产开发有限公司</w:t>
      </w:r>
    </w:p>
    <w:p w14:paraId="7965F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：上党区郝家庄镇信义村北侧</w:t>
      </w:r>
    </w:p>
    <w:p w14:paraId="290FC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建设规模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：总建筑面积47933.51㎡</w:t>
      </w:r>
    </w:p>
    <w:p w14:paraId="7D9C840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建设工程规划核实与土地核验合格意见单如下：</w:t>
      </w:r>
    </w:p>
    <w:p w14:paraId="3A00D481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445125" cy="3982085"/>
            <wp:effectExtent l="0" t="0" r="3175" b="18415"/>
            <wp:docPr id="1" name="图片 1" descr="586d6da24b37444f4dd4d997614d1b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6d6da24b37444f4dd4d997614d1b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5125" cy="39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90E2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22DF70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长治市上党区自然资源局</w:t>
      </w:r>
    </w:p>
    <w:p w14:paraId="46F98FE3">
      <w:pPr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2026年03月16日</w:t>
      </w:r>
    </w:p>
    <w:sectPr>
      <w:pgSz w:w="11906" w:h="16838"/>
      <w:pgMar w:top="1440" w:right="1519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92AA0"/>
    <w:rsid w:val="09FE73FF"/>
    <w:rsid w:val="170A6E3A"/>
    <w:rsid w:val="1BA710FC"/>
    <w:rsid w:val="296D194B"/>
    <w:rsid w:val="31FC7390"/>
    <w:rsid w:val="3AEB64AE"/>
    <w:rsid w:val="402260FC"/>
    <w:rsid w:val="51B67FF0"/>
    <w:rsid w:val="54722D03"/>
    <w:rsid w:val="548A682F"/>
    <w:rsid w:val="5A72494A"/>
    <w:rsid w:val="60DA16AB"/>
    <w:rsid w:val="63AD4167"/>
    <w:rsid w:val="6B4E4C11"/>
    <w:rsid w:val="73236562"/>
    <w:rsid w:val="744E2B14"/>
    <w:rsid w:val="755E3EA2"/>
    <w:rsid w:val="7FF5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129</Characters>
  <Lines>0</Lines>
  <Paragraphs>0</Paragraphs>
  <TotalTime>15</TotalTime>
  <ScaleCrop>false</ScaleCrop>
  <LinksUpToDate>false</LinksUpToDate>
  <CharactersWithSpaces>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2025-02-12T00:58:00Z</dcterms:created>
  <dc:creator>Administrator</dc:creator>
  <cp:lastModifiedBy>熠熠</cp:lastModifiedBy>
  <cp:lastPrinted>2026-03-16T09:15:36Z</cp:lastPrinted>
  <dcterms:modified xsi:type="dcterms:W3CDTF">2026-03-16T09:15:39Z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eyJoZGlkIjoiYzYzNGE1Y2E3MmZmYTJlZGU1NTg1MTAwYmZlMThmNTUiLCJ1c2VySWQiOiI2Njg2NDA4OTEifQ==</vt:lpwstr>
  </property>
  <property fmtid="{D5CDD505-2E9C-101B-9397-08002B2CF9AE}" pid="4" name="ICV">
    <vt:lpwstr>4955489A109746B3B3A832FACB1A863E_13</vt:lpwstr>
  </property>
</Properties>
</file>