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上党区东和乡皇后村DH-HH-01地块（殡仪馆迁建项目）</w:t>
      </w:r>
    </w:p>
    <w:p>
      <w:pPr>
        <w:widowControl/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控制性详细规划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的批前公示</w:t>
      </w:r>
      <w:bookmarkEnd w:id="0"/>
    </w:p>
    <w:p>
      <w:pPr>
        <w:widowControl/>
        <w:spacing w:line="66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上党区东和乡皇后村DH-HH-01地块（殡仪馆迁建项目）</w:t>
      </w:r>
    </w:p>
    <w:p>
      <w:pPr>
        <w:numPr>
          <w:ilvl w:val="0"/>
          <w:numId w:val="0"/>
        </w:numPr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二、公示时间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日-202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</w:rPr>
        <w:t>日</w:t>
      </w:r>
    </w:p>
    <w:p>
      <w:pPr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三、公示期间我局将有工作人员受理咨询，请广大市民在公示期间提出合理的意见和建议。 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四、联系电话：0355-8089356 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特此公告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5"/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区位：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600" w:lineRule="exact"/>
        <w:ind w:right="630" w:rightChars="300"/>
        <w:jc w:val="left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本次规划地块位于长治市上党区东和乡皇后村村南，规划总用地面积312295.79㎡，合468.44亩。长治市殡仪馆迁建项目年遗体处理量按10000具考虑，属Ⅱ类殡仪馆。依据《国土空间调查、规划、用途管制用地用海分类指南》，本次规划地块为特殊用地，规划用地性质为殡葬用地（用地代码1506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规划图则：</w:t>
      </w:r>
      <w:bookmarkStart w:id="1" w:name="_GoBack"/>
      <w:bookmarkEnd w:id="1"/>
    </w:p>
    <w:tbl>
      <w:tblPr>
        <w:tblStyle w:val="3"/>
        <w:tblpPr w:leftFromText="180" w:rightFromText="180" w:vertAnchor="text" w:horzAnchor="page" w:tblpX="1756" w:tblpY="416"/>
        <w:tblOverlap w:val="never"/>
        <w:tblW w:w="136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28"/>
        <w:gridCol w:w="1496"/>
        <w:gridCol w:w="1261"/>
        <w:gridCol w:w="1472"/>
        <w:gridCol w:w="1468"/>
        <w:gridCol w:w="2033"/>
        <w:gridCol w:w="1353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41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地块编号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地块性质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地块面积（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㎡</w:t>
            </w:r>
            <w:r>
              <w:rPr>
                <w:rFonts w:ascii="宋体" w:hAnsi="宋体"/>
                <w:color w:val="auto"/>
                <w:sz w:val="30"/>
                <w:szCs w:val="30"/>
              </w:rPr>
              <w:t>）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容积率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建筑面积（</w:t>
            </w:r>
            <w:r>
              <w:rPr>
                <w:rFonts w:hint="eastAsia" w:ascii="宋体" w:hAnsi="宋体" w:eastAsia="宋体" w:cs="宋体"/>
                <w:color w:val="auto"/>
                <w:sz w:val="30"/>
                <w:szCs w:val="30"/>
              </w:rPr>
              <w:t>㎡</w:t>
            </w:r>
            <w:r>
              <w:rPr>
                <w:rFonts w:ascii="宋体" w:hAnsi="宋体"/>
                <w:color w:val="auto"/>
                <w:sz w:val="30"/>
                <w:szCs w:val="30"/>
              </w:rPr>
              <w:t>）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建筑密度（%）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建筑高</w:t>
            </w:r>
            <w:r>
              <w:rPr>
                <w:rFonts w:hint="eastAsia" w:ascii="宋体" w:hAnsi="宋体"/>
                <w:color w:val="auto"/>
                <w:sz w:val="30"/>
                <w:szCs w:val="30"/>
                <w:lang w:eastAsia="zh-CN"/>
              </w:rPr>
              <w:t>度</w:t>
            </w:r>
            <w:r>
              <w:rPr>
                <w:rFonts w:hint="eastAsia" w:ascii="宋体" w:hAnsi="宋体"/>
                <w:color w:val="auto"/>
                <w:sz w:val="30"/>
                <w:szCs w:val="30"/>
              </w:rPr>
              <w:t>（</w:t>
            </w:r>
            <w:r>
              <w:rPr>
                <w:rFonts w:hint="eastAsia" w:ascii="宋体" w:hAnsi="宋体"/>
                <w:color w:val="auto"/>
                <w:sz w:val="30"/>
                <w:szCs w:val="30"/>
                <w:lang w:val="en-US" w:eastAsia="zh-CN"/>
              </w:rPr>
              <w:t>m</w:t>
            </w:r>
            <w:r>
              <w:rPr>
                <w:rFonts w:ascii="宋体" w:hAnsi="宋体"/>
                <w:color w:val="auto"/>
                <w:sz w:val="30"/>
                <w:szCs w:val="30"/>
              </w:rPr>
              <w:t>）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绿地率（%）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lang w:val="en-US" w:eastAsia="zh-CN"/>
              </w:rPr>
              <w:t>HH</w:t>
            </w:r>
            <w:r>
              <w:rPr>
                <w:rFonts w:hint="eastAsia" w:ascii="宋体" w:hAnsi="宋体"/>
                <w:color w:val="auto"/>
                <w:sz w:val="30"/>
                <w:szCs w:val="30"/>
              </w:rPr>
              <w:t>-01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  <w:lang w:val="en-US" w:eastAsia="zh-CN"/>
              </w:rPr>
              <w:t>1506（H3)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ascii="宋体" w:hAnsi="宋体"/>
                <w:color w:val="auto"/>
                <w:sz w:val="30"/>
                <w:szCs w:val="30"/>
              </w:rPr>
              <w:t>312295.79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≤</w:t>
            </w:r>
            <w:r>
              <w:rPr>
                <w:rFonts w:hint="eastAsia" w:ascii="宋体" w:hAnsi="宋体"/>
                <w:color w:val="auto"/>
                <w:sz w:val="30"/>
                <w:szCs w:val="30"/>
                <w:lang w:val="en-US" w:eastAsia="zh-CN"/>
              </w:rPr>
              <w:t>0.3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≤93688.74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≤</w:t>
            </w:r>
            <w:r>
              <w:rPr>
                <w:rFonts w:hint="eastAsia" w:ascii="宋体" w:hAnsi="宋体"/>
                <w:color w:val="auto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≤</w:t>
            </w:r>
            <w:r>
              <w:rPr>
                <w:rFonts w:hint="eastAsia" w:ascii="宋体" w:hAnsi="宋体"/>
                <w:color w:val="auto"/>
                <w:sz w:val="30"/>
                <w:szCs w:val="30"/>
                <w:lang w:val="en-US" w:eastAsia="zh-CN"/>
              </w:rPr>
              <w:t>27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≥</w:t>
            </w:r>
            <w:r>
              <w:rPr>
                <w:rFonts w:hint="eastAsia" w:ascii="宋体" w:hAnsi="宋体"/>
                <w:color w:val="auto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30"/>
                <w:szCs w:val="30"/>
              </w:rPr>
              <w:t>5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8218170" cy="5808980"/>
            <wp:effectExtent l="0" t="0" r="11430" b="1270"/>
            <wp:docPr id="1" name="图片 1" descr="d8060610cc95017994d1de553c8e1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060610cc95017994d1de553c8e14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18170" cy="580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0DCFC6B-644C-4F88-A0F6-EE7EF6E9DD0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2D93F0"/>
    <w:multiLevelType w:val="singleLevel"/>
    <w:tmpl w:val="392D93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lN2U3YTg0ZjM0YTllYzVmNTk4NTg0MTBmMWVlNDIifQ=="/>
    <w:docVar w:name="KSO_WPS_MARK_KEY" w:val="9e09a7c5-d55f-4001-a291-60be4318336c"/>
  </w:docVars>
  <w:rsids>
    <w:rsidRoot w:val="4FBC2536"/>
    <w:rsid w:val="00815D00"/>
    <w:rsid w:val="00952B96"/>
    <w:rsid w:val="033429A0"/>
    <w:rsid w:val="051A6F66"/>
    <w:rsid w:val="0AA95014"/>
    <w:rsid w:val="0D821B4C"/>
    <w:rsid w:val="0E0443AC"/>
    <w:rsid w:val="0EF412FE"/>
    <w:rsid w:val="11DB0E46"/>
    <w:rsid w:val="12184943"/>
    <w:rsid w:val="15AA63A9"/>
    <w:rsid w:val="2291451E"/>
    <w:rsid w:val="26926505"/>
    <w:rsid w:val="27CB6172"/>
    <w:rsid w:val="28153891"/>
    <w:rsid w:val="28CC797B"/>
    <w:rsid w:val="2967011C"/>
    <w:rsid w:val="2A1B6F7E"/>
    <w:rsid w:val="2E4A2BDD"/>
    <w:rsid w:val="2EB63EAF"/>
    <w:rsid w:val="30FC114A"/>
    <w:rsid w:val="320306FD"/>
    <w:rsid w:val="332350B4"/>
    <w:rsid w:val="34C5219B"/>
    <w:rsid w:val="34CB5A03"/>
    <w:rsid w:val="356A2E86"/>
    <w:rsid w:val="36687282"/>
    <w:rsid w:val="380D00E1"/>
    <w:rsid w:val="3A5E69D2"/>
    <w:rsid w:val="3B2C75A0"/>
    <w:rsid w:val="3C070A0C"/>
    <w:rsid w:val="3F425A6C"/>
    <w:rsid w:val="3F5B39FD"/>
    <w:rsid w:val="3F9B0199"/>
    <w:rsid w:val="404A147C"/>
    <w:rsid w:val="43762F98"/>
    <w:rsid w:val="43D61CCF"/>
    <w:rsid w:val="4A113742"/>
    <w:rsid w:val="4ADE4831"/>
    <w:rsid w:val="4AF22E11"/>
    <w:rsid w:val="4D5D25E6"/>
    <w:rsid w:val="4F820F5D"/>
    <w:rsid w:val="4FBC2536"/>
    <w:rsid w:val="52A336C4"/>
    <w:rsid w:val="52B83749"/>
    <w:rsid w:val="54216F96"/>
    <w:rsid w:val="54D97871"/>
    <w:rsid w:val="55242E4B"/>
    <w:rsid w:val="55381ED8"/>
    <w:rsid w:val="55410DBD"/>
    <w:rsid w:val="5DA65EFA"/>
    <w:rsid w:val="5DC37CC3"/>
    <w:rsid w:val="5F6708A7"/>
    <w:rsid w:val="5FC6687A"/>
    <w:rsid w:val="5FF72320"/>
    <w:rsid w:val="6085265B"/>
    <w:rsid w:val="61C80A51"/>
    <w:rsid w:val="6396724E"/>
    <w:rsid w:val="654F0FED"/>
    <w:rsid w:val="65841133"/>
    <w:rsid w:val="67D22629"/>
    <w:rsid w:val="6A127BEA"/>
    <w:rsid w:val="6A341987"/>
    <w:rsid w:val="6A425452"/>
    <w:rsid w:val="6B9B2EA8"/>
    <w:rsid w:val="6DD86903"/>
    <w:rsid w:val="6E094833"/>
    <w:rsid w:val="6FA523D2"/>
    <w:rsid w:val="6FF9271D"/>
    <w:rsid w:val="75B94E29"/>
    <w:rsid w:val="75C15C1A"/>
    <w:rsid w:val="75D54ADF"/>
    <w:rsid w:val="77EC380F"/>
    <w:rsid w:val="7A715CD2"/>
    <w:rsid w:val="7A8157E9"/>
    <w:rsid w:val="7B3D3E06"/>
    <w:rsid w:val="7C28344E"/>
    <w:rsid w:val="7D424D1B"/>
    <w:rsid w:val="7E527BC8"/>
    <w:rsid w:val="7FE4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312" w:beforeLines="100" w:after="100" w:afterLines="0" w:afterAutospacing="1" w:line="360" w:lineRule="auto"/>
      <w:jc w:val="left"/>
      <w:outlineLvl w:val="1"/>
    </w:pPr>
    <w:rPr>
      <w:rFonts w:ascii="Cambria" w:hAnsi="Cambria" w:eastAsia="黑体" w:cs="Times New Roman"/>
      <w:b/>
      <w:bCs/>
      <w:kern w:val="0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 First Indent 2"/>
    <w:basedOn w:val="1"/>
    <w:next w:val="1"/>
    <w:qFormat/>
    <w:uiPriority w:val="0"/>
    <w:pPr>
      <w:spacing w:line="360" w:lineRule="auto"/>
      <w:ind w:left="0" w:leftChars="0" w:firstLine="420" w:firstLineChars="200"/>
    </w:pPr>
    <w:rPr>
      <w:rFonts w:ascii="Times New Roman" w:hAnsi="Times New Roman" w:eastAsia="宋体"/>
      <w:spacing w:val="8"/>
    </w:rPr>
  </w:style>
  <w:style w:type="paragraph" w:customStyle="1" w:styleId="6">
    <w:name w:val="文章正文"/>
    <w:basedOn w:val="1"/>
    <w:qFormat/>
    <w:uiPriority w:val="0"/>
    <w:pPr>
      <w:spacing w:line="480" w:lineRule="auto"/>
      <w:ind w:firstLine="723" w:firstLineChars="200"/>
    </w:pPr>
    <w:rPr>
      <w:sz w:val="28"/>
      <w:szCs w:val="28"/>
    </w:rPr>
  </w:style>
  <w:style w:type="paragraph" w:customStyle="1" w:styleId="7">
    <w:name w:val="本次正文"/>
    <w:basedOn w:val="1"/>
    <w:qFormat/>
    <w:uiPriority w:val="0"/>
    <w:pPr>
      <w:spacing w:before="156" w:beforeLines="50" w:after="156" w:afterLines="50" w:line="360" w:lineRule="auto"/>
      <w:ind w:firstLine="200" w:firstLineChars="200"/>
      <w:jc w:val="left"/>
    </w:pPr>
    <w:rPr>
      <w:rFonts w:ascii="Calibri" w:hAnsi="Calibri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325</Words>
  <Characters>408</Characters>
  <Lines>0</Lines>
  <Paragraphs>0</Paragraphs>
  <TotalTime>900</TotalTime>
  <ScaleCrop>false</ScaleCrop>
  <LinksUpToDate>false</LinksUpToDate>
  <CharactersWithSpaces>410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2023-12-20T08:30:00Z</dcterms:created>
  <dc:creator>D^C</dc:creator>
  <cp:lastModifiedBy>逸</cp:lastModifiedBy>
  <cp:lastPrinted>2024-11-06T09:50:34Z</cp:lastPrinted>
  <dcterms:modified xsi:type="dcterms:W3CDTF">2024-11-07T00:59:48Z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42700F75D3964FA09D82F3937AB7549E_13</vt:lpwstr>
  </property>
</Properties>
</file>