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rPr>
      </w:pPr>
      <w:r>
        <w:rPr>
          <w:sz w:val="44"/>
          <w:szCs w:val="44"/>
        </w:rPr>
        <w:t>关于注销</w:t>
      </w:r>
      <w:r>
        <w:rPr>
          <w:rFonts w:hint="eastAsia"/>
          <w:sz w:val="44"/>
          <w:szCs w:val="44"/>
        </w:rPr>
        <w:t>《建设工程规划许可证》（建字第140</w:t>
      </w:r>
      <w:r>
        <w:rPr>
          <w:rFonts w:hint="eastAsia"/>
          <w:sz w:val="44"/>
          <w:szCs w:val="44"/>
          <w:lang w:val="en-US" w:eastAsia="zh-CN"/>
        </w:rPr>
        <w:t>404202100012</w:t>
      </w:r>
      <w:r>
        <w:rPr>
          <w:rFonts w:hint="eastAsia"/>
          <w:sz w:val="44"/>
          <w:szCs w:val="44"/>
        </w:rPr>
        <w:t>号）的</w:t>
      </w:r>
    </w:p>
    <w:p>
      <w:pPr>
        <w:ind w:firstLine="3740" w:firstLineChars="850"/>
        <w:rPr>
          <w:rFonts w:hint="eastAsia"/>
          <w:sz w:val="44"/>
          <w:szCs w:val="44"/>
        </w:rPr>
      </w:pPr>
      <w:r>
        <w:rPr>
          <w:rFonts w:hint="eastAsia"/>
          <w:sz w:val="44"/>
          <w:szCs w:val="44"/>
        </w:rPr>
        <w:t>公   告</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由长治县上党城投供热有限公司办理的2021年上党区第一热源厂扩建配套一级热网及城区一级热网工程（2</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150吨/时循环流化床中温中压蒸汽锅炉房及其配套）建设工程项目位于荫城镇河南村,项目总用地面积6660.5㎡，总建筑面积7473.9㎡。因撤县设区公司名称变更，长治市上党区城投供热有限公司申请变更公司名称换发建设工程规划许可证。</w:t>
      </w:r>
    </w:p>
    <w:p>
      <w:pPr>
        <w:ind w:firstLine="640" w:firstLineChars="200"/>
        <w:jc w:val="left"/>
        <w:rPr>
          <w:rFonts w:hint="default" w:ascii="仿宋" w:hAnsi="仿宋" w:eastAsia="仿宋" w:cs="仿宋"/>
          <w:sz w:val="32"/>
          <w:szCs w:val="32"/>
          <w:lang w:val="en-US" w:eastAsia="zh-CN"/>
        </w:rPr>
      </w:pPr>
      <w:bookmarkStart w:id="0" w:name="_GoBack"/>
      <w:bookmarkEnd w:id="0"/>
      <w:r>
        <w:rPr>
          <w:rFonts w:hint="eastAsia" w:ascii="仿宋" w:hAnsi="仿宋" w:eastAsia="仿宋"/>
          <w:sz w:val="32"/>
          <w:szCs w:val="32"/>
        </w:rPr>
        <w:t>根据《中华人民共和国行政许可法</w:t>
      </w:r>
      <w:r>
        <w:rPr>
          <w:rFonts w:hint="eastAsia" w:ascii="仿宋" w:hAnsi="仿宋" w:eastAsia="仿宋"/>
          <w:sz w:val="32"/>
          <w:szCs w:val="32"/>
          <w:lang w:eastAsia="zh-CN"/>
        </w:rPr>
        <w:t>》相关</w:t>
      </w:r>
      <w:r>
        <w:rPr>
          <w:rFonts w:hint="eastAsia" w:ascii="仿宋" w:hAnsi="仿宋" w:eastAsia="仿宋"/>
          <w:sz w:val="32"/>
          <w:szCs w:val="32"/>
        </w:rPr>
        <w:t>规定，我局决定注销该《建设工程规划许可证》（建字第140</w:t>
      </w:r>
      <w:r>
        <w:rPr>
          <w:rFonts w:hint="eastAsia" w:ascii="仿宋" w:hAnsi="仿宋" w:eastAsia="仿宋"/>
          <w:sz w:val="32"/>
          <w:szCs w:val="32"/>
          <w:lang w:val="en-US" w:eastAsia="zh-CN"/>
        </w:rPr>
        <w:t>404202100012</w:t>
      </w:r>
      <w:r>
        <w:rPr>
          <w:rFonts w:hint="eastAsia" w:ascii="仿宋" w:hAnsi="仿宋" w:eastAsia="仿宋"/>
          <w:sz w:val="32"/>
          <w:szCs w:val="32"/>
        </w:rPr>
        <w:t>号）并予以公告。</w:t>
      </w:r>
    </w:p>
    <w:p>
      <w:pPr>
        <w:ind w:firstLine="640" w:firstLineChars="200"/>
        <w:rPr>
          <w:rFonts w:hint="eastAsia"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34940" cy="3722370"/>
            <wp:effectExtent l="0" t="0" r="3810" b="11430"/>
            <wp:docPr id="3" name="图片 3" descr="建字第140404202100012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字第140404202100012号"/>
                    <pic:cNvPicPr>
                      <a:picLocks noChangeAspect="1"/>
                    </pic:cNvPicPr>
                  </pic:nvPicPr>
                  <pic:blipFill>
                    <a:blip r:embed="rId4"/>
                    <a:stretch>
                      <a:fillRect/>
                    </a:stretch>
                  </pic:blipFill>
                  <pic:spPr>
                    <a:xfrm>
                      <a:off x="0" y="0"/>
                      <a:ext cx="5234940" cy="3722370"/>
                    </a:xfrm>
                    <a:prstGeom prst="rect">
                      <a:avLst/>
                    </a:prstGeom>
                  </pic:spPr>
                </pic:pic>
              </a:graphicData>
            </a:graphic>
          </wp:inline>
        </w:drawing>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4160" w:firstLineChars="1300"/>
        <w:rPr>
          <w:rFonts w:hint="eastAsia" w:ascii="仿宋" w:hAnsi="仿宋" w:eastAsia="仿宋" w:cs="仿宋"/>
          <w:sz w:val="32"/>
          <w:szCs w:val="32"/>
          <w:lang w:val="en-US" w:eastAsia="zh-CN"/>
        </w:rPr>
      </w:pPr>
    </w:p>
    <w:p>
      <w:pPr>
        <w:ind w:firstLine="4160" w:firstLineChars="1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长治市上党区自然资源局</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2023年5月5日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N2U3YTg0ZjM0YTllYzVmNTk4NTg0MTBmMWVlNDIifQ=="/>
  </w:docVars>
  <w:rsids>
    <w:rsidRoot w:val="240C3CC9"/>
    <w:rsid w:val="240C3CC9"/>
    <w:rsid w:val="3CEC5063"/>
    <w:rsid w:val="5C9B345A"/>
    <w:rsid w:val="7B29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243</Words>
  <Characters>289</Characters>
  <Lines>0</Lines>
  <Paragraphs>0</Paragraphs>
  <TotalTime>12</TotalTime>
  <ScaleCrop>false</ScaleCrop>
  <LinksUpToDate>false</LinksUpToDate>
  <CharactersWithSpaces>342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2023-05-18T02:53:00Z</dcterms:created>
  <dc:creator>Administrator</dc:creator>
  <cp:lastModifiedBy>Administrator</cp:lastModifiedBy>
  <cp:lastPrinted>2023-05-18T09:19:51Z</cp:lastPrinted>
  <dcterms:modified xsi:type="dcterms:W3CDTF">2023-05-18T09:37:10Z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6E34A1E4283D4DEB870481A89960C1AB</vt:lpwstr>
  </property>
</Properties>
</file>