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F0A89" w14:textId="4109AE47" w:rsidR="00283B4A" w:rsidRPr="00283B4A" w:rsidRDefault="00124167" w:rsidP="00124167">
      <w:pPr>
        <w:pStyle w:val="af"/>
        <w:wordWrap w:val="0"/>
      </w:pPr>
      <w:bookmarkStart w:id="0" w:name="_GoBack"/>
      <w:bookmarkEnd w:id="0"/>
      <w:r>
        <w:t xml:space="preserve"> </w:t>
      </w:r>
    </w:p>
    <w:p w14:paraId="5AA40D46" w14:textId="77777777" w:rsidR="00283B4A" w:rsidRPr="00283B4A" w:rsidRDefault="00283B4A" w:rsidP="00CD1DDF">
      <w:pPr>
        <w:pStyle w:val="af"/>
        <w:jc w:val="center"/>
        <w:rPr>
          <w:rFonts w:ascii="宋体" w:eastAsia="宋体" w:hAnsi="宋体"/>
          <w:szCs w:val="36"/>
        </w:rPr>
      </w:pPr>
    </w:p>
    <w:p w14:paraId="629E18A9" w14:textId="77777777" w:rsidR="00283B4A" w:rsidRDefault="00283B4A" w:rsidP="00CD1DDF">
      <w:pPr>
        <w:pStyle w:val="af"/>
        <w:jc w:val="center"/>
        <w:rPr>
          <w:rFonts w:ascii="宋体" w:eastAsia="宋体" w:hAnsi="宋体"/>
          <w:b/>
          <w:szCs w:val="36"/>
        </w:rPr>
      </w:pPr>
    </w:p>
    <w:p w14:paraId="7B24BFAF" w14:textId="77777777" w:rsidR="00CD1DDF" w:rsidRPr="003D1795" w:rsidRDefault="00CD1DDF" w:rsidP="003D1795">
      <w:pPr>
        <w:pStyle w:val="12"/>
        <w:spacing w:line="480" w:lineRule="auto"/>
        <w:ind w:firstLineChars="0" w:firstLine="0"/>
        <w:jc w:val="center"/>
        <w:rPr>
          <w:rFonts w:ascii="Times New Roman" w:eastAsia="黑体" w:hAnsi="Times New Roman" w:cs="Times New Roman"/>
          <w:b/>
          <w:sz w:val="52"/>
          <w:szCs w:val="52"/>
        </w:rPr>
      </w:pPr>
    </w:p>
    <w:p w14:paraId="059EA944" w14:textId="77777777" w:rsidR="00124167" w:rsidRPr="003D1795" w:rsidRDefault="00283B4A" w:rsidP="003D1795">
      <w:pPr>
        <w:pStyle w:val="12"/>
        <w:spacing w:line="480" w:lineRule="auto"/>
        <w:ind w:firstLineChars="0" w:firstLine="0"/>
        <w:jc w:val="center"/>
        <w:rPr>
          <w:rFonts w:ascii="Times New Roman" w:eastAsia="黑体" w:hAnsi="Times New Roman" w:cs="Times New Roman"/>
          <w:b/>
          <w:sz w:val="52"/>
          <w:szCs w:val="52"/>
        </w:rPr>
      </w:pPr>
      <w:r w:rsidRPr="003D1795">
        <w:rPr>
          <w:rFonts w:ascii="Times New Roman" w:eastAsia="黑体" w:hAnsi="Times New Roman" w:cs="Times New Roman" w:hint="eastAsia"/>
          <w:b/>
          <w:sz w:val="52"/>
          <w:szCs w:val="52"/>
        </w:rPr>
        <w:t>长治市上党区</w:t>
      </w:r>
    </w:p>
    <w:p w14:paraId="6624EA40" w14:textId="0979181C" w:rsidR="00283B4A" w:rsidRPr="003D1795" w:rsidRDefault="00124167" w:rsidP="003D1795">
      <w:pPr>
        <w:pStyle w:val="12"/>
        <w:spacing w:line="480" w:lineRule="auto"/>
        <w:ind w:firstLineChars="0" w:firstLine="0"/>
        <w:jc w:val="center"/>
        <w:rPr>
          <w:rFonts w:ascii="Times New Roman" w:eastAsia="黑体" w:hAnsi="Times New Roman" w:cs="Times New Roman"/>
          <w:b/>
          <w:sz w:val="52"/>
          <w:szCs w:val="52"/>
        </w:rPr>
      </w:pPr>
      <w:r w:rsidRPr="003D1795">
        <w:rPr>
          <w:rFonts w:ascii="Times New Roman" w:eastAsia="黑体" w:hAnsi="Times New Roman" w:cs="Times New Roman" w:hint="eastAsia"/>
          <w:b/>
          <w:sz w:val="52"/>
          <w:szCs w:val="52"/>
        </w:rPr>
        <w:t>低效用地再开发利用</w:t>
      </w:r>
      <w:r w:rsidR="00283B4A" w:rsidRPr="003D1795">
        <w:rPr>
          <w:rFonts w:ascii="Times New Roman" w:eastAsia="黑体" w:hAnsi="Times New Roman" w:cs="Times New Roman" w:hint="eastAsia"/>
          <w:b/>
          <w:sz w:val="52"/>
          <w:szCs w:val="52"/>
        </w:rPr>
        <w:t>专项规划</w:t>
      </w:r>
    </w:p>
    <w:p w14:paraId="313B97CE" w14:textId="77777777" w:rsidR="00283B4A" w:rsidRPr="003D1795" w:rsidRDefault="00283B4A" w:rsidP="003D1795">
      <w:pPr>
        <w:pStyle w:val="12"/>
        <w:spacing w:line="480" w:lineRule="auto"/>
        <w:ind w:firstLineChars="0" w:firstLine="0"/>
        <w:jc w:val="center"/>
        <w:rPr>
          <w:rFonts w:ascii="Times New Roman" w:eastAsia="黑体" w:hAnsi="Times New Roman" w:cs="Times New Roman"/>
          <w:b/>
          <w:sz w:val="52"/>
          <w:szCs w:val="52"/>
        </w:rPr>
      </w:pPr>
      <w:r w:rsidRPr="003D1795">
        <w:rPr>
          <w:rFonts w:ascii="Times New Roman" w:eastAsia="黑体" w:hAnsi="Times New Roman" w:cs="Times New Roman" w:hint="eastAsia"/>
          <w:b/>
          <w:sz w:val="52"/>
          <w:szCs w:val="52"/>
        </w:rPr>
        <w:t>（</w:t>
      </w:r>
      <w:r w:rsidRPr="003D1795">
        <w:rPr>
          <w:rFonts w:ascii="Times New Roman" w:eastAsia="黑体" w:hAnsi="Times New Roman" w:cs="Times New Roman" w:hint="eastAsia"/>
          <w:b/>
          <w:sz w:val="52"/>
          <w:szCs w:val="52"/>
        </w:rPr>
        <w:t>2021-2035</w:t>
      </w:r>
      <w:r w:rsidRPr="003D1795">
        <w:rPr>
          <w:rFonts w:ascii="Times New Roman" w:eastAsia="黑体" w:hAnsi="Times New Roman" w:cs="Times New Roman" w:hint="eastAsia"/>
          <w:b/>
          <w:sz w:val="52"/>
          <w:szCs w:val="52"/>
        </w:rPr>
        <w:t>年）</w:t>
      </w:r>
    </w:p>
    <w:p w14:paraId="09378D61" w14:textId="77777777" w:rsidR="007055DF" w:rsidRPr="003D1795" w:rsidRDefault="007055DF" w:rsidP="003D1795">
      <w:pPr>
        <w:pStyle w:val="12"/>
        <w:spacing w:line="480" w:lineRule="auto"/>
        <w:ind w:firstLineChars="0" w:firstLine="0"/>
        <w:jc w:val="center"/>
        <w:rPr>
          <w:rFonts w:ascii="Times New Roman" w:eastAsia="黑体" w:hAnsi="Times New Roman" w:cs="Times New Roman"/>
          <w:b/>
          <w:sz w:val="52"/>
          <w:szCs w:val="52"/>
        </w:rPr>
      </w:pPr>
    </w:p>
    <w:p w14:paraId="0EADE5D2" w14:textId="77777777" w:rsidR="00CD1DDF" w:rsidRDefault="00CD1DDF" w:rsidP="00CD1DDF">
      <w:pPr>
        <w:pStyle w:val="af"/>
        <w:jc w:val="center"/>
        <w:rPr>
          <w:rFonts w:ascii="方正小标宋_GBK" w:eastAsia="方正小标宋_GBK" w:hAnsi="黑体"/>
          <w:bCs/>
          <w:sz w:val="52"/>
          <w:szCs w:val="52"/>
        </w:rPr>
      </w:pPr>
    </w:p>
    <w:p w14:paraId="4C6DFA29" w14:textId="77777777" w:rsidR="00CD1DDF" w:rsidRDefault="00CD1DDF" w:rsidP="00CD1DDF">
      <w:pPr>
        <w:pStyle w:val="af"/>
        <w:jc w:val="center"/>
        <w:rPr>
          <w:rFonts w:ascii="方正小标宋_GBK" w:eastAsia="方正小标宋_GBK" w:hAnsi="黑体"/>
          <w:bCs/>
          <w:sz w:val="52"/>
          <w:szCs w:val="52"/>
        </w:rPr>
      </w:pPr>
    </w:p>
    <w:p w14:paraId="47FE1E2E" w14:textId="02469FC1" w:rsidR="00CD1DDF" w:rsidRPr="003D1795" w:rsidRDefault="00476C0E" w:rsidP="003D1795">
      <w:pPr>
        <w:pStyle w:val="12"/>
        <w:spacing w:line="480" w:lineRule="auto"/>
        <w:ind w:firstLineChars="0" w:firstLine="0"/>
        <w:jc w:val="center"/>
        <w:rPr>
          <w:rFonts w:ascii="Times New Roman" w:eastAsia="黑体" w:hAnsi="Times New Roman" w:cs="Times New Roman"/>
          <w:b/>
          <w:sz w:val="40"/>
          <w:szCs w:val="52"/>
        </w:rPr>
      </w:pPr>
      <w:r>
        <w:rPr>
          <w:rFonts w:ascii="Times New Roman" w:eastAsia="黑体" w:hAnsi="Times New Roman" w:cs="Times New Roman" w:hint="eastAsia"/>
          <w:b/>
          <w:sz w:val="40"/>
          <w:szCs w:val="52"/>
        </w:rPr>
        <w:t>规划</w:t>
      </w:r>
      <w:r w:rsidR="00283B4A" w:rsidRPr="003D1795">
        <w:rPr>
          <w:rFonts w:ascii="Times New Roman" w:eastAsia="黑体" w:hAnsi="Times New Roman" w:cs="Times New Roman" w:hint="eastAsia"/>
          <w:b/>
          <w:sz w:val="40"/>
          <w:szCs w:val="52"/>
        </w:rPr>
        <w:t>文本</w:t>
      </w:r>
    </w:p>
    <w:p w14:paraId="5460D886" w14:textId="6A48FB63" w:rsidR="007055DF" w:rsidRPr="000D1B30" w:rsidRDefault="000D1B30" w:rsidP="000D1B30">
      <w:pPr>
        <w:pStyle w:val="12"/>
        <w:spacing w:line="480" w:lineRule="auto"/>
        <w:ind w:firstLineChars="0" w:firstLine="0"/>
        <w:jc w:val="center"/>
        <w:rPr>
          <w:rFonts w:ascii="Times New Roman" w:eastAsia="黑体" w:hAnsi="Times New Roman" w:cs="Times New Roman"/>
          <w:b/>
          <w:sz w:val="40"/>
          <w:szCs w:val="52"/>
        </w:rPr>
      </w:pPr>
      <w:r w:rsidRPr="000D1B30">
        <w:rPr>
          <w:rFonts w:ascii="Times New Roman" w:eastAsia="黑体" w:hAnsi="Times New Roman" w:cs="Times New Roman" w:hint="eastAsia"/>
          <w:b/>
          <w:sz w:val="40"/>
          <w:szCs w:val="52"/>
        </w:rPr>
        <w:t>公众意见征求稿</w:t>
      </w:r>
    </w:p>
    <w:p w14:paraId="430655CE" w14:textId="77777777" w:rsidR="007055DF" w:rsidRDefault="007055DF" w:rsidP="00CD1DDF">
      <w:pPr>
        <w:pStyle w:val="af"/>
        <w:jc w:val="center"/>
        <w:rPr>
          <w:rFonts w:ascii="方正小标宋_GBK" w:eastAsia="方正小标宋_GBK" w:hAnsi="Times New Roman"/>
          <w:bCs/>
          <w:sz w:val="48"/>
          <w:szCs w:val="48"/>
        </w:rPr>
      </w:pPr>
    </w:p>
    <w:p w14:paraId="5F3B88D6" w14:textId="77777777" w:rsidR="00EE788B" w:rsidRDefault="00EE788B" w:rsidP="00CD1DDF">
      <w:pPr>
        <w:pStyle w:val="af"/>
        <w:jc w:val="center"/>
        <w:rPr>
          <w:rFonts w:ascii="方正小标宋_GBK" w:eastAsia="方正小标宋_GBK" w:hAnsi="Times New Roman"/>
          <w:bCs/>
          <w:sz w:val="48"/>
          <w:szCs w:val="48"/>
        </w:rPr>
      </w:pPr>
    </w:p>
    <w:p w14:paraId="2E7FBA1E" w14:textId="77777777" w:rsidR="007055DF" w:rsidRDefault="007055DF" w:rsidP="00CD1DDF">
      <w:pPr>
        <w:pStyle w:val="af"/>
        <w:jc w:val="center"/>
        <w:rPr>
          <w:rFonts w:ascii="方正小标宋_GBK" w:eastAsia="方正小标宋_GBK" w:hAnsi="Times New Roman"/>
          <w:bCs/>
          <w:sz w:val="48"/>
          <w:szCs w:val="48"/>
        </w:rPr>
      </w:pPr>
    </w:p>
    <w:p w14:paraId="33656591" w14:textId="77777777" w:rsidR="00CD1DDF" w:rsidRDefault="00CD1DDF" w:rsidP="00CD1DDF">
      <w:pPr>
        <w:pStyle w:val="af"/>
        <w:jc w:val="center"/>
        <w:rPr>
          <w:rFonts w:ascii="方正小标宋_GBK" w:eastAsia="方正小标宋_GBK" w:hAnsi="Times New Roman"/>
          <w:bCs/>
          <w:sz w:val="48"/>
          <w:szCs w:val="48"/>
        </w:rPr>
      </w:pPr>
    </w:p>
    <w:p w14:paraId="005CD1D0" w14:textId="310555FE" w:rsidR="007055DF" w:rsidRPr="00283B4A" w:rsidRDefault="007055DF" w:rsidP="003D1795">
      <w:pPr>
        <w:pStyle w:val="af"/>
        <w:jc w:val="both"/>
        <w:rPr>
          <w:rFonts w:ascii="方正小标宋_GBK" w:eastAsia="方正小标宋_GBK" w:hAnsi="Times New Roman"/>
          <w:bCs/>
          <w:sz w:val="48"/>
          <w:szCs w:val="48"/>
        </w:rPr>
      </w:pPr>
    </w:p>
    <w:p w14:paraId="3DE8B03C" w14:textId="7CE843BE" w:rsidR="00283B4A" w:rsidRPr="003D1795" w:rsidRDefault="00EF7335" w:rsidP="003D1795">
      <w:pPr>
        <w:pStyle w:val="12"/>
        <w:spacing w:line="480" w:lineRule="auto"/>
        <w:ind w:firstLineChars="0" w:firstLine="0"/>
        <w:jc w:val="center"/>
        <w:rPr>
          <w:rFonts w:ascii="Times New Roman" w:eastAsia="黑体" w:hAnsi="Times New Roman" w:cs="Times New Roman"/>
          <w:sz w:val="32"/>
          <w:szCs w:val="32"/>
        </w:rPr>
      </w:pPr>
      <w:r w:rsidRPr="003D1795">
        <w:rPr>
          <w:rFonts w:ascii="Times New Roman" w:eastAsia="黑体" w:hAnsi="Times New Roman" w:cs="Times New Roman" w:hint="eastAsia"/>
          <w:sz w:val="32"/>
          <w:szCs w:val="32"/>
        </w:rPr>
        <w:t>长治市上党区</w:t>
      </w:r>
      <w:r w:rsidR="00124167" w:rsidRPr="003D1795">
        <w:rPr>
          <w:rFonts w:ascii="Times New Roman" w:eastAsia="黑体" w:hAnsi="Times New Roman" w:cs="Times New Roman" w:hint="eastAsia"/>
          <w:sz w:val="32"/>
          <w:szCs w:val="32"/>
        </w:rPr>
        <w:t>自然资源局</w:t>
      </w:r>
    </w:p>
    <w:p w14:paraId="3564A85C" w14:textId="56643135" w:rsidR="007055DF" w:rsidRPr="003D1795" w:rsidRDefault="00283B4A" w:rsidP="003D1795">
      <w:pPr>
        <w:pStyle w:val="12"/>
        <w:spacing w:line="480" w:lineRule="auto"/>
        <w:ind w:firstLineChars="0" w:firstLine="0"/>
        <w:jc w:val="center"/>
        <w:rPr>
          <w:rFonts w:ascii="Times New Roman" w:eastAsia="黑体" w:hAnsi="Times New Roman" w:cs="Times New Roman"/>
          <w:sz w:val="32"/>
          <w:szCs w:val="32"/>
        </w:rPr>
        <w:sectPr w:rsidR="007055DF" w:rsidRPr="003D1795" w:rsidSect="005456F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408"/>
        </w:sectPr>
      </w:pPr>
      <w:r w:rsidRPr="003D1795">
        <w:rPr>
          <w:rFonts w:ascii="Times New Roman" w:eastAsia="黑体" w:hAnsi="Times New Roman" w:cs="Times New Roman" w:hint="eastAsia"/>
          <w:sz w:val="32"/>
          <w:szCs w:val="32"/>
        </w:rPr>
        <w:t>202</w:t>
      </w:r>
      <w:r w:rsidR="00FB2A59" w:rsidRPr="003D1795">
        <w:rPr>
          <w:rFonts w:ascii="Times New Roman" w:eastAsia="黑体" w:hAnsi="Times New Roman" w:cs="Times New Roman" w:hint="eastAsia"/>
          <w:sz w:val="32"/>
          <w:szCs w:val="32"/>
        </w:rPr>
        <w:t>4</w:t>
      </w:r>
      <w:r w:rsidRPr="003D1795">
        <w:rPr>
          <w:rFonts w:ascii="Times New Roman" w:eastAsia="黑体" w:hAnsi="Times New Roman" w:cs="Times New Roman" w:hint="eastAsia"/>
          <w:sz w:val="32"/>
          <w:szCs w:val="32"/>
        </w:rPr>
        <w:t>年</w:t>
      </w:r>
      <w:r w:rsidR="00124167" w:rsidRPr="003D1795">
        <w:rPr>
          <w:rFonts w:ascii="Times New Roman" w:eastAsia="黑体" w:hAnsi="Times New Roman" w:cs="Times New Roman"/>
          <w:sz w:val="32"/>
          <w:szCs w:val="32"/>
        </w:rPr>
        <w:t>11</w:t>
      </w:r>
      <w:r w:rsidRPr="003D1795">
        <w:rPr>
          <w:rFonts w:ascii="Times New Roman" w:eastAsia="黑体" w:hAnsi="Times New Roman" w:cs="Times New Roman" w:hint="eastAsia"/>
          <w:sz w:val="32"/>
          <w:szCs w:val="32"/>
        </w:rPr>
        <w:t>月</w:t>
      </w:r>
    </w:p>
    <w:p w14:paraId="7A458F2F" w14:textId="487BB7DC" w:rsidR="007055DF" w:rsidRPr="007055DF" w:rsidRDefault="007055DF" w:rsidP="00CD1DDF">
      <w:pPr>
        <w:pStyle w:val="af"/>
        <w:jc w:val="center"/>
        <w:rPr>
          <w:lang w:val="zh-CN"/>
        </w:rPr>
      </w:pPr>
      <w:r w:rsidRPr="007055DF">
        <w:rPr>
          <w:rFonts w:hint="eastAsia"/>
          <w:lang w:val="zh-CN"/>
        </w:rPr>
        <w:lastRenderedPageBreak/>
        <w:t xml:space="preserve">目 </w:t>
      </w:r>
      <w:r w:rsidRPr="007055DF">
        <w:rPr>
          <w:lang w:val="zh-CN"/>
        </w:rPr>
        <w:t xml:space="preserve"> </w:t>
      </w:r>
      <w:r w:rsidRPr="007055DF">
        <w:rPr>
          <w:rFonts w:hint="eastAsia"/>
          <w:lang w:val="zh-CN"/>
        </w:rPr>
        <w:t>录</w:t>
      </w:r>
    </w:p>
    <w:p w14:paraId="7A3A4DC0" w14:textId="180BA635" w:rsidR="009B0221" w:rsidRPr="000C6909" w:rsidRDefault="00CD77C5">
      <w:pPr>
        <w:pStyle w:val="11"/>
        <w:tabs>
          <w:tab w:val="right" w:leader="dot" w:pos="8296"/>
        </w:tabs>
        <w:rPr>
          <w:rFonts w:ascii="Times New Roman" w:eastAsia="楷体" w:hAnsi="Times New Roman"/>
          <w:bCs w:val="0"/>
          <w:iCs w:val="0"/>
          <w:noProof/>
          <w:sz w:val="28"/>
          <w:szCs w:val="28"/>
        </w:rPr>
      </w:pPr>
      <w:r>
        <w:rPr>
          <w:lang w:val="zh-CN"/>
        </w:rPr>
        <w:fldChar w:fldCharType="begin"/>
      </w:r>
      <w:r>
        <w:rPr>
          <w:lang w:val="zh-CN"/>
        </w:rPr>
        <w:instrText xml:space="preserve"> TOC \o "1-3" \h \z \u </w:instrText>
      </w:r>
      <w:r>
        <w:rPr>
          <w:lang w:val="zh-CN"/>
        </w:rPr>
        <w:fldChar w:fldCharType="separate"/>
      </w:r>
      <w:hyperlink w:anchor="_Toc183015808" w:history="1">
        <w:r w:rsidR="009B0221" w:rsidRPr="000C6909">
          <w:rPr>
            <w:rStyle w:val="ad"/>
            <w:rFonts w:ascii="Times New Roman" w:eastAsia="楷体" w:hAnsi="Times New Roman"/>
            <w:noProof/>
            <w:sz w:val="28"/>
            <w:szCs w:val="28"/>
          </w:rPr>
          <w:t>第一章</w:t>
        </w:r>
        <w:r w:rsidR="009B0221" w:rsidRPr="000C6909">
          <w:rPr>
            <w:rStyle w:val="ad"/>
            <w:rFonts w:ascii="Times New Roman" w:eastAsia="楷体" w:hAnsi="Times New Roman"/>
            <w:noProof/>
            <w:sz w:val="28"/>
            <w:szCs w:val="28"/>
          </w:rPr>
          <w:t xml:space="preserve">  </w:t>
        </w:r>
        <w:r w:rsidR="009B0221" w:rsidRPr="000C6909">
          <w:rPr>
            <w:rStyle w:val="ad"/>
            <w:rFonts w:ascii="Times New Roman" w:eastAsia="楷体" w:hAnsi="Times New Roman"/>
            <w:noProof/>
            <w:sz w:val="28"/>
            <w:szCs w:val="28"/>
          </w:rPr>
          <w:t>总则</w:t>
        </w:r>
        <w:r w:rsidR="009B0221" w:rsidRPr="000C6909">
          <w:rPr>
            <w:rFonts w:ascii="Times New Roman" w:eastAsia="楷体" w:hAnsi="Times New Roman"/>
            <w:noProof/>
            <w:webHidden/>
            <w:sz w:val="28"/>
            <w:szCs w:val="28"/>
          </w:rPr>
          <w:tab/>
        </w:r>
        <w:r w:rsidR="009B0221" w:rsidRPr="000C6909">
          <w:rPr>
            <w:rFonts w:ascii="Times New Roman" w:eastAsia="楷体" w:hAnsi="Times New Roman"/>
            <w:noProof/>
            <w:webHidden/>
            <w:sz w:val="28"/>
            <w:szCs w:val="28"/>
          </w:rPr>
          <w:fldChar w:fldCharType="begin"/>
        </w:r>
        <w:r w:rsidR="009B0221" w:rsidRPr="000C6909">
          <w:rPr>
            <w:rFonts w:ascii="Times New Roman" w:eastAsia="楷体" w:hAnsi="Times New Roman"/>
            <w:noProof/>
            <w:webHidden/>
            <w:sz w:val="28"/>
            <w:szCs w:val="28"/>
          </w:rPr>
          <w:instrText xml:space="preserve"> PAGEREF _Toc183015808 \h </w:instrText>
        </w:r>
        <w:r w:rsidR="009B0221" w:rsidRPr="000C6909">
          <w:rPr>
            <w:rFonts w:ascii="Times New Roman" w:eastAsia="楷体" w:hAnsi="Times New Roman"/>
            <w:noProof/>
            <w:webHidden/>
            <w:sz w:val="28"/>
            <w:szCs w:val="28"/>
          </w:rPr>
        </w:r>
        <w:r w:rsidR="009B0221" w:rsidRPr="000C6909">
          <w:rPr>
            <w:rFonts w:ascii="Times New Roman" w:eastAsia="楷体" w:hAnsi="Times New Roman"/>
            <w:noProof/>
            <w:webHidden/>
            <w:sz w:val="28"/>
            <w:szCs w:val="28"/>
          </w:rPr>
          <w:fldChar w:fldCharType="separate"/>
        </w:r>
        <w:r w:rsidR="00D67815">
          <w:rPr>
            <w:rFonts w:ascii="Times New Roman" w:eastAsia="楷体" w:hAnsi="Times New Roman"/>
            <w:noProof/>
            <w:webHidden/>
            <w:sz w:val="28"/>
            <w:szCs w:val="28"/>
          </w:rPr>
          <w:t>1</w:t>
        </w:r>
        <w:r w:rsidR="009B0221" w:rsidRPr="000C6909">
          <w:rPr>
            <w:rFonts w:ascii="Times New Roman" w:eastAsia="楷体" w:hAnsi="Times New Roman"/>
            <w:noProof/>
            <w:webHidden/>
            <w:sz w:val="28"/>
            <w:szCs w:val="28"/>
          </w:rPr>
          <w:fldChar w:fldCharType="end"/>
        </w:r>
      </w:hyperlink>
    </w:p>
    <w:p w14:paraId="29C5AAE0" w14:textId="27FF254E"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09"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编制背景</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_Toc183015809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1</w:t>
        </w:r>
        <w:r w:rsidR="009B0221" w:rsidRPr="000C6909">
          <w:rPr>
            <w:rFonts w:ascii="Times New Roman" w:hAnsi="Times New Roman"/>
            <w:noProof/>
            <w:webHidden/>
            <w:sz w:val="28"/>
            <w:szCs w:val="28"/>
          </w:rPr>
          <w:fldChar w:fldCharType="end"/>
        </w:r>
      </w:hyperlink>
    </w:p>
    <w:p w14:paraId="1F390B0D" w14:textId="73369788"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0"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2</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规划对象</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_Toc183015810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w:t>
        </w:r>
        <w:r w:rsidR="009B0221" w:rsidRPr="000C6909">
          <w:rPr>
            <w:rFonts w:ascii="Times New Roman" w:hAnsi="Times New Roman"/>
            <w:noProof/>
            <w:webHidden/>
            <w:sz w:val="28"/>
            <w:szCs w:val="28"/>
          </w:rPr>
          <w:fldChar w:fldCharType="end"/>
        </w:r>
      </w:hyperlink>
    </w:p>
    <w:p w14:paraId="6A69A39F" w14:textId="569D79F2"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1"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3</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规划范围</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_Toc183015811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w:t>
        </w:r>
        <w:r w:rsidR="009B0221" w:rsidRPr="000C6909">
          <w:rPr>
            <w:rFonts w:ascii="Times New Roman" w:hAnsi="Times New Roman"/>
            <w:noProof/>
            <w:webHidden/>
            <w:sz w:val="28"/>
            <w:szCs w:val="28"/>
          </w:rPr>
          <w:fldChar w:fldCharType="end"/>
        </w:r>
      </w:hyperlink>
    </w:p>
    <w:p w14:paraId="71B709EA" w14:textId="5544B9E0"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2"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4</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规划期限</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_Toc183015812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w:t>
        </w:r>
        <w:r w:rsidR="009B0221" w:rsidRPr="000C6909">
          <w:rPr>
            <w:rFonts w:ascii="Times New Roman" w:hAnsi="Times New Roman"/>
            <w:noProof/>
            <w:webHidden/>
            <w:sz w:val="28"/>
            <w:szCs w:val="28"/>
          </w:rPr>
          <w:fldChar w:fldCharType="end"/>
        </w:r>
      </w:hyperlink>
    </w:p>
    <w:p w14:paraId="16043937" w14:textId="1489793A"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3"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5</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编制依据</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_Toc183015813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w:t>
        </w:r>
        <w:r w:rsidR="009B0221" w:rsidRPr="000C6909">
          <w:rPr>
            <w:rFonts w:ascii="Times New Roman" w:hAnsi="Times New Roman"/>
            <w:noProof/>
            <w:webHidden/>
            <w:sz w:val="28"/>
            <w:szCs w:val="28"/>
          </w:rPr>
          <w:fldChar w:fldCharType="end"/>
        </w:r>
      </w:hyperlink>
    </w:p>
    <w:p w14:paraId="3B13B957" w14:textId="03A825AC"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4"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6</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成果构成</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_Toc183015814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5</w:t>
        </w:r>
        <w:r w:rsidR="009B0221" w:rsidRPr="000C6909">
          <w:rPr>
            <w:rFonts w:ascii="Times New Roman" w:hAnsi="Times New Roman"/>
            <w:noProof/>
            <w:webHidden/>
            <w:sz w:val="28"/>
            <w:szCs w:val="28"/>
          </w:rPr>
          <w:fldChar w:fldCharType="end"/>
        </w:r>
      </w:hyperlink>
    </w:p>
    <w:p w14:paraId="7EBA0795" w14:textId="4DF01496" w:rsidR="009B0221" w:rsidRPr="000C6909" w:rsidRDefault="00157A42">
      <w:pPr>
        <w:pStyle w:val="11"/>
        <w:tabs>
          <w:tab w:val="right" w:leader="dot" w:pos="8296"/>
        </w:tabs>
        <w:rPr>
          <w:rFonts w:ascii="Times New Roman" w:eastAsia="楷体" w:hAnsi="Times New Roman"/>
          <w:bCs w:val="0"/>
          <w:iCs w:val="0"/>
          <w:noProof/>
          <w:sz w:val="28"/>
          <w:szCs w:val="28"/>
        </w:rPr>
      </w:pPr>
      <w:hyperlink w:anchor="_Toc183015815" w:history="1">
        <w:r w:rsidR="009B0221" w:rsidRPr="000C6909">
          <w:rPr>
            <w:rStyle w:val="ad"/>
            <w:rFonts w:ascii="Times New Roman" w:eastAsia="楷体" w:hAnsi="Times New Roman"/>
            <w:noProof/>
            <w:sz w:val="28"/>
            <w:szCs w:val="28"/>
          </w:rPr>
          <w:t>第二章</w:t>
        </w:r>
        <w:r w:rsidR="009B0221" w:rsidRPr="000C6909">
          <w:rPr>
            <w:rStyle w:val="ad"/>
            <w:rFonts w:ascii="Times New Roman" w:eastAsia="楷体" w:hAnsi="Times New Roman"/>
            <w:noProof/>
            <w:sz w:val="28"/>
            <w:szCs w:val="28"/>
          </w:rPr>
          <w:t xml:space="preserve">  </w:t>
        </w:r>
        <w:r w:rsidR="009B0221" w:rsidRPr="000C6909">
          <w:rPr>
            <w:rStyle w:val="ad"/>
            <w:rFonts w:ascii="Times New Roman" w:eastAsia="楷体" w:hAnsi="Times New Roman"/>
            <w:noProof/>
            <w:sz w:val="28"/>
            <w:szCs w:val="28"/>
          </w:rPr>
          <w:t>规划基础</w:t>
        </w:r>
        <w:r w:rsidR="009B0221" w:rsidRPr="000C6909">
          <w:rPr>
            <w:rFonts w:ascii="Times New Roman" w:eastAsia="楷体" w:hAnsi="Times New Roman"/>
            <w:noProof/>
            <w:webHidden/>
            <w:sz w:val="28"/>
            <w:szCs w:val="28"/>
          </w:rPr>
          <w:tab/>
        </w:r>
        <w:r w:rsidR="009B0221" w:rsidRPr="000C6909">
          <w:rPr>
            <w:rFonts w:ascii="Times New Roman" w:eastAsia="楷体" w:hAnsi="Times New Roman"/>
            <w:noProof/>
            <w:webHidden/>
            <w:sz w:val="28"/>
            <w:szCs w:val="28"/>
          </w:rPr>
          <w:fldChar w:fldCharType="begin"/>
        </w:r>
        <w:r w:rsidR="009B0221" w:rsidRPr="000C6909">
          <w:rPr>
            <w:rFonts w:ascii="Times New Roman" w:eastAsia="楷体" w:hAnsi="Times New Roman"/>
            <w:noProof/>
            <w:webHidden/>
            <w:sz w:val="28"/>
            <w:szCs w:val="28"/>
          </w:rPr>
          <w:instrText xml:space="preserve"> PAGEREF _Toc183015815 \h </w:instrText>
        </w:r>
        <w:r w:rsidR="009B0221" w:rsidRPr="000C6909">
          <w:rPr>
            <w:rFonts w:ascii="Times New Roman" w:eastAsia="楷体" w:hAnsi="Times New Roman"/>
            <w:noProof/>
            <w:webHidden/>
            <w:sz w:val="28"/>
            <w:szCs w:val="28"/>
          </w:rPr>
        </w:r>
        <w:r w:rsidR="009B0221" w:rsidRPr="000C6909">
          <w:rPr>
            <w:rFonts w:ascii="Times New Roman" w:eastAsia="楷体" w:hAnsi="Times New Roman"/>
            <w:noProof/>
            <w:webHidden/>
            <w:sz w:val="28"/>
            <w:szCs w:val="28"/>
          </w:rPr>
          <w:fldChar w:fldCharType="separate"/>
        </w:r>
        <w:r w:rsidR="00D67815">
          <w:rPr>
            <w:rFonts w:ascii="Times New Roman" w:eastAsia="楷体" w:hAnsi="Times New Roman"/>
            <w:noProof/>
            <w:webHidden/>
            <w:sz w:val="28"/>
            <w:szCs w:val="28"/>
          </w:rPr>
          <w:t>6</w:t>
        </w:r>
        <w:r w:rsidR="009B0221" w:rsidRPr="000C6909">
          <w:rPr>
            <w:rFonts w:ascii="Times New Roman" w:eastAsia="楷体" w:hAnsi="Times New Roman"/>
            <w:noProof/>
            <w:webHidden/>
            <w:sz w:val="28"/>
            <w:szCs w:val="28"/>
          </w:rPr>
          <w:fldChar w:fldCharType="end"/>
        </w:r>
      </w:hyperlink>
    </w:p>
    <w:p w14:paraId="41C1DC2F" w14:textId="13B5EF04"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6"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7</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现状基础</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_Toc183015816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6</w:t>
        </w:r>
        <w:r w:rsidR="009B0221" w:rsidRPr="000C6909">
          <w:rPr>
            <w:rFonts w:ascii="Times New Roman" w:hAnsi="Times New Roman"/>
            <w:noProof/>
            <w:webHidden/>
            <w:sz w:val="28"/>
            <w:szCs w:val="28"/>
          </w:rPr>
          <w:fldChar w:fldCharType="end"/>
        </w:r>
      </w:hyperlink>
    </w:p>
    <w:p w14:paraId="4528D70F" w14:textId="071CA22B"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7"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8</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核心问题</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_Toc183015817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8</w:t>
        </w:r>
        <w:r w:rsidR="009B0221" w:rsidRPr="000C6909">
          <w:rPr>
            <w:rFonts w:ascii="Times New Roman" w:hAnsi="Times New Roman"/>
            <w:noProof/>
            <w:webHidden/>
            <w:sz w:val="28"/>
            <w:szCs w:val="28"/>
          </w:rPr>
          <w:fldChar w:fldCharType="end"/>
        </w:r>
      </w:hyperlink>
    </w:p>
    <w:p w14:paraId="4ACF2813" w14:textId="5F2AF8AB" w:rsidR="009B0221" w:rsidRPr="000C6909" w:rsidRDefault="00157A42">
      <w:pPr>
        <w:pStyle w:val="11"/>
        <w:tabs>
          <w:tab w:val="right" w:leader="dot" w:pos="8296"/>
        </w:tabs>
        <w:rPr>
          <w:rFonts w:ascii="Times New Roman" w:eastAsia="楷体" w:hAnsi="Times New Roman"/>
          <w:bCs w:val="0"/>
          <w:iCs w:val="0"/>
          <w:noProof/>
          <w:sz w:val="28"/>
          <w:szCs w:val="28"/>
        </w:rPr>
      </w:pPr>
      <w:hyperlink w:anchor="_Toc183015818" w:history="1">
        <w:r w:rsidR="009B0221" w:rsidRPr="000C6909">
          <w:rPr>
            <w:rStyle w:val="ad"/>
            <w:rFonts w:ascii="Times New Roman" w:eastAsia="楷体" w:hAnsi="Times New Roman"/>
            <w:noProof/>
            <w:sz w:val="28"/>
            <w:szCs w:val="28"/>
          </w:rPr>
          <w:t>第三章</w:t>
        </w:r>
        <w:r w:rsidR="009B0221" w:rsidRPr="000C6909">
          <w:rPr>
            <w:rStyle w:val="ad"/>
            <w:rFonts w:ascii="Times New Roman" w:eastAsia="楷体" w:hAnsi="Times New Roman"/>
            <w:noProof/>
            <w:sz w:val="28"/>
            <w:szCs w:val="28"/>
          </w:rPr>
          <w:t xml:space="preserve">  </w:t>
        </w:r>
        <w:r w:rsidR="009B0221" w:rsidRPr="000C6909">
          <w:rPr>
            <w:rStyle w:val="ad"/>
            <w:rFonts w:ascii="Times New Roman" w:eastAsia="楷体" w:hAnsi="Times New Roman"/>
            <w:noProof/>
            <w:sz w:val="28"/>
            <w:szCs w:val="28"/>
          </w:rPr>
          <w:t>规划目标和原则</w:t>
        </w:r>
        <w:r w:rsidR="009B0221" w:rsidRPr="000C6909">
          <w:rPr>
            <w:rFonts w:ascii="Times New Roman" w:eastAsia="楷体" w:hAnsi="Times New Roman"/>
            <w:noProof/>
            <w:webHidden/>
            <w:sz w:val="28"/>
            <w:szCs w:val="28"/>
          </w:rPr>
          <w:tab/>
        </w:r>
        <w:r w:rsidR="009B0221" w:rsidRPr="000C6909">
          <w:rPr>
            <w:rFonts w:ascii="Times New Roman" w:eastAsia="楷体" w:hAnsi="Times New Roman"/>
            <w:noProof/>
            <w:webHidden/>
            <w:sz w:val="28"/>
            <w:szCs w:val="28"/>
          </w:rPr>
          <w:fldChar w:fldCharType="begin"/>
        </w:r>
        <w:r w:rsidR="009B0221" w:rsidRPr="000C6909">
          <w:rPr>
            <w:rFonts w:ascii="Times New Roman" w:eastAsia="楷体" w:hAnsi="Times New Roman"/>
            <w:noProof/>
            <w:webHidden/>
            <w:sz w:val="28"/>
            <w:szCs w:val="28"/>
          </w:rPr>
          <w:instrText xml:space="preserve"> PAGEREF _Toc183015818 \h </w:instrText>
        </w:r>
        <w:r w:rsidR="009B0221" w:rsidRPr="000C6909">
          <w:rPr>
            <w:rFonts w:ascii="Times New Roman" w:eastAsia="楷体" w:hAnsi="Times New Roman"/>
            <w:noProof/>
            <w:webHidden/>
            <w:sz w:val="28"/>
            <w:szCs w:val="28"/>
          </w:rPr>
        </w:r>
        <w:r w:rsidR="009B0221" w:rsidRPr="000C6909">
          <w:rPr>
            <w:rFonts w:ascii="Times New Roman" w:eastAsia="楷体" w:hAnsi="Times New Roman"/>
            <w:noProof/>
            <w:webHidden/>
            <w:sz w:val="28"/>
            <w:szCs w:val="28"/>
          </w:rPr>
          <w:fldChar w:fldCharType="separate"/>
        </w:r>
        <w:r w:rsidR="00D67815">
          <w:rPr>
            <w:rFonts w:ascii="Times New Roman" w:eastAsia="楷体" w:hAnsi="Times New Roman"/>
            <w:noProof/>
            <w:webHidden/>
            <w:sz w:val="28"/>
            <w:szCs w:val="28"/>
          </w:rPr>
          <w:t>10</w:t>
        </w:r>
        <w:r w:rsidR="009B0221" w:rsidRPr="000C6909">
          <w:rPr>
            <w:rFonts w:ascii="Times New Roman" w:eastAsia="楷体" w:hAnsi="Times New Roman"/>
            <w:noProof/>
            <w:webHidden/>
            <w:sz w:val="28"/>
            <w:szCs w:val="28"/>
          </w:rPr>
          <w:fldChar w:fldCharType="end"/>
        </w:r>
      </w:hyperlink>
    </w:p>
    <w:p w14:paraId="084141A3" w14:textId="285DD763" w:rsidR="009B0221" w:rsidRPr="000C6909" w:rsidRDefault="00157A42">
      <w:pPr>
        <w:pStyle w:val="31"/>
        <w:tabs>
          <w:tab w:val="left" w:pos="2419"/>
          <w:tab w:val="right" w:leader="dot" w:pos="8296"/>
        </w:tabs>
        <w:ind w:firstLine="640"/>
        <w:rPr>
          <w:rFonts w:ascii="Times New Roman" w:hAnsi="Times New Roman"/>
          <w:noProof/>
          <w:sz w:val="28"/>
          <w:szCs w:val="28"/>
        </w:rPr>
      </w:pPr>
      <w:hyperlink w:anchor="_Toc183015819"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9</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规划目标</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_Toc183015819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10</w:t>
        </w:r>
        <w:r w:rsidR="009B0221" w:rsidRPr="000C6909">
          <w:rPr>
            <w:rFonts w:ascii="Times New Roman" w:hAnsi="Times New Roman"/>
            <w:noProof/>
            <w:webHidden/>
            <w:sz w:val="28"/>
            <w:szCs w:val="28"/>
          </w:rPr>
          <w:fldChar w:fldCharType="end"/>
        </w:r>
      </w:hyperlink>
    </w:p>
    <w:p w14:paraId="4A7FD0CC" w14:textId="6D8F8CB4" w:rsidR="009B0221" w:rsidRPr="000C6909" w:rsidRDefault="00157A42">
      <w:pPr>
        <w:pStyle w:val="31"/>
        <w:tabs>
          <w:tab w:val="left" w:pos="2587"/>
          <w:tab w:val="right" w:leader="dot" w:pos="8296"/>
        </w:tabs>
        <w:ind w:firstLine="640"/>
        <w:rPr>
          <w:rFonts w:ascii="Times New Roman" w:hAnsi="Times New Roman"/>
          <w:noProof/>
          <w:sz w:val="28"/>
          <w:szCs w:val="28"/>
        </w:rPr>
      </w:pPr>
      <w:hyperlink w:anchor="_Toc183015820"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10</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规划原则</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_Toc183015820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11</w:t>
        </w:r>
        <w:r w:rsidR="009B0221" w:rsidRPr="000C6909">
          <w:rPr>
            <w:rFonts w:ascii="Times New Roman" w:hAnsi="Times New Roman"/>
            <w:noProof/>
            <w:webHidden/>
            <w:sz w:val="28"/>
            <w:szCs w:val="28"/>
          </w:rPr>
          <w:fldChar w:fldCharType="end"/>
        </w:r>
      </w:hyperlink>
    </w:p>
    <w:p w14:paraId="2479FFFF" w14:textId="57D32674" w:rsidR="009B0221" w:rsidRPr="000C6909" w:rsidRDefault="00157A42">
      <w:pPr>
        <w:pStyle w:val="11"/>
        <w:tabs>
          <w:tab w:val="right" w:leader="dot" w:pos="8296"/>
        </w:tabs>
        <w:rPr>
          <w:rFonts w:ascii="Times New Roman" w:eastAsia="楷体" w:hAnsi="Times New Roman"/>
          <w:bCs w:val="0"/>
          <w:iCs w:val="0"/>
          <w:noProof/>
          <w:sz w:val="28"/>
          <w:szCs w:val="28"/>
        </w:rPr>
      </w:pPr>
      <w:hyperlink w:anchor="_Toc183015821" w:history="1">
        <w:r w:rsidR="009B0221" w:rsidRPr="000C6909">
          <w:rPr>
            <w:rStyle w:val="ad"/>
            <w:rFonts w:ascii="Times New Roman" w:eastAsia="楷体" w:hAnsi="Times New Roman"/>
            <w:noProof/>
            <w:sz w:val="28"/>
            <w:szCs w:val="28"/>
          </w:rPr>
          <w:t>第四章</w:t>
        </w:r>
        <w:r w:rsidR="009B0221" w:rsidRPr="000C6909">
          <w:rPr>
            <w:rStyle w:val="ad"/>
            <w:rFonts w:ascii="Times New Roman" w:eastAsia="楷体" w:hAnsi="Times New Roman"/>
            <w:noProof/>
            <w:sz w:val="28"/>
            <w:szCs w:val="28"/>
          </w:rPr>
          <w:t xml:space="preserve">  </w:t>
        </w:r>
        <w:r w:rsidR="009B0221" w:rsidRPr="000C6909">
          <w:rPr>
            <w:rStyle w:val="ad"/>
            <w:rFonts w:ascii="Times New Roman" w:eastAsia="楷体" w:hAnsi="Times New Roman"/>
            <w:noProof/>
            <w:sz w:val="28"/>
            <w:szCs w:val="28"/>
          </w:rPr>
          <w:t>规划策略和建议</w:t>
        </w:r>
        <w:r w:rsidR="009B0221" w:rsidRPr="000C6909">
          <w:rPr>
            <w:rFonts w:ascii="Times New Roman" w:eastAsia="楷体" w:hAnsi="Times New Roman"/>
            <w:noProof/>
            <w:webHidden/>
            <w:sz w:val="28"/>
            <w:szCs w:val="28"/>
          </w:rPr>
          <w:tab/>
        </w:r>
        <w:r w:rsidR="009B0221" w:rsidRPr="000C6909">
          <w:rPr>
            <w:rFonts w:ascii="Times New Roman" w:eastAsia="楷体" w:hAnsi="Times New Roman"/>
            <w:noProof/>
            <w:webHidden/>
            <w:sz w:val="28"/>
            <w:szCs w:val="28"/>
          </w:rPr>
          <w:fldChar w:fldCharType="begin"/>
        </w:r>
        <w:r w:rsidR="009B0221" w:rsidRPr="000C6909">
          <w:rPr>
            <w:rFonts w:ascii="Times New Roman" w:eastAsia="楷体" w:hAnsi="Times New Roman"/>
            <w:noProof/>
            <w:webHidden/>
            <w:sz w:val="28"/>
            <w:szCs w:val="28"/>
          </w:rPr>
          <w:instrText xml:space="preserve"> PAGEREF _Toc183015821 \h </w:instrText>
        </w:r>
        <w:r w:rsidR="009B0221" w:rsidRPr="000C6909">
          <w:rPr>
            <w:rFonts w:ascii="Times New Roman" w:eastAsia="楷体" w:hAnsi="Times New Roman"/>
            <w:noProof/>
            <w:webHidden/>
            <w:sz w:val="28"/>
            <w:szCs w:val="28"/>
          </w:rPr>
        </w:r>
        <w:r w:rsidR="009B0221" w:rsidRPr="000C6909">
          <w:rPr>
            <w:rFonts w:ascii="Times New Roman" w:eastAsia="楷体" w:hAnsi="Times New Roman"/>
            <w:noProof/>
            <w:webHidden/>
            <w:sz w:val="28"/>
            <w:szCs w:val="28"/>
          </w:rPr>
          <w:fldChar w:fldCharType="separate"/>
        </w:r>
        <w:r w:rsidR="00D67815">
          <w:rPr>
            <w:rFonts w:ascii="Times New Roman" w:eastAsia="楷体" w:hAnsi="Times New Roman"/>
            <w:noProof/>
            <w:webHidden/>
            <w:sz w:val="28"/>
            <w:szCs w:val="28"/>
          </w:rPr>
          <w:t>13</w:t>
        </w:r>
        <w:r w:rsidR="009B0221" w:rsidRPr="000C6909">
          <w:rPr>
            <w:rFonts w:ascii="Times New Roman" w:eastAsia="楷体" w:hAnsi="Times New Roman"/>
            <w:noProof/>
            <w:webHidden/>
            <w:sz w:val="28"/>
            <w:szCs w:val="28"/>
          </w:rPr>
          <w:fldChar w:fldCharType="end"/>
        </w:r>
      </w:hyperlink>
    </w:p>
    <w:p w14:paraId="775EA3F6" w14:textId="247BCBB6" w:rsidR="009B0221" w:rsidRPr="000C6909" w:rsidRDefault="00157A42">
      <w:pPr>
        <w:pStyle w:val="31"/>
        <w:tabs>
          <w:tab w:val="left" w:pos="2587"/>
          <w:tab w:val="right" w:leader="dot" w:pos="8296"/>
        </w:tabs>
        <w:ind w:firstLine="640"/>
        <w:rPr>
          <w:rFonts w:ascii="Times New Roman" w:hAnsi="Times New Roman"/>
          <w:noProof/>
          <w:sz w:val="28"/>
          <w:szCs w:val="28"/>
        </w:rPr>
      </w:pPr>
      <w:hyperlink w:anchor="_Toc183015822"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11</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低效用地再开发利用规划布局</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_Toc183015822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13</w:t>
        </w:r>
        <w:r w:rsidR="009B0221" w:rsidRPr="000C6909">
          <w:rPr>
            <w:rFonts w:ascii="Times New Roman" w:hAnsi="Times New Roman"/>
            <w:noProof/>
            <w:webHidden/>
            <w:sz w:val="28"/>
            <w:szCs w:val="28"/>
          </w:rPr>
          <w:fldChar w:fldCharType="end"/>
        </w:r>
      </w:hyperlink>
    </w:p>
    <w:p w14:paraId="04C51BC4" w14:textId="67F54246" w:rsidR="009B0221" w:rsidRPr="000C6909" w:rsidRDefault="00157A42">
      <w:pPr>
        <w:pStyle w:val="31"/>
        <w:tabs>
          <w:tab w:val="left" w:pos="2587"/>
          <w:tab w:val="right" w:leader="dot" w:pos="8296"/>
        </w:tabs>
        <w:ind w:firstLine="640"/>
        <w:rPr>
          <w:rFonts w:ascii="Times New Roman" w:hAnsi="Times New Roman"/>
          <w:noProof/>
          <w:sz w:val="28"/>
          <w:szCs w:val="28"/>
        </w:rPr>
      </w:pPr>
      <w:hyperlink w:anchor="_Toc183015823"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12</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低效用地再开发利用分类引导</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_Toc183015823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15</w:t>
        </w:r>
        <w:r w:rsidR="009B0221" w:rsidRPr="000C6909">
          <w:rPr>
            <w:rFonts w:ascii="Times New Roman" w:hAnsi="Times New Roman"/>
            <w:noProof/>
            <w:webHidden/>
            <w:sz w:val="28"/>
            <w:szCs w:val="28"/>
          </w:rPr>
          <w:fldChar w:fldCharType="end"/>
        </w:r>
      </w:hyperlink>
    </w:p>
    <w:p w14:paraId="18C6EA60" w14:textId="5DA8FD7B" w:rsidR="009B0221" w:rsidRPr="000C6909" w:rsidRDefault="00157A42">
      <w:pPr>
        <w:pStyle w:val="31"/>
        <w:tabs>
          <w:tab w:val="left" w:pos="2587"/>
          <w:tab w:val="right" w:leader="dot" w:pos="8296"/>
        </w:tabs>
        <w:ind w:firstLine="640"/>
        <w:rPr>
          <w:rFonts w:ascii="Times New Roman" w:hAnsi="Times New Roman"/>
          <w:noProof/>
          <w:sz w:val="28"/>
          <w:szCs w:val="28"/>
        </w:rPr>
      </w:pPr>
      <w:hyperlink w:anchor="_Toc183015824"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13</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低效用地再开发利用改造主体</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_Toc183015824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18</w:t>
        </w:r>
        <w:r w:rsidR="009B0221" w:rsidRPr="000C6909">
          <w:rPr>
            <w:rFonts w:ascii="Times New Roman" w:hAnsi="Times New Roman"/>
            <w:noProof/>
            <w:webHidden/>
            <w:sz w:val="28"/>
            <w:szCs w:val="28"/>
          </w:rPr>
          <w:fldChar w:fldCharType="end"/>
        </w:r>
      </w:hyperlink>
    </w:p>
    <w:p w14:paraId="221A12E2" w14:textId="2B240227" w:rsidR="009B0221" w:rsidRPr="000C6909" w:rsidRDefault="00157A42">
      <w:pPr>
        <w:pStyle w:val="31"/>
        <w:tabs>
          <w:tab w:val="left" w:pos="2587"/>
          <w:tab w:val="right" w:leader="dot" w:pos="8296"/>
        </w:tabs>
        <w:ind w:firstLine="640"/>
        <w:rPr>
          <w:rFonts w:ascii="Times New Roman" w:hAnsi="Times New Roman"/>
          <w:noProof/>
          <w:sz w:val="28"/>
          <w:szCs w:val="28"/>
        </w:rPr>
      </w:pPr>
      <w:hyperlink w:anchor="_Toc183015825"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14</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低效用地再开发利用时序安排</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_Toc183015825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21</w:t>
        </w:r>
        <w:r w:rsidR="009B0221" w:rsidRPr="000C6909">
          <w:rPr>
            <w:rFonts w:ascii="Times New Roman" w:hAnsi="Times New Roman"/>
            <w:noProof/>
            <w:webHidden/>
            <w:sz w:val="28"/>
            <w:szCs w:val="28"/>
          </w:rPr>
          <w:fldChar w:fldCharType="end"/>
        </w:r>
      </w:hyperlink>
    </w:p>
    <w:p w14:paraId="5D532FCE" w14:textId="284B8E30" w:rsidR="009B0221" w:rsidRPr="000C6909" w:rsidRDefault="00157A42">
      <w:pPr>
        <w:pStyle w:val="11"/>
        <w:tabs>
          <w:tab w:val="right" w:leader="dot" w:pos="8296"/>
        </w:tabs>
        <w:rPr>
          <w:rFonts w:ascii="Times New Roman" w:eastAsia="楷体" w:hAnsi="Times New Roman"/>
          <w:bCs w:val="0"/>
          <w:iCs w:val="0"/>
          <w:noProof/>
          <w:sz w:val="28"/>
          <w:szCs w:val="28"/>
        </w:rPr>
      </w:pPr>
      <w:hyperlink w:anchor="_Toc183015826" w:history="1">
        <w:r w:rsidR="009B0221" w:rsidRPr="000C6909">
          <w:rPr>
            <w:rStyle w:val="ad"/>
            <w:rFonts w:ascii="Times New Roman" w:eastAsia="楷体" w:hAnsi="Times New Roman"/>
            <w:noProof/>
            <w:sz w:val="28"/>
            <w:szCs w:val="28"/>
          </w:rPr>
          <w:t>第五章</w:t>
        </w:r>
        <w:r w:rsidR="009B0221" w:rsidRPr="000C6909">
          <w:rPr>
            <w:rStyle w:val="ad"/>
            <w:rFonts w:ascii="Times New Roman" w:eastAsia="楷体" w:hAnsi="Times New Roman"/>
            <w:noProof/>
            <w:sz w:val="28"/>
            <w:szCs w:val="28"/>
          </w:rPr>
          <w:t xml:space="preserve">  </w:t>
        </w:r>
        <w:r w:rsidR="009B0221" w:rsidRPr="000C6909">
          <w:rPr>
            <w:rStyle w:val="ad"/>
            <w:rFonts w:ascii="Times New Roman" w:eastAsia="楷体" w:hAnsi="Times New Roman"/>
            <w:noProof/>
            <w:sz w:val="28"/>
            <w:szCs w:val="28"/>
          </w:rPr>
          <w:t>规划实施与保障</w:t>
        </w:r>
        <w:r w:rsidR="009B0221" w:rsidRPr="000C6909">
          <w:rPr>
            <w:rFonts w:ascii="Times New Roman" w:eastAsia="楷体" w:hAnsi="Times New Roman"/>
            <w:noProof/>
            <w:webHidden/>
            <w:sz w:val="28"/>
            <w:szCs w:val="28"/>
          </w:rPr>
          <w:tab/>
        </w:r>
        <w:r w:rsidR="009B0221" w:rsidRPr="000C6909">
          <w:rPr>
            <w:rFonts w:ascii="Times New Roman" w:eastAsia="楷体" w:hAnsi="Times New Roman"/>
            <w:noProof/>
            <w:webHidden/>
            <w:sz w:val="28"/>
            <w:szCs w:val="28"/>
          </w:rPr>
          <w:fldChar w:fldCharType="begin"/>
        </w:r>
        <w:r w:rsidR="009B0221" w:rsidRPr="000C6909">
          <w:rPr>
            <w:rFonts w:ascii="Times New Roman" w:eastAsia="楷体" w:hAnsi="Times New Roman"/>
            <w:noProof/>
            <w:webHidden/>
            <w:sz w:val="28"/>
            <w:szCs w:val="28"/>
          </w:rPr>
          <w:instrText xml:space="preserve"> PAGEREF _Toc183015826 \h </w:instrText>
        </w:r>
        <w:r w:rsidR="009B0221" w:rsidRPr="000C6909">
          <w:rPr>
            <w:rFonts w:ascii="Times New Roman" w:eastAsia="楷体" w:hAnsi="Times New Roman"/>
            <w:noProof/>
            <w:webHidden/>
            <w:sz w:val="28"/>
            <w:szCs w:val="28"/>
          </w:rPr>
        </w:r>
        <w:r w:rsidR="009B0221" w:rsidRPr="000C6909">
          <w:rPr>
            <w:rFonts w:ascii="Times New Roman" w:eastAsia="楷体" w:hAnsi="Times New Roman"/>
            <w:noProof/>
            <w:webHidden/>
            <w:sz w:val="28"/>
            <w:szCs w:val="28"/>
          </w:rPr>
          <w:fldChar w:fldCharType="separate"/>
        </w:r>
        <w:r w:rsidR="00D67815">
          <w:rPr>
            <w:rFonts w:ascii="Times New Roman" w:eastAsia="楷体" w:hAnsi="Times New Roman"/>
            <w:noProof/>
            <w:webHidden/>
            <w:sz w:val="28"/>
            <w:szCs w:val="28"/>
          </w:rPr>
          <w:t>23</w:t>
        </w:r>
        <w:r w:rsidR="009B0221" w:rsidRPr="000C6909">
          <w:rPr>
            <w:rFonts w:ascii="Times New Roman" w:eastAsia="楷体" w:hAnsi="Times New Roman"/>
            <w:noProof/>
            <w:webHidden/>
            <w:sz w:val="28"/>
            <w:szCs w:val="28"/>
          </w:rPr>
          <w:fldChar w:fldCharType="end"/>
        </w:r>
      </w:hyperlink>
    </w:p>
    <w:p w14:paraId="5B5DEB85" w14:textId="44D9F89E" w:rsidR="009B0221" w:rsidRPr="000C6909" w:rsidRDefault="00157A42">
      <w:pPr>
        <w:pStyle w:val="31"/>
        <w:tabs>
          <w:tab w:val="left" w:pos="2587"/>
          <w:tab w:val="right" w:leader="dot" w:pos="8296"/>
        </w:tabs>
        <w:ind w:firstLine="640"/>
        <w:rPr>
          <w:rFonts w:ascii="Times New Roman" w:hAnsi="Times New Roman"/>
          <w:noProof/>
          <w:sz w:val="28"/>
          <w:szCs w:val="28"/>
        </w:rPr>
      </w:pPr>
      <w:hyperlink w:anchor="_Toc183015827"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15</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体制机制保障</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_Toc183015827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23</w:t>
        </w:r>
        <w:r w:rsidR="009B0221" w:rsidRPr="000C6909">
          <w:rPr>
            <w:rFonts w:ascii="Times New Roman" w:hAnsi="Times New Roman"/>
            <w:noProof/>
            <w:webHidden/>
            <w:sz w:val="28"/>
            <w:szCs w:val="28"/>
          </w:rPr>
          <w:fldChar w:fldCharType="end"/>
        </w:r>
      </w:hyperlink>
    </w:p>
    <w:p w14:paraId="3D21268E" w14:textId="64C94E0A" w:rsidR="009B0221" w:rsidRPr="000C6909" w:rsidRDefault="00157A42">
      <w:pPr>
        <w:pStyle w:val="31"/>
        <w:tabs>
          <w:tab w:val="left" w:pos="2587"/>
          <w:tab w:val="right" w:leader="dot" w:pos="8296"/>
        </w:tabs>
        <w:ind w:firstLine="640"/>
        <w:rPr>
          <w:rFonts w:ascii="Times New Roman" w:hAnsi="Times New Roman"/>
          <w:noProof/>
          <w:sz w:val="28"/>
          <w:szCs w:val="28"/>
        </w:rPr>
      </w:pPr>
      <w:hyperlink w:anchor="_Toc183015828" w:history="1">
        <w:r w:rsidR="009B0221" w:rsidRPr="000C6909">
          <w:rPr>
            <w:rStyle w:val="ad"/>
            <w:rFonts w:ascii="Times New Roman" w:hAnsi="Times New Roman"/>
            <w:noProof/>
            <w:sz w:val="28"/>
            <w:szCs w:val="28"/>
          </w:rPr>
          <w:t>第</w:t>
        </w:r>
        <w:r w:rsidR="009B0221" w:rsidRPr="000C6909">
          <w:rPr>
            <w:rStyle w:val="ad"/>
            <w:rFonts w:ascii="Times New Roman" w:hAnsi="Times New Roman"/>
            <w:noProof/>
            <w:sz w:val="28"/>
            <w:szCs w:val="28"/>
          </w:rPr>
          <w:t>16</w:t>
        </w:r>
        <w:r w:rsidR="009B0221" w:rsidRPr="000C6909">
          <w:rPr>
            <w:rStyle w:val="ad"/>
            <w:rFonts w:ascii="Times New Roman" w:hAnsi="Times New Roman"/>
            <w:noProof/>
            <w:sz w:val="28"/>
            <w:szCs w:val="28"/>
          </w:rPr>
          <w:t>条</w:t>
        </w:r>
        <w:r w:rsidR="009B0221" w:rsidRPr="000C6909">
          <w:rPr>
            <w:rFonts w:ascii="Times New Roman" w:hAnsi="Times New Roman"/>
            <w:noProof/>
            <w:sz w:val="28"/>
            <w:szCs w:val="28"/>
          </w:rPr>
          <w:tab/>
        </w:r>
        <w:r w:rsidR="009B0221" w:rsidRPr="000C6909">
          <w:rPr>
            <w:rStyle w:val="ad"/>
            <w:rFonts w:ascii="Times New Roman" w:hAnsi="Times New Roman"/>
            <w:noProof/>
            <w:sz w:val="28"/>
            <w:szCs w:val="28"/>
          </w:rPr>
          <w:t>政策制度保障</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_Toc183015828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23</w:t>
        </w:r>
        <w:r w:rsidR="009B0221" w:rsidRPr="000C6909">
          <w:rPr>
            <w:rFonts w:ascii="Times New Roman" w:hAnsi="Times New Roman"/>
            <w:noProof/>
            <w:webHidden/>
            <w:sz w:val="28"/>
            <w:szCs w:val="28"/>
          </w:rPr>
          <w:fldChar w:fldCharType="end"/>
        </w:r>
      </w:hyperlink>
    </w:p>
    <w:p w14:paraId="3BD0FC3D" w14:textId="06B05E48" w:rsidR="009B0221" w:rsidRPr="000C6909" w:rsidRDefault="00157A42">
      <w:pPr>
        <w:pStyle w:val="11"/>
        <w:tabs>
          <w:tab w:val="right" w:leader="dot" w:pos="8296"/>
        </w:tabs>
        <w:rPr>
          <w:rFonts w:ascii="Times New Roman" w:eastAsia="楷体" w:hAnsi="Times New Roman"/>
          <w:bCs w:val="0"/>
          <w:iCs w:val="0"/>
          <w:noProof/>
          <w:sz w:val="28"/>
          <w:szCs w:val="28"/>
        </w:rPr>
      </w:pPr>
      <w:hyperlink w:anchor="_Toc183015829" w:history="1">
        <w:r w:rsidR="009B0221" w:rsidRPr="000C6909">
          <w:rPr>
            <w:rStyle w:val="ad"/>
            <w:rFonts w:ascii="Times New Roman" w:eastAsia="楷体" w:hAnsi="Times New Roman"/>
            <w:noProof/>
            <w:sz w:val="28"/>
            <w:szCs w:val="28"/>
          </w:rPr>
          <w:t>附表</w:t>
        </w:r>
        <w:r w:rsidR="009B0221" w:rsidRPr="000C6909">
          <w:rPr>
            <w:rFonts w:ascii="Times New Roman" w:eastAsia="楷体" w:hAnsi="Times New Roman"/>
            <w:noProof/>
            <w:webHidden/>
            <w:sz w:val="28"/>
            <w:szCs w:val="28"/>
          </w:rPr>
          <w:tab/>
        </w:r>
        <w:r w:rsidR="009B0221" w:rsidRPr="000C6909">
          <w:rPr>
            <w:rFonts w:ascii="Times New Roman" w:eastAsia="楷体" w:hAnsi="Times New Roman"/>
            <w:noProof/>
            <w:webHidden/>
            <w:sz w:val="28"/>
            <w:szCs w:val="28"/>
          </w:rPr>
          <w:fldChar w:fldCharType="begin"/>
        </w:r>
        <w:r w:rsidR="009B0221" w:rsidRPr="000C6909">
          <w:rPr>
            <w:rFonts w:ascii="Times New Roman" w:eastAsia="楷体" w:hAnsi="Times New Roman"/>
            <w:noProof/>
            <w:webHidden/>
            <w:sz w:val="28"/>
            <w:szCs w:val="28"/>
          </w:rPr>
          <w:instrText xml:space="preserve"> PAGEREF _Toc183015829 \h </w:instrText>
        </w:r>
        <w:r w:rsidR="009B0221" w:rsidRPr="000C6909">
          <w:rPr>
            <w:rFonts w:ascii="Times New Roman" w:eastAsia="楷体" w:hAnsi="Times New Roman"/>
            <w:noProof/>
            <w:webHidden/>
            <w:sz w:val="28"/>
            <w:szCs w:val="28"/>
          </w:rPr>
        </w:r>
        <w:r w:rsidR="009B0221" w:rsidRPr="000C6909">
          <w:rPr>
            <w:rFonts w:ascii="Times New Roman" w:eastAsia="楷体" w:hAnsi="Times New Roman"/>
            <w:noProof/>
            <w:webHidden/>
            <w:sz w:val="28"/>
            <w:szCs w:val="28"/>
          </w:rPr>
          <w:fldChar w:fldCharType="separate"/>
        </w:r>
        <w:r w:rsidR="00D67815">
          <w:rPr>
            <w:rFonts w:ascii="Times New Roman" w:eastAsia="楷体" w:hAnsi="Times New Roman"/>
            <w:noProof/>
            <w:webHidden/>
            <w:sz w:val="28"/>
            <w:szCs w:val="28"/>
          </w:rPr>
          <w:t>25</w:t>
        </w:r>
        <w:r w:rsidR="009B0221" w:rsidRPr="000C6909">
          <w:rPr>
            <w:rFonts w:ascii="Times New Roman" w:eastAsia="楷体" w:hAnsi="Times New Roman"/>
            <w:noProof/>
            <w:webHidden/>
            <w:sz w:val="28"/>
            <w:szCs w:val="28"/>
          </w:rPr>
          <w:fldChar w:fldCharType="end"/>
        </w:r>
      </w:hyperlink>
    </w:p>
    <w:p w14:paraId="5B698427" w14:textId="09D2F03B" w:rsidR="009B0221" w:rsidRPr="000C6909" w:rsidRDefault="00157A42">
      <w:pPr>
        <w:pStyle w:val="31"/>
        <w:tabs>
          <w:tab w:val="right" w:leader="dot" w:pos="8296"/>
        </w:tabs>
        <w:ind w:firstLine="640"/>
        <w:rPr>
          <w:rFonts w:ascii="Times New Roman" w:hAnsi="Times New Roman"/>
          <w:noProof/>
          <w:sz w:val="28"/>
          <w:szCs w:val="28"/>
        </w:rPr>
      </w:pPr>
      <w:hyperlink w:anchor="_Toc183015830"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1 </w:t>
        </w:r>
        <w:r w:rsidR="009B0221" w:rsidRPr="000C6909">
          <w:rPr>
            <w:rStyle w:val="ad"/>
            <w:rFonts w:ascii="Times New Roman" w:hAnsi="Times New Roman"/>
            <w:noProof/>
            <w:sz w:val="28"/>
            <w:szCs w:val="28"/>
          </w:rPr>
          <w:t>上党区低效用地名录</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_Toc183015830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25</w:t>
        </w:r>
        <w:r w:rsidR="009B0221" w:rsidRPr="000C6909">
          <w:rPr>
            <w:rFonts w:ascii="Times New Roman" w:hAnsi="Times New Roman"/>
            <w:noProof/>
            <w:webHidden/>
            <w:sz w:val="28"/>
            <w:szCs w:val="28"/>
          </w:rPr>
          <w:fldChar w:fldCharType="end"/>
        </w:r>
      </w:hyperlink>
    </w:p>
    <w:p w14:paraId="79FFBDC2" w14:textId="2641CED6" w:rsidR="009B0221" w:rsidRPr="000C6909" w:rsidRDefault="00157A42">
      <w:pPr>
        <w:pStyle w:val="31"/>
        <w:tabs>
          <w:tab w:val="right" w:leader="dot" w:pos="8296"/>
        </w:tabs>
        <w:ind w:firstLine="640"/>
        <w:rPr>
          <w:rFonts w:ascii="Times New Roman" w:hAnsi="Times New Roman"/>
          <w:noProof/>
          <w:sz w:val="28"/>
          <w:szCs w:val="28"/>
        </w:rPr>
      </w:pPr>
      <w:hyperlink w:anchor="_Toc183015831"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2 </w:t>
        </w:r>
        <w:r w:rsidR="009B0221" w:rsidRPr="000C6909">
          <w:rPr>
            <w:rStyle w:val="ad"/>
            <w:rFonts w:ascii="Times New Roman" w:hAnsi="Times New Roman"/>
            <w:noProof/>
            <w:sz w:val="28"/>
            <w:szCs w:val="28"/>
          </w:rPr>
          <w:t>上党区低效用地用途及分布情况表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_Toc183015831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28</w:t>
        </w:r>
        <w:r w:rsidR="009B0221" w:rsidRPr="000C6909">
          <w:rPr>
            <w:rFonts w:ascii="Times New Roman" w:hAnsi="Times New Roman"/>
            <w:noProof/>
            <w:webHidden/>
            <w:sz w:val="28"/>
            <w:szCs w:val="28"/>
          </w:rPr>
          <w:fldChar w:fldCharType="end"/>
        </w:r>
      </w:hyperlink>
    </w:p>
    <w:p w14:paraId="631FA366" w14:textId="72C46914" w:rsidR="009B0221" w:rsidRPr="000C6909" w:rsidRDefault="00157A42">
      <w:pPr>
        <w:pStyle w:val="31"/>
        <w:tabs>
          <w:tab w:val="right" w:leader="dot" w:pos="8296"/>
        </w:tabs>
        <w:ind w:firstLine="640"/>
        <w:rPr>
          <w:rFonts w:ascii="Times New Roman" w:hAnsi="Times New Roman"/>
          <w:noProof/>
          <w:sz w:val="28"/>
          <w:szCs w:val="28"/>
        </w:rPr>
      </w:pPr>
      <w:hyperlink w:anchor="_Toc183015832"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3 </w:t>
        </w:r>
        <w:r w:rsidR="009B0221" w:rsidRPr="000C6909">
          <w:rPr>
            <w:rStyle w:val="ad"/>
            <w:rFonts w:ascii="Times New Roman" w:hAnsi="Times New Roman"/>
            <w:noProof/>
            <w:sz w:val="28"/>
            <w:szCs w:val="28"/>
          </w:rPr>
          <w:t>上党区低效用地类型及分布情况表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_Toc183015832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29</w:t>
        </w:r>
        <w:r w:rsidR="009B0221" w:rsidRPr="000C6909">
          <w:rPr>
            <w:rFonts w:ascii="Times New Roman" w:hAnsi="Times New Roman"/>
            <w:noProof/>
            <w:webHidden/>
            <w:sz w:val="28"/>
            <w:szCs w:val="28"/>
          </w:rPr>
          <w:fldChar w:fldCharType="end"/>
        </w:r>
      </w:hyperlink>
    </w:p>
    <w:p w14:paraId="4FCC7DDC" w14:textId="4347AF91" w:rsidR="009B0221" w:rsidRPr="000C6909" w:rsidRDefault="00157A42">
      <w:pPr>
        <w:pStyle w:val="31"/>
        <w:tabs>
          <w:tab w:val="right" w:leader="dot" w:pos="8296"/>
        </w:tabs>
        <w:ind w:firstLine="640"/>
        <w:rPr>
          <w:rFonts w:ascii="Times New Roman" w:hAnsi="Times New Roman"/>
          <w:noProof/>
          <w:sz w:val="28"/>
          <w:szCs w:val="28"/>
        </w:rPr>
      </w:pPr>
      <w:hyperlink w:anchor="_Toc183015833"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4 </w:t>
        </w:r>
        <w:r w:rsidR="009B0221" w:rsidRPr="000C6909">
          <w:rPr>
            <w:rStyle w:val="ad"/>
            <w:rFonts w:ascii="Times New Roman" w:hAnsi="Times New Roman"/>
            <w:noProof/>
            <w:sz w:val="28"/>
            <w:szCs w:val="28"/>
          </w:rPr>
          <w:t>上党区不同类型低效用地规模潜力测算表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_Toc183015833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30</w:t>
        </w:r>
        <w:r w:rsidR="009B0221" w:rsidRPr="000C6909">
          <w:rPr>
            <w:rFonts w:ascii="Times New Roman" w:hAnsi="Times New Roman"/>
            <w:noProof/>
            <w:webHidden/>
            <w:sz w:val="28"/>
            <w:szCs w:val="28"/>
          </w:rPr>
          <w:fldChar w:fldCharType="end"/>
        </w:r>
      </w:hyperlink>
    </w:p>
    <w:p w14:paraId="730539C9" w14:textId="69128566" w:rsidR="009B0221" w:rsidRPr="000C6909" w:rsidRDefault="00157A42">
      <w:pPr>
        <w:pStyle w:val="31"/>
        <w:tabs>
          <w:tab w:val="right" w:leader="dot" w:pos="8296"/>
        </w:tabs>
        <w:ind w:firstLine="640"/>
        <w:rPr>
          <w:rFonts w:ascii="Times New Roman" w:hAnsi="Times New Roman"/>
          <w:noProof/>
          <w:sz w:val="28"/>
          <w:szCs w:val="28"/>
        </w:rPr>
      </w:pPr>
      <w:hyperlink w:anchor="_Toc183015834"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5 </w:t>
        </w:r>
        <w:r w:rsidR="009B0221" w:rsidRPr="000C6909">
          <w:rPr>
            <w:rStyle w:val="ad"/>
            <w:rFonts w:ascii="Times New Roman" w:hAnsi="Times New Roman"/>
            <w:noProof/>
            <w:sz w:val="28"/>
            <w:szCs w:val="28"/>
          </w:rPr>
          <w:t>上党区不同用途低效用地规模潜力测算表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_Toc183015834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31</w:t>
        </w:r>
        <w:r w:rsidR="009B0221" w:rsidRPr="000C6909">
          <w:rPr>
            <w:rFonts w:ascii="Times New Roman" w:hAnsi="Times New Roman"/>
            <w:noProof/>
            <w:webHidden/>
            <w:sz w:val="28"/>
            <w:szCs w:val="28"/>
          </w:rPr>
          <w:fldChar w:fldCharType="end"/>
        </w:r>
      </w:hyperlink>
    </w:p>
    <w:p w14:paraId="2A86BE32" w14:textId="0BD23FF7" w:rsidR="009B0221" w:rsidRPr="000C6909" w:rsidRDefault="00157A42">
      <w:pPr>
        <w:pStyle w:val="31"/>
        <w:tabs>
          <w:tab w:val="right" w:leader="dot" w:pos="8296"/>
        </w:tabs>
        <w:ind w:firstLine="640"/>
        <w:rPr>
          <w:rFonts w:ascii="Times New Roman" w:hAnsi="Times New Roman"/>
          <w:noProof/>
          <w:sz w:val="28"/>
          <w:szCs w:val="28"/>
        </w:rPr>
      </w:pPr>
      <w:hyperlink w:anchor="_Toc183015835"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6 </w:t>
        </w:r>
        <w:r w:rsidR="009B0221" w:rsidRPr="000C6909">
          <w:rPr>
            <w:rStyle w:val="ad"/>
            <w:rFonts w:ascii="Times New Roman" w:hAnsi="Times New Roman"/>
            <w:noProof/>
            <w:sz w:val="28"/>
            <w:szCs w:val="28"/>
          </w:rPr>
          <w:t>上党区不同类型低效用地规模潜力测算表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_Toc183015835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32</w:t>
        </w:r>
        <w:r w:rsidR="009B0221" w:rsidRPr="000C6909">
          <w:rPr>
            <w:rFonts w:ascii="Times New Roman" w:hAnsi="Times New Roman"/>
            <w:noProof/>
            <w:webHidden/>
            <w:sz w:val="28"/>
            <w:szCs w:val="28"/>
          </w:rPr>
          <w:fldChar w:fldCharType="end"/>
        </w:r>
      </w:hyperlink>
    </w:p>
    <w:p w14:paraId="0E3B467B" w14:textId="5FF2E8C4" w:rsidR="009B0221" w:rsidRPr="000C6909" w:rsidRDefault="00157A42">
      <w:pPr>
        <w:pStyle w:val="31"/>
        <w:tabs>
          <w:tab w:val="right" w:leader="dot" w:pos="8296"/>
        </w:tabs>
        <w:ind w:firstLine="640"/>
        <w:rPr>
          <w:rFonts w:ascii="Times New Roman" w:hAnsi="Times New Roman"/>
          <w:noProof/>
          <w:sz w:val="28"/>
          <w:szCs w:val="28"/>
        </w:rPr>
      </w:pPr>
      <w:hyperlink w:anchor="_Toc183015836"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7 </w:t>
        </w:r>
        <w:r w:rsidR="009B0221" w:rsidRPr="000C6909">
          <w:rPr>
            <w:rStyle w:val="ad"/>
            <w:rFonts w:ascii="Times New Roman" w:hAnsi="Times New Roman"/>
            <w:noProof/>
            <w:sz w:val="28"/>
            <w:szCs w:val="28"/>
          </w:rPr>
          <w:t>上党区不同用途低效用地规模潜力测算表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_Toc183015836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33</w:t>
        </w:r>
        <w:r w:rsidR="009B0221" w:rsidRPr="000C6909">
          <w:rPr>
            <w:rFonts w:ascii="Times New Roman" w:hAnsi="Times New Roman"/>
            <w:noProof/>
            <w:webHidden/>
            <w:sz w:val="28"/>
            <w:szCs w:val="28"/>
          </w:rPr>
          <w:fldChar w:fldCharType="end"/>
        </w:r>
      </w:hyperlink>
    </w:p>
    <w:p w14:paraId="130B86A6" w14:textId="05FA19B3" w:rsidR="009B0221" w:rsidRPr="000C6909" w:rsidRDefault="00157A42">
      <w:pPr>
        <w:pStyle w:val="31"/>
        <w:tabs>
          <w:tab w:val="right" w:leader="dot" w:pos="8296"/>
        </w:tabs>
        <w:ind w:firstLine="640"/>
        <w:rPr>
          <w:rFonts w:ascii="Times New Roman" w:hAnsi="Times New Roman"/>
          <w:noProof/>
          <w:sz w:val="28"/>
          <w:szCs w:val="28"/>
        </w:rPr>
      </w:pPr>
      <w:hyperlink w:anchor="_Toc183015837"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8 </w:t>
        </w:r>
        <w:r w:rsidR="009B0221" w:rsidRPr="000C6909">
          <w:rPr>
            <w:rStyle w:val="ad"/>
            <w:rFonts w:ascii="Times New Roman" w:hAnsi="Times New Roman"/>
            <w:noProof/>
            <w:sz w:val="28"/>
            <w:szCs w:val="28"/>
          </w:rPr>
          <w:t>上党区低效用地再开发利用规划结构调整表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_Toc183015837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34</w:t>
        </w:r>
        <w:r w:rsidR="009B0221" w:rsidRPr="000C6909">
          <w:rPr>
            <w:rFonts w:ascii="Times New Roman" w:hAnsi="Times New Roman"/>
            <w:noProof/>
            <w:webHidden/>
            <w:sz w:val="28"/>
            <w:szCs w:val="28"/>
          </w:rPr>
          <w:fldChar w:fldCharType="end"/>
        </w:r>
      </w:hyperlink>
    </w:p>
    <w:p w14:paraId="3C3936FE" w14:textId="53383547" w:rsidR="009B0221" w:rsidRPr="000C6909" w:rsidRDefault="00157A42">
      <w:pPr>
        <w:pStyle w:val="31"/>
        <w:tabs>
          <w:tab w:val="right" w:leader="dot" w:pos="8296"/>
        </w:tabs>
        <w:ind w:firstLine="640"/>
        <w:rPr>
          <w:rFonts w:ascii="Times New Roman" w:hAnsi="Times New Roman"/>
          <w:noProof/>
          <w:sz w:val="28"/>
          <w:szCs w:val="28"/>
        </w:rPr>
      </w:pPr>
      <w:hyperlink w:anchor="_Toc183015838" w:history="1">
        <w:r w:rsidR="009B0221" w:rsidRPr="000C6909">
          <w:rPr>
            <w:rStyle w:val="ad"/>
            <w:rFonts w:ascii="Times New Roman" w:hAnsi="Times New Roman"/>
            <w:noProof/>
            <w:sz w:val="28"/>
            <w:szCs w:val="28"/>
          </w:rPr>
          <w:t>附表</w:t>
        </w:r>
        <w:r w:rsidR="009B0221" w:rsidRPr="000C6909">
          <w:rPr>
            <w:rStyle w:val="ad"/>
            <w:rFonts w:ascii="Times New Roman" w:hAnsi="Times New Roman"/>
            <w:noProof/>
            <w:sz w:val="28"/>
            <w:szCs w:val="28"/>
          </w:rPr>
          <w:t xml:space="preserve">9 </w:t>
        </w:r>
        <w:r w:rsidR="009B0221" w:rsidRPr="000C6909">
          <w:rPr>
            <w:rStyle w:val="ad"/>
            <w:rFonts w:ascii="Times New Roman" w:hAnsi="Times New Roman"/>
            <w:noProof/>
            <w:sz w:val="28"/>
            <w:szCs w:val="28"/>
          </w:rPr>
          <w:t>上党区低效用地再开发利用用地结构表</w:t>
        </w:r>
        <w:r w:rsidR="009B0221" w:rsidRPr="000C6909">
          <w:rPr>
            <w:rFonts w:ascii="Times New Roman" w:hAnsi="Times New Roman"/>
            <w:noProof/>
            <w:webHidden/>
            <w:sz w:val="28"/>
            <w:szCs w:val="28"/>
          </w:rPr>
          <w:tab/>
        </w:r>
        <w:r w:rsidR="009B0221" w:rsidRPr="000C6909">
          <w:rPr>
            <w:rFonts w:ascii="Times New Roman" w:hAnsi="Times New Roman"/>
            <w:noProof/>
            <w:webHidden/>
            <w:sz w:val="28"/>
            <w:szCs w:val="28"/>
          </w:rPr>
          <w:fldChar w:fldCharType="begin"/>
        </w:r>
        <w:r w:rsidR="009B0221" w:rsidRPr="000C6909">
          <w:rPr>
            <w:rFonts w:ascii="Times New Roman" w:hAnsi="Times New Roman"/>
            <w:noProof/>
            <w:webHidden/>
            <w:sz w:val="28"/>
            <w:szCs w:val="28"/>
          </w:rPr>
          <w:instrText xml:space="preserve"> PAGEREF _Toc183015838 \h </w:instrText>
        </w:r>
        <w:r w:rsidR="009B0221" w:rsidRPr="000C6909">
          <w:rPr>
            <w:rFonts w:ascii="Times New Roman" w:hAnsi="Times New Roman"/>
            <w:noProof/>
            <w:webHidden/>
            <w:sz w:val="28"/>
            <w:szCs w:val="28"/>
          </w:rPr>
        </w:r>
        <w:r w:rsidR="009B0221" w:rsidRPr="000C6909">
          <w:rPr>
            <w:rFonts w:ascii="Times New Roman" w:hAnsi="Times New Roman"/>
            <w:noProof/>
            <w:webHidden/>
            <w:sz w:val="28"/>
            <w:szCs w:val="28"/>
          </w:rPr>
          <w:fldChar w:fldCharType="separate"/>
        </w:r>
        <w:r w:rsidR="00D67815">
          <w:rPr>
            <w:rFonts w:ascii="Times New Roman" w:hAnsi="Times New Roman"/>
            <w:noProof/>
            <w:webHidden/>
            <w:sz w:val="28"/>
            <w:szCs w:val="28"/>
          </w:rPr>
          <w:t>35</w:t>
        </w:r>
        <w:r w:rsidR="009B0221" w:rsidRPr="000C6909">
          <w:rPr>
            <w:rFonts w:ascii="Times New Roman" w:hAnsi="Times New Roman"/>
            <w:noProof/>
            <w:webHidden/>
            <w:sz w:val="28"/>
            <w:szCs w:val="28"/>
          </w:rPr>
          <w:fldChar w:fldCharType="end"/>
        </w:r>
      </w:hyperlink>
    </w:p>
    <w:p w14:paraId="79FF79F3" w14:textId="4F30AD86" w:rsidR="009B0221" w:rsidRDefault="00157A42">
      <w:pPr>
        <w:pStyle w:val="11"/>
        <w:tabs>
          <w:tab w:val="right" w:leader="dot" w:pos="8296"/>
        </w:tabs>
        <w:rPr>
          <w:rFonts w:eastAsiaTheme="minorEastAsia"/>
          <w:bCs w:val="0"/>
          <w:iCs w:val="0"/>
          <w:noProof/>
          <w:sz w:val="21"/>
          <w:szCs w:val="22"/>
        </w:rPr>
      </w:pPr>
      <w:hyperlink w:anchor="_Toc183015839" w:history="1">
        <w:r w:rsidR="009B0221" w:rsidRPr="000C6909">
          <w:rPr>
            <w:rStyle w:val="ad"/>
            <w:rFonts w:ascii="Times New Roman" w:eastAsia="楷体" w:hAnsi="Times New Roman"/>
            <w:noProof/>
            <w:sz w:val="28"/>
            <w:szCs w:val="28"/>
          </w:rPr>
          <w:t>附图</w:t>
        </w:r>
        <w:r w:rsidR="009B0221" w:rsidRPr="000C6909">
          <w:rPr>
            <w:rFonts w:ascii="Times New Roman" w:eastAsia="楷体" w:hAnsi="Times New Roman"/>
            <w:noProof/>
            <w:webHidden/>
            <w:sz w:val="28"/>
            <w:szCs w:val="28"/>
          </w:rPr>
          <w:tab/>
        </w:r>
        <w:r w:rsidR="009B0221" w:rsidRPr="000C6909">
          <w:rPr>
            <w:rFonts w:ascii="Times New Roman" w:eastAsia="楷体" w:hAnsi="Times New Roman"/>
            <w:noProof/>
            <w:webHidden/>
            <w:sz w:val="28"/>
            <w:szCs w:val="28"/>
          </w:rPr>
          <w:fldChar w:fldCharType="begin"/>
        </w:r>
        <w:r w:rsidR="009B0221" w:rsidRPr="000C6909">
          <w:rPr>
            <w:rFonts w:ascii="Times New Roman" w:eastAsia="楷体" w:hAnsi="Times New Roman"/>
            <w:noProof/>
            <w:webHidden/>
            <w:sz w:val="28"/>
            <w:szCs w:val="28"/>
          </w:rPr>
          <w:instrText xml:space="preserve"> PAGEREF _Toc183015839 \h </w:instrText>
        </w:r>
        <w:r w:rsidR="009B0221" w:rsidRPr="000C6909">
          <w:rPr>
            <w:rFonts w:ascii="Times New Roman" w:eastAsia="楷体" w:hAnsi="Times New Roman"/>
            <w:noProof/>
            <w:webHidden/>
            <w:sz w:val="28"/>
            <w:szCs w:val="28"/>
          </w:rPr>
        </w:r>
        <w:r w:rsidR="009B0221" w:rsidRPr="000C6909">
          <w:rPr>
            <w:rFonts w:ascii="Times New Roman" w:eastAsia="楷体" w:hAnsi="Times New Roman"/>
            <w:noProof/>
            <w:webHidden/>
            <w:sz w:val="28"/>
            <w:szCs w:val="28"/>
          </w:rPr>
          <w:fldChar w:fldCharType="separate"/>
        </w:r>
        <w:r w:rsidR="00D67815">
          <w:rPr>
            <w:rFonts w:ascii="Times New Roman" w:eastAsia="楷体" w:hAnsi="Times New Roman"/>
            <w:noProof/>
            <w:webHidden/>
            <w:sz w:val="28"/>
            <w:szCs w:val="28"/>
          </w:rPr>
          <w:t>37</w:t>
        </w:r>
        <w:r w:rsidR="009B0221" w:rsidRPr="000C6909">
          <w:rPr>
            <w:rFonts w:ascii="Times New Roman" w:eastAsia="楷体" w:hAnsi="Times New Roman"/>
            <w:noProof/>
            <w:webHidden/>
            <w:sz w:val="28"/>
            <w:szCs w:val="28"/>
          </w:rPr>
          <w:fldChar w:fldCharType="end"/>
        </w:r>
      </w:hyperlink>
    </w:p>
    <w:p w14:paraId="1917F6A2" w14:textId="3B2E4C85" w:rsidR="007055DF" w:rsidRDefault="00CD77C5" w:rsidP="00411559">
      <w:pPr>
        <w:pStyle w:val="12"/>
        <w:ind w:firstLine="600"/>
        <w:rPr>
          <w:lang w:val="zh-CN"/>
        </w:rPr>
      </w:pPr>
      <w:r>
        <w:rPr>
          <w:lang w:val="zh-CN"/>
        </w:rPr>
        <w:fldChar w:fldCharType="end"/>
      </w:r>
    </w:p>
    <w:p w14:paraId="1D56FB13" w14:textId="77777777" w:rsidR="00D17A3B" w:rsidRDefault="00D17A3B" w:rsidP="00411559">
      <w:pPr>
        <w:pStyle w:val="12"/>
        <w:ind w:firstLine="600"/>
        <w:rPr>
          <w:lang w:val="zh-CN"/>
        </w:rPr>
        <w:sectPr w:rsidR="00D17A3B" w:rsidSect="005456F4">
          <w:pgSz w:w="11906" w:h="16838"/>
          <w:pgMar w:top="1440" w:right="1800" w:bottom="1440" w:left="1800" w:header="851" w:footer="992" w:gutter="0"/>
          <w:pgNumType w:fmt="upperRoman" w:start="1"/>
          <w:cols w:space="425"/>
          <w:docGrid w:type="lines" w:linePitch="312"/>
        </w:sectPr>
      </w:pPr>
    </w:p>
    <w:p w14:paraId="1AE479AE" w14:textId="54D06842" w:rsidR="00A46AE4" w:rsidRPr="00A46AE4" w:rsidRDefault="00A46AE4" w:rsidP="007055DF">
      <w:pPr>
        <w:pStyle w:val="1"/>
      </w:pPr>
      <w:bookmarkStart w:id="1" w:name="_Toc183015808"/>
      <w:r>
        <w:rPr>
          <w:rFonts w:hint="eastAsia"/>
        </w:rPr>
        <w:t>第一章</w:t>
      </w:r>
      <w:r>
        <w:rPr>
          <w:rFonts w:hint="eastAsia"/>
        </w:rPr>
        <w:t xml:space="preserve"> </w:t>
      </w:r>
      <w:r>
        <w:t xml:space="preserve"> </w:t>
      </w:r>
      <w:r w:rsidRPr="00A46AE4">
        <w:rPr>
          <w:rFonts w:hint="eastAsia"/>
        </w:rPr>
        <w:t>总则</w:t>
      </w:r>
      <w:bookmarkEnd w:id="1"/>
    </w:p>
    <w:p w14:paraId="7B51D846" w14:textId="0EB554C7" w:rsidR="00A46AE4" w:rsidRDefault="00A46AE4" w:rsidP="007055DF">
      <w:pPr>
        <w:pStyle w:val="3"/>
      </w:pPr>
      <w:bookmarkStart w:id="2" w:name="_Toc183015809"/>
      <w:r w:rsidRPr="00A46AE4">
        <w:rPr>
          <w:rFonts w:hint="eastAsia"/>
        </w:rPr>
        <w:t>编制背景</w:t>
      </w:r>
      <w:bookmarkEnd w:id="2"/>
    </w:p>
    <w:p w14:paraId="33C638CD" w14:textId="2611D59E" w:rsidR="00124167" w:rsidRDefault="00124167" w:rsidP="00411559">
      <w:pPr>
        <w:pStyle w:val="12"/>
        <w:ind w:firstLine="600"/>
      </w:pPr>
      <w:r w:rsidRPr="00547B74">
        <w:rPr>
          <w:rFonts w:hint="eastAsia"/>
        </w:rPr>
        <w:t>党中央、国务院高度重视存量土地资源盘活利用工作，中央经济工作会议专门强调“要加强城市更新和存量住房改造提升”。2021年12月，《国务院办公厅印发关于要素市场化配置综合改革试点总体方案的通知》(国办发〔2021〕51号)要求细化完善城镇低效用地认定标准，推动城镇低效用地腾退出清。2023年6月13日，自然资源部印发《关于进一步做好用地用海要素保障的通知》(</w:t>
      </w:r>
      <w:proofErr w:type="gramStart"/>
      <w:r w:rsidRPr="00547B74">
        <w:rPr>
          <w:rFonts w:hint="eastAsia"/>
        </w:rPr>
        <w:t>自然资发〔2023〕</w:t>
      </w:r>
      <w:proofErr w:type="gramEnd"/>
      <w:r w:rsidRPr="00547B74">
        <w:rPr>
          <w:rFonts w:hint="eastAsia"/>
        </w:rPr>
        <w:t>89号)，明确建设项目使用城镇低效用地的，可以继续按照《关于深入推进城镇低效用地再开发指导意见(试行)》(</w:t>
      </w:r>
      <w:proofErr w:type="gramStart"/>
      <w:r w:rsidRPr="00547B74">
        <w:rPr>
          <w:rFonts w:hint="eastAsia"/>
        </w:rPr>
        <w:t>国土资发〔2016〕</w:t>
      </w:r>
      <w:proofErr w:type="gramEnd"/>
      <w:r w:rsidRPr="00547B74">
        <w:rPr>
          <w:rFonts w:hint="eastAsia"/>
        </w:rPr>
        <w:t>147号)有关规定。</w:t>
      </w:r>
    </w:p>
    <w:p w14:paraId="567DE0DF" w14:textId="53D95698" w:rsidR="00124167" w:rsidRDefault="00124167" w:rsidP="00411559">
      <w:pPr>
        <w:pStyle w:val="12"/>
        <w:ind w:firstLine="600"/>
      </w:pPr>
      <w:r>
        <w:t>为贯彻落实自然资源部关于城镇低效用地再开发工作的要求，山西省自然资源厅于2017年发布《山西省城镇低效用地再开发工作实施方案》（晋国</w:t>
      </w:r>
      <w:proofErr w:type="gramStart"/>
      <w:r>
        <w:t>土资函</w:t>
      </w:r>
      <w:proofErr w:type="gramEnd"/>
      <w:r>
        <w:t>〔2017〕724号），明确全省各县（市、区）拟定城镇低效用地再开发的工作内容及任务要求，标志着山西省正式启动实施城镇低效用地再开发工作。</w:t>
      </w:r>
    </w:p>
    <w:p w14:paraId="3628A108" w14:textId="3B9FB472" w:rsidR="00124167" w:rsidRDefault="00124167" w:rsidP="00411559">
      <w:pPr>
        <w:pStyle w:val="12"/>
        <w:ind w:firstLine="600"/>
      </w:pPr>
      <w:r w:rsidRPr="0027284F">
        <w:rPr>
          <w:rFonts w:hint="eastAsia"/>
        </w:rPr>
        <w:t>长治市</w:t>
      </w:r>
      <w:r>
        <w:rPr>
          <w:rFonts w:hint="eastAsia"/>
        </w:rPr>
        <w:t>于</w:t>
      </w:r>
      <w:r w:rsidRPr="0027284F">
        <w:rPr>
          <w:rFonts w:hint="eastAsia"/>
        </w:rPr>
        <w:t>2023年12</w:t>
      </w:r>
      <w:r>
        <w:rPr>
          <w:rFonts w:hint="eastAsia"/>
        </w:rPr>
        <w:t>月</w:t>
      </w:r>
      <w:r w:rsidRPr="0027284F">
        <w:rPr>
          <w:rFonts w:hint="eastAsia"/>
        </w:rPr>
        <w:t>发布《关于建立国土空间专项规划目录清单制度的通知》，将城镇低效用地再利用专项规划纳入国土空间规划编制体系。</w:t>
      </w:r>
      <w:r>
        <w:t>根据以上文件精神，</w:t>
      </w:r>
      <w:r w:rsidRPr="00E62DED">
        <w:t>上党区</w:t>
      </w:r>
      <w:r w:rsidRPr="00E62DED">
        <w:rPr>
          <w:rFonts w:hint="eastAsia"/>
        </w:rPr>
        <w:t>自然</w:t>
      </w:r>
      <w:r w:rsidRPr="00E62DED">
        <w:t>资源局会同</w:t>
      </w:r>
      <w:r>
        <w:t>有关部门共同编制了《</w:t>
      </w:r>
      <w:r>
        <w:rPr>
          <w:rFonts w:hint="eastAsia"/>
        </w:rPr>
        <w:t>长治市</w:t>
      </w:r>
      <w:r>
        <w:t>上党区低效用地再开发</w:t>
      </w:r>
      <w:r>
        <w:rPr>
          <w:rFonts w:hint="eastAsia"/>
        </w:rPr>
        <w:t>利用</w:t>
      </w:r>
      <w:r>
        <w:t>专项规划（2021-2035年）》</w:t>
      </w:r>
      <w:r w:rsidRPr="0027284F">
        <w:t>。</w:t>
      </w:r>
    </w:p>
    <w:p w14:paraId="78DA526D" w14:textId="264B8F44" w:rsidR="00124167" w:rsidRPr="00124167" w:rsidRDefault="00124167" w:rsidP="00124167">
      <w:pPr>
        <w:pStyle w:val="3"/>
      </w:pPr>
      <w:bookmarkStart w:id="3" w:name="_Toc183015810"/>
      <w:r w:rsidRPr="00124167">
        <w:rPr>
          <w:rFonts w:hint="eastAsia"/>
        </w:rPr>
        <w:t>规划对象</w:t>
      </w:r>
      <w:bookmarkEnd w:id="3"/>
    </w:p>
    <w:p w14:paraId="7E2F5956" w14:textId="047F8F73" w:rsidR="00124167" w:rsidRPr="00762DFF" w:rsidRDefault="00124167" w:rsidP="00411559">
      <w:pPr>
        <w:pStyle w:val="12"/>
        <w:ind w:firstLine="600"/>
      </w:pPr>
      <w:r w:rsidRPr="00762DFF">
        <w:rPr>
          <w:rFonts w:hint="eastAsia"/>
        </w:rPr>
        <w:t>通过对上轮认定成果复核更新、本轮低效用地评估认定和相关规划部门意见征求，根据部门意见确定权属清晰、需</w:t>
      </w:r>
      <w:r>
        <w:rPr>
          <w:rFonts w:hint="eastAsia"/>
        </w:rPr>
        <w:t>改造升级并能够在规划期内完全实施的地块，作为本轮认定低效用地再开发利用规划对象。</w:t>
      </w:r>
    </w:p>
    <w:p w14:paraId="6DDFAE41" w14:textId="0B8CD65F" w:rsidR="00124167" w:rsidRPr="00F440B2" w:rsidRDefault="00124167" w:rsidP="00411559">
      <w:pPr>
        <w:pStyle w:val="12"/>
        <w:ind w:firstLine="600"/>
      </w:pPr>
      <w:r>
        <w:rPr>
          <w:rFonts w:hint="eastAsia"/>
        </w:rPr>
        <w:t>本轮认定低效用地再开发利用规划</w:t>
      </w:r>
      <w:r w:rsidRPr="00F440B2">
        <w:rPr>
          <w:rFonts w:hint="eastAsia"/>
        </w:rPr>
        <w:t>共认定低效用地89宗，总规模</w:t>
      </w:r>
      <w:r>
        <w:rPr>
          <w:rFonts w:hint="eastAsia"/>
        </w:rPr>
        <w:t>为</w:t>
      </w:r>
      <w:r w:rsidRPr="00F440B2">
        <w:rPr>
          <w:rFonts w:hint="eastAsia"/>
        </w:rPr>
        <w:t>146.59公顷。</w:t>
      </w:r>
    </w:p>
    <w:p w14:paraId="758B2CBA" w14:textId="44F345E8" w:rsidR="00124167" w:rsidRDefault="00124167" w:rsidP="00411559">
      <w:pPr>
        <w:pStyle w:val="12"/>
        <w:ind w:firstLine="600"/>
        <w:rPr>
          <w:lang w:val="zh-CN"/>
        </w:rPr>
      </w:pPr>
      <w:r w:rsidRPr="00124167">
        <w:rPr>
          <w:rFonts w:hint="eastAsia"/>
          <w:lang w:val="zh-CN"/>
        </w:rPr>
        <w:t>从土地用途来看，以居住用地为主，其中居住用地规模106.29公顷，工矿仓储用地规模32.63公顷，商业服务业用地规模4.27公顷，公共管理和公共服务用地规模3.40公顷。</w:t>
      </w:r>
    </w:p>
    <w:p w14:paraId="3BC3E57E" w14:textId="5BBB6101" w:rsidR="00124167" w:rsidRPr="00124167" w:rsidRDefault="00124167" w:rsidP="00411559">
      <w:pPr>
        <w:pStyle w:val="12"/>
        <w:ind w:firstLine="600"/>
        <w:rPr>
          <w:rFonts w:asciiTheme="minorHAnsi" w:hAnsiTheme="minorHAnsi"/>
        </w:rPr>
      </w:pPr>
      <w:r w:rsidRPr="00F440B2">
        <w:rPr>
          <w:rFonts w:hint="eastAsia"/>
        </w:rPr>
        <w:t>从分布来看，主要集中分布在中心城区周边，其中上党区中心城区涉及81宗用地，外围郝家庄镇、</w:t>
      </w:r>
      <w:proofErr w:type="gramStart"/>
      <w:r w:rsidRPr="00F440B2">
        <w:rPr>
          <w:rFonts w:hint="eastAsia"/>
        </w:rPr>
        <w:t>苏店镇</w:t>
      </w:r>
      <w:proofErr w:type="gramEnd"/>
      <w:r w:rsidRPr="00F440B2">
        <w:rPr>
          <w:rFonts w:hint="eastAsia"/>
        </w:rPr>
        <w:t>、荫城镇、</w:t>
      </w:r>
      <w:proofErr w:type="gramStart"/>
      <w:r w:rsidRPr="00F440B2">
        <w:rPr>
          <w:rFonts w:hint="eastAsia"/>
        </w:rPr>
        <w:t>西火镇</w:t>
      </w:r>
      <w:proofErr w:type="gramEnd"/>
      <w:r w:rsidRPr="00F440B2">
        <w:rPr>
          <w:rFonts w:hint="eastAsia"/>
        </w:rPr>
        <w:t>共涉及8宗地，低效用地主要集中在中心城区。</w:t>
      </w:r>
    </w:p>
    <w:p w14:paraId="1E760EE0" w14:textId="585C2BF8" w:rsidR="00A46AE4" w:rsidRDefault="00A46AE4" w:rsidP="007055DF">
      <w:pPr>
        <w:pStyle w:val="3"/>
      </w:pPr>
      <w:bookmarkStart w:id="4" w:name="_Toc183015811"/>
      <w:r w:rsidRPr="00A46AE4">
        <w:rPr>
          <w:rFonts w:hint="eastAsia"/>
        </w:rPr>
        <w:t>规划范围</w:t>
      </w:r>
      <w:bookmarkEnd w:id="4"/>
    </w:p>
    <w:p w14:paraId="3717DD87" w14:textId="77777777" w:rsidR="00124167" w:rsidRDefault="00124167" w:rsidP="00411559">
      <w:pPr>
        <w:pStyle w:val="12"/>
        <w:ind w:firstLine="600"/>
      </w:pPr>
      <w:r>
        <w:t>本次低效用地规划范围包括</w:t>
      </w:r>
      <w:r w:rsidRPr="004632BE">
        <w:rPr>
          <w:rFonts w:hint="eastAsia"/>
        </w:rPr>
        <w:t>韩店街道、</w:t>
      </w:r>
      <w:proofErr w:type="gramStart"/>
      <w:r w:rsidRPr="004632BE">
        <w:rPr>
          <w:rFonts w:hint="eastAsia"/>
        </w:rPr>
        <w:t>苏店镇</w:t>
      </w:r>
      <w:proofErr w:type="gramEnd"/>
      <w:r w:rsidRPr="004632BE">
        <w:rPr>
          <w:rFonts w:hint="eastAsia"/>
        </w:rPr>
        <w:t>、荫城镇、</w:t>
      </w:r>
      <w:proofErr w:type="gramStart"/>
      <w:r w:rsidRPr="004632BE">
        <w:rPr>
          <w:rFonts w:hint="eastAsia"/>
        </w:rPr>
        <w:t>西火镇</w:t>
      </w:r>
      <w:proofErr w:type="gramEnd"/>
      <w:r w:rsidRPr="004632BE">
        <w:rPr>
          <w:rFonts w:hint="eastAsia"/>
        </w:rPr>
        <w:t>、八义镇、郝家庄镇、南宋镇、西池乡、北呈乡、东和乡6镇3乡1个街道</w:t>
      </w:r>
      <w:r w:rsidRPr="004632BE">
        <w:t>。</w:t>
      </w:r>
    </w:p>
    <w:p w14:paraId="4CEC8FE0" w14:textId="2709C703" w:rsidR="00A46AE4" w:rsidRDefault="00A46AE4" w:rsidP="007055DF">
      <w:pPr>
        <w:pStyle w:val="3"/>
      </w:pPr>
      <w:bookmarkStart w:id="5" w:name="_Toc183015812"/>
      <w:r w:rsidRPr="00A46AE4">
        <w:rPr>
          <w:rFonts w:hint="eastAsia"/>
        </w:rPr>
        <w:t>规划期限</w:t>
      </w:r>
      <w:bookmarkEnd w:id="5"/>
    </w:p>
    <w:p w14:paraId="3D2491C9" w14:textId="35C08098" w:rsidR="00124167" w:rsidRPr="00124167" w:rsidRDefault="00124167" w:rsidP="00411559">
      <w:pPr>
        <w:pStyle w:val="12"/>
        <w:ind w:firstLine="600"/>
      </w:pPr>
      <w:r w:rsidRPr="00124167">
        <w:rPr>
          <w:rFonts w:hint="eastAsia"/>
        </w:rPr>
        <w:t>规划期限与国土空间规划保持一致，为</w:t>
      </w:r>
      <w:r w:rsidRPr="00124167">
        <w:t>2021年-2035年，近期到2025年，远期至2035年。</w:t>
      </w:r>
    </w:p>
    <w:p w14:paraId="49555671" w14:textId="02DAC89F" w:rsidR="00A46AE4" w:rsidRDefault="00A46AE4" w:rsidP="007055DF">
      <w:pPr>
        <w:pStyle w:val="3"/>
      </w:pPr>
      <w:bookmarkStart w:id="6" w:name="_Toc183015813"/>
      <w:r w:rsidRPr="00A46AE4">
        <w:rPr>
          <w:rFonts w:hint="eastAsia"/>
        </w:rPr>
        <w:t>编制依据</w:t>
      </w:r>
      <w:bookmarkEnd w:id="6"/>
    </w:p>
    <w:p w14:paraId="608EB4EB" w14:textId="77777777" w:rsidR="00124167" w:rsidRDefault="00124167" w:rsidP="00411559">
      <w:pPr>
        <w:pStyle w:val="12"/>
        <w:ind w:firstLine="600"/>
      </w:pPr>
      <w:bookmarkStart w:id="7" w:name="_Toc531601437"/>
      <w:r>
        <w:t>（一）法律依据</w:t>
      </w:r>
      <w:bookmarkEnd w:id="7"/>
    </w:p>
    <w:p w14:paraId="5DBF76EF" w14:textId="77777777" w:rsidR="00124167" w:rsidRDefault="00124167" w:rsidP="00411559">
      <w:pPr>
        <w:pStyle w:val="12"/>
        <w:ind w:firstLine="600"/>
      </w:pPr>
      <w:r>
        <w:t>1、《中华人民共和国土地管理法》；</w:t>
      </w:r>
    </w:p>
    <w:p w14:paraId="15428751" w14:textId="77777777" w:rsidR="00124167" w:rsidRDefault="00124167" w:rsidP="00411559">
      <w:pPr>
        <w:pStyle w:val="12"/>
        <w:ind w:firstLine="600"/>
      </w:pPr>
      <w:r>
        <w:t>2、《中华人民共和国城乡规划法》；</w:t>
      </w:r>
    </w:p>
    <w:p w14:paraId="344DF5C2" w14:textId="77777777" w:rsidR="00124167" w:rsidRDefault="00124167" w:rsidP="00411559">
      <w:pPr>
        <w:pStyle w:val="12"/>
        <w:ind w:firstLine="600"/>
      </w:pPr>
      <w:r>
        <w:t>3、《中华人民共和国环境保护法》；</w:t>
      </w:r>
    </w:p>
    <w:p w14:paraId="2DD9EA52" w14:textId="77777777" w:rsidR="00124167" w:rsidRDefault="00124167" w:rsidP="00411559">
      <w:pPr>
        <w:pStyle w:val="12"/>
        <w:ind w:firstLine="600"/>
      </w:pPr>
      <w:r>
        <w:t>4、《中华人民共和国土地管理法实施条例》；</w:t>
      </w:r>
    </w:p>
    <w:p w14:paraId="1BFF1346" w14:textId="77777777" w:rsidR="00124167" w:rsidRDefault="00124167" w:rsidP="00411559">
      <w:pPr>
        <w:pStyle w:val="12"/>
        <w:ind w:firstLine="600"/>
      </w:pPr>
      <w:r>
        <w:t>5、《节约集约利用土地规定》。</w:t>
      </w:r>
    </w:p>
    <w:p w14:paraId="239322D9" w14:textId="77777777" w:rsidR="00124167" w:rsidRDefault="00124167" w:rsidP="00411559">
      <w:pPr>
        <w:pStyle w:val="12"/>
        <w:ind w:firstLine="600"/>
      </w:pPr>
      <w:bookmarkStart w:id="8" w:name="_Toc531601438"/>
      <w:r>
        <w:t>（二）部门规章及技术规范文件</w:t>
      </w:r>
      <w:bookmarkEnd w:id="8"/>
    </w:p>
    <w:p w14:paraId="5EAC9E12" w14:textId="77777777" w:rsidR="00124167" w:rsidRDefault="00124167" w:rsidP="00411559">
      <w:pPr>
        <w:pStyle w:val="12"/>
        <w:ind w:firstLine="600"/>
      </w:pPr>
      <w:r>
        <w:t>1、《国务院关于促进节约集约用地的通知》（国发〔2008〕3号）；</w:t>
      </w:r>
    </w:p>
    <w:p w14:paraId="1F38FE12" w14:textId="77777777" w:rsidR="00124167" w:rsidRDefault="00124167" w:rsidP="00411559">
      <w:pPr>
        <w:pStyle w:val="12"/>
        <w:ind w:firstLine="600"/>
      </w:pPr>
      <w:r>
        <w:t>2、《关于开展城镇低效用地再开发试点的指导意见》（</w:t>
      </w:r>
      <w:proofErr w:type="gramStart"/>
      <w:r>
        <w:t>国土资发〔2013〕</w:t>
      </w:r>
      <w:proofErr w:type="gramEnd"/>
      <w:r>
        <w:t>3号）；</w:t>
      </w:r>
    </w:p>
    <w:p w14:paraId="6877B0BC" w14:textId="77777777" w:rsidR="00124167" w:rsidRDefault="00124167" w:rsidP="00411559">
      <w:pPr>
        <w:pStyle w:val="12"/>
        <w:ind w:firstLine="600"/>
      </w:pPr>
      <w:r>
        <w:t>3、《关于深入推城镇低效用地再开发的指导意见（试行）》（</w:t>
      </w:r>
      <w:proofErr w:type="gramStart"/>
      <w:r>
        <w:t>国土资发〔2016〕</w:t>
      </w:r>
      <w:proofErr w:type="gramEnd"/>
      <w:r>
        <w:t>147号）；</w:t>
      </w:r>
    </w:p>
    <w:p w14:paraId="52C3FEFA" w14:textId="77777777" w:rsidR="00124167" w:rsidRDefault="00124167" w:rsidP="00411559">
      <w:pPr>
        <w:pStyle w:val="12"/>
        <w:ind w:firstLine="600"/>
      </w:pPr>
      <w:r>
        <w:t>4、《城镇低效用地再开发工作推进方案（2017-2018年）》（国土</w:t>
      </w:r>
      <w:proofErr w:type="gramStart"/>
      <w:r>
        <w:t>资厅函</w:t>
      </w:r>
      <w:proofErr w:type="gramEnd"/>
      <w:r>
        <w:t>〔2017〕1172号）；</w:t>
      </w:r>
    </w:p>
    <w:p w14:paraId="44199F20" w14:textId="77777777" w:rsidR="00124167" w:rsidRDefault="00124167" w:rsidP="00411559">
      <w:pPr>
        <w:pStyle w:val="12"/>
        <w:ind w:firstLine="600"/>
      </w:pPr>
      <w:r>
        <w:t>5、《城镇低效用地再开发规划编制要点》（</w:t>
      </w:r>
      <w:proofErr w:type="gramStart"/>
      <w:r>
        <w:t>国土资厅发</w:t>
      </w:r>
      <w:proofErr w:type="gramEnd"/>
      <w:r>
        <w:t>〔2017〕47号）；</w:t>
      </w:r>
    </w:p>
    <w:p w14:paraId="25FA7474" w14:textId="77777777" w:rsidR="00124167" w:rsidRDefault="00124167" w:rsidP="00411559">
      <w:pPr>
        <w:pStyle w:val="12"/>
        <w:ind w:firstLine="600"/>
      </w:pPr>
      <w:r>
        <w:t>6、《山西省国土资源厅办公室关于开展城镇低效用地再开发工作试点的通知》（晋国</w:t>
      </w:r>
      <w:proofErr w:type="gramStart"/>
      <w:r>
        <w:t>土资函</w:t>
      </w:r>
      <w:proofErr w:type="gramEnd"/>
      <w:r>
        <w:t>〔2017〕134号）；</w:t>
      </w:r>
    </w:p>
    <w:p w14:paraId="14525A37" w14:textId="77777777" w:rsidR="00124167" w:rsidRDefault="00124167" w:rsidP="00411559">
      <w:pPr>
        <w:pStyle w:val="12"/>
        <w:ind w:firstLine="600"/>
      </w:pPr>
      <w:r>
        <w:t>7、《山西省城镇低效用地调查认定方法和再开发规划编制要点》（晋国</w:t>
      </w:r>
      <w:proofErr w:type="gramStart"/>
      <w:r>
        <w:t>土资函</w:t>
      </w:r>
      <w:proofErr w:type="gramEnd"/>
      <w:r>
        <w:t>〔2018〕138号）；</w:t>
      </w:r>
    </w:p>
    <w:p w14:paraId="365B9BD0" w14:textId="77777777" w:rsidR="00124167" w:rsidRDefault="00124167" w:rsidP="00411559">
      <w:pPr>
        <w:pStyle w:val="12"/>
        <w:ind w:firstLine="600"/>
      </w:pPr>
      <w:r>
        <w:t>8、《节约集约利用土地规定》（国土资源部第61号令）。</w:t>
      </w:r>
    </w:p>
    <w:p w14:paraId="73755E5D" w14:textId="77777777" w:rsidR="00124167" w:rsidRDefault="00124167" w:rsidP="00411559">
      <w:pPr>
        <w:pStyle w:val="12"/>
        <w:ind w:firstLine="600"/>
      </w:pPr>
      <w:r>
        <w:rPr>
          <w:rFonts w:hint="eastAsia"/>
        </w:rPr>
        <w:t>9、</w:t>
      </w:r>
      <w:r>
        <w:t>《</w:t>
      </w:r>
      <w:r w:rsidRPr="00F27DA7">
        <w:rPr>
          <w:rFonts w:hint="eastAsia"/>
        </w:rPr>
        <w:t>关于开展低效用地再开发试点工作的通知</w:t>
      </w:r>
      <w:r>
        <w:t>》</w:t>
      </w:r>
      <w:r w:rsidRPr="00F27DA7">
        <w:rPr>
          <w:rFonts w:hint="eastAsia"/>
        </w:rPr>
        <w:t>（</w:t>
      </w:r>
      <w:proofErr w:type="gramStart"/>
      <w:r w:rsidRPr="00F27DA7">
        <w:rPr>
          <w:rFonts w:hint="eastAsia"/>
        </w:rPr>
        <w:t>自然资发〔2023〕</w:t>
      </w:r>
      <w:proofErr w:type="gramEnd"/>
      <w:r w:rsidRPr="00F27DA7">
        <w:rPr>
          <w:rFonts w:hint="eastAsia"/>
        </w:rPr>
        <w:t>171号）</w:t>
      </w:r>
    </w:p>
    <w:p w14:paraId="78B213E3" w14:textId="77777777" w:rsidR="00124167" w:rsidRDefault="00124167" w:rsidP="00411559">
      <w:pPr>
        <w:pStyle w:val="12"/>
        <w:ind w:firstLine="600"/>
      </w:pPr>
      <w:bookmarkStart w:id="9" w:name="_Toc531601439"/>
      <w:r>
        <w:t>（三）技术标准</w:t>
      </w:r>
      <w:bookmarkEnd w:id="9"/>
    </w:p>
    <w:p w14:paraId="62B1E047" w14:textId="77777777" w:rsidR="00124167" w:rsidRDefault="00124167" w:rsidP="00411559">
      <w:pPr>
        <w:pStyle w:val="12"/>
        <w:ind w:firstLine="600"/>
      </w:pPr>
      <w:r>
        <w:t>1、《土地利用现状分类》（GB/T 21010-2017）；</w:t>
      </w:r>
    </w:p>
    <w:p w14:paraId="5CF5E486" w14:textId="77777777" w:rsidR="00124167" w:rsidRDefault="00124167" w:rsidP="00411559">
      <w:pPr>
        <w:pStyle w:val="12"/>
        <w:ind w:firstLine="600"/>
      </w:pPr>
      <w:r>
        <w:t>2、《城市用地分类与规划建设用地标准》（2011年）；</w:t>
      </w:r>
    </w:p>
    <w:p w14:paraId="604CD5A0" w14:textId="77777777" w:rsidR="00124167" w:rsidRDefault="00124167" w:rsidP="00411559">
      <w:pPr>
        <w:pStyle w:val="12"/>
        <w:ind w:firstLine="600"/>
      </w:pPr>
      <w:r>
        <w:t>3、《工业项目建设用地控制指标》（2008年）；</w:t>
      </w:r>
    </w:p>
    <w:p w14:paraId="7EAC3902" w14:textId="77777777" w:rsidR="00124167" w:rsidRDefault="00124167" w:rsidP="00411559">
      <w:pPr>
        <w:pStyle w:val="12"/>
        <w:ind w:firstLine="600"/>
      </w:pPr>
      <w:r>
        <w:t>4、《国民经济行业分类》（GB/T 4754-2017）；</w:t>
      </w:r>
    </w:p>
    <w:p w14:paraId="3013F26C" w14:textId="77777777" w:rsidR="00124167" w:rsidRDefault="00124167" w:rsidP="00411559">
      <w:pPr>
        <w:pStyle w:val="12"/>
        <w:ind w:firstLine="600"/>
      </w:pPr>
      <w:r>
        <w:t>5、《产业结构调整指导目录（2015年修订本）》；</w:t>
      </w:r>
    </w:p>
    <w:p w14:paraId="0847D3E8" w14:textId="77777777" w:rsidR="00124167" w:rsidRDefault="00124167" w:rsidP="00411559">
      <w:pPr>
        <w:pStyle w:val="12"/>
        <w:ind w:firstLine="600"/>
      </w:pPr>
      <w:r>
        <w:t>6、《城市建设用地节约集约利用评价操作手册》；</w:t>
      </w:r>
    </w:p>
    <w:p w14:paraId="46992760" w14:textId="77777777" w:rsidR="00124167" w:rsidRDefault="00124167" w:rsidP="00411559">
      <w:pPr>
        <w:pStyle w:val="12"/>
        <w:ind w:firstLine="600"/>
      </w:pPr>
      <w:r>
        <w:t>7、 《建设用地节约集约利用评价规程》（TD/T 1018-2008）。</w:t>
      </w:r>
    </w:p>
    <w:p w14:paraId="7C885B46" w14:textId="77777777" w:rsidR="00124167" w:rsidRDefault="00124167" w:rsidP="00411559">
      <w:pPr>
        <w:pStyle w:val="12"/>
        <w:ind w:firstLine="600"/>
      </w:pPr>
      <w:bookmarkStart w:id="10" w:name="_Toc531601440"/>
      <w:r>
        <w:t>（四）相关规划</w:t>
      </w:r>
      <w:bookmarkEnd w:id="10"/>
    </w:p>
    <w:p w14:paraId="16227EA0" w14:textId="77777777" w:rsidR="00124167" w:rsidRDefault="00124167" w:rsidP="00411559">
      <w:pPr>
        <w:pStyle w:val="12"/>
        <w:ind w:firstLine="600"/>
      </w:pPr>
      <w:r>
        <w:t>1、《</w:t>
      </w:r>
      <w:r>
        <w:rPr>
          <w:rFonts w:hint="eastAsia"/>
        </w:rPr>
        <w:t>上党区</w:t>
      </w:r>
      <w:r>
        <w:t>国民经济和社会发展“</w:t>
      </w:r>
      <w:r>
        <w:rPr>
          <w:rFonts w:hint="eastAsia"/>
        </w:rPr>
        <w:t>十四五</w:t>
      </w:r>
      <w:r>
        <w:t>”规划纲要（2020-2025年）》；</w:t>
      </w:r>
    </w:p>
    <w:p w14:paraId="44606CB5" w14:textId="77777777" w:rsidR="00124167" w:rsidRDefault="00124167" w:rsidP="00411559">
      <w:pPr>
        <w:pStyle w:val="12"/>
        <w:ind w:firstLine="600"/>
      </w:pPr>
      <w:r>
        <w:t>2、《上党区</w:t>
      </w:r>
      <w:r>
        <w:rPr>
          <w:rFonts w:hint="eastAsia"/>
        </w:rPr>
        <w:t>国土空间总体规划</w:t>
      </w:r>
      <w:r>
        <w:t>（2021-2035年）》；</w:t>
      </w:r>
    </w:p>
    <w:p w14:paraId="42373884" w14:textId="77777777" w:rsidR="00124167" w:rsidRDefault="00124167" w:rsidP="00411559">
      <w:pPr>
        <w:pStyle w:val="12"/>
        <w:ind w:firstLine="600"/>
      </w:pPr>
      <w:r>
        <w:t>3、《</w:t>
      </w:r>
      <w:r w:rsidRPr="00F27DA7">
        <w:rPr>
          <w:rFonts w:hint="eastAsia"/>
        </w:rPr>
        <w:t>上党区城镇低效用地再开发规划（2017-2020年）</w:t>
      </w:r>
      <w:r>
        <w:t>》；</w:t>
      </w:r>
    </w:p>
    <w:p w14:paraId="1E4F3AC7" w14:textId="5B7FF4D8" w:rsidR="00124167" w:rsidRPr="00124167" w:rsidRDefault="00124167" w:rsidP="00411559">
      <w:pPr>
        <w:pStyle w:val="12"/>
        <w:ind w:firstLine="600"/>
        <w:rPr>
          <w:lang w:val="zh-CN"/>
        </w:rPr>
      </w:pPr>
      <w:r>
        <w:t>4、</w:t>
      </w:r>
      <w:r w:rsidRPr="00F27DA7">
        <w:rPr>
          <w:rFonts w:hint="eastAsia"/>
        </w:rPr>
        <w:t>《长治市上党区城镇低效用地再开发规划2020年度更新成果分析报告》</w:t>
      </w:r>
    </w:p>
    <w:p w14:paraId="0B1B8BAF" w14:textId="612C5CFF" w:rsidR="00A46AE4" w:rsidRDefault="00A46AE4" w:rsidP="007055DF">
      <w:pPr>
        <w:pStyle w:val="3"/>
      </w:pPr>
      <w:bookmarkStart w:id="11" w:name="_Toc183015814"/>
      <w:r w:rsidRPr="00A46AE4">
        <w:rPr>
          <w:rFonts w:hint="eastAsia"/>
        </w:rPr>
        <w:t>成果构成</w:t>
      </w:r>
      <w:bookmarkEnd w:id="11"/>
    </w:p>
    <w:p w14:paraId="7DF88850" w14:textId="3E626096" w:rsidR="00D116E5" w:rsidRPr="00D116E5" w:rsidRDefault="00D116E5" w:rsidP="00D116E5">
      <w:pPr>
        <w:pStyle w:val="12"/>
        <w:ind w:firstLine="600"/>
        <w:rPr>
          <w:lang w:val="zh-CN"/>
        </w:rPr>
      </w:pPr>
      <w:r>
        <w:rPr>
          <w:rFonts w:hint="eastAsia"/>
          <w:lang w:val="zh-CN"/>
        </w:rPr>
        <w:t>规划成果包括文本、图集、说明、数据库。</w:t>
      </w:r>
    </w:p>
    <w:p w14:paraId="142A6FFE" w14:textId="716A18C8" w:rsidR="00592149" w:rsidRDefault="00592149" w:rsidP="007055DF">
      <w:pPr>
        <w:pStyle w:val="1"/>
      </w:pPr>
      <w:bookmarkStart w:id="12" w:name="_Toc183015815"/>
      <w:r>
        <w:rPr>
          <w:rFonts w:hint="eastAsia"/>
        </w:rPr>
        <w:t>第二章</w:t>
      </w:r>
      <w:r>
        <w:rPr>
          <w:rFonts w:hint="eastAsia"/>
        </w:rPr>
        <w:t xml:space="preserve"> </w:t>
      </w:r>
      <w:r>
        <w:t xml:space="preserve"> </w:t>
      </w:r>
      <w:r>
        <w:rPr>
          <w:rFonts w:hint="eastAsia"/>
        </w:rPr>
        <w:t>规划基础</w:t>
      </w:r>
      <w:bookmarkEnd w:id="12"/>
    </w:p>
    <w:p w14:paraId="45248BA8" w14:textId="58EDD7C0" w:rsidR="00592149" w:rsidRDefault="00592149" w:rsidP="00592149">
      <w:pPr>
        <w:pStyle w:val="3"/>
      </w:pPr>
      <w:bookmarkStart w:id="13" w:name="_Toc183015816"/>
      <w:r>
        <w:rPr>
          <w:rFonts w:hint="eastAsia"/>
        </w:rPr>
        <w:t>现状基础</w:t>
      </w:r>
      <w:bookmarkEnd w:id="13"/>
    </w:p>
    <w:p w14:paraId="08AD36D8" w14:textId="77777777" w:rsidR="00124167" w:rsidRDefault="00124167" w:rsidP="00124167">
      <w:pPr>
        <w:pStyle w:val="12"/>
        <w:ind w:firstLine="602"/>
      </w:pPr>
      <w:r w:rsidRPr="00FE28C1">
        <w:rPr>
          <w:rFonts w:hint="eastAsia"/>
          <w:b/>
          <w:bCs/>
        </w:rPr>
        <w:t>经济规模稳步提升，煤炭开采加工占绝对主导地位</w:t>
      </w:r>
      <w:r>
        <w:rPr>
          <w:rFonts w:hint="eastAsia"/>
          <w:b/>
        </w:rPr>
        <w:t>。</w:t>
      </w:r>
      <w:r w:rsidRPr="00FE28C1">
        <w:rPr>
          <w:rFonts w:hint="eastAsia"/>
        </w:rPr>
        <w:t>上党区</w:t>
      </w:r>
      <w:r w:rsidRPr="00FE28C1">
        <w:rPr>
          <w:rFonts w:hint="eastAsia"/>
          <w:bCs/>
        </w:rPr>
        <w:t>总体处于城镇</w:t>
      </w:r>
      <w:proofErr w:type="gramStart"/>
      <w:r w:rsidRPr="00FE28C1">
        <w:rPr>
          <w:rFonts w:hint="eastAsia"/>
          <w:bCs/>
        </w:rPr>
        <w:t>化快速</w:t>
      </w:r>
      <w:proofErr w:type="gramEnd"/>
      <w:r w:rsidRPr="00FE28C1">
        <w:rPr>
          <w:rFonts w:hint="eastAsia"/>
          <w:bCs/>
        </w:rPr>
        <w:t>发展阶段</w:t>
      </w:r>
      <w:r>
        <w:rPr>
          <w:rFonts w:hint="eastAsia"/>
          <w:bCs/>
        </w:rPr>
        <w:t>，</w:t>
      </w:r>
      <w:r w:rsidRPr="00FE28C1">
        <w:rPr>
          <w:rFonts w:hint="eastAsia"/>
        </w:rPr>
        <w:t>2021年，上党区城镇化率为</w:t>
      </w:r>
      <w:r w:rsidRPr="00FE28C1">
        <w:rPr>
          <w:rFonts w:hint="eastAsia"/>
          <w:bCs/>
        </w:rPr>
        <w:t>46.93%</w:t>
      </w:r>
      <w:r w:rsidRPr="00FE28C1">
        <w:rPr>
          <w:rFonts w:hint="eastAsia"/>
        </w:rPr>
        <w:t>，低于全省（63.42%）、长治市（57.39%)平均水平。仍将经过较长的城镇</w:t>
      </w:r>
      <w:proofErr w:type="gramStart"/>
      <w:r w:rsidRPr="00FE28C1">
        <w:rPr>
          <w:rFonts w:hint="eastAsia"/>
        </w:rPr>
        <w:t>化快速</w:t>
      </w:r>
      <w:proofErr w:type="gramEnd"/>
      <w:r w:rsidRPr="00FE28C1">
        <w:rPr>
          <w:rFonts w:hint="eastAsia"/>
        </w:rPr>
        <w:t>发展阶段。</w:t>
      </w:r>
      <w:r w:rsidRPr="00FE28C1">
        <w:rPr>
          <w:rFonts w:hint="eastAsia"/>
          <w:bCs/>
        </w:rPr>
        <w:t>经济总量近年来稳步提升</w:t>
      </w:r>
      <w:r>
        <w:rPr>
          <w:rFonts w:hint="eastAsia"/>
          <w:bCs/>
        </w:rPr>
        <w:t>，</w:t>
      </w:r>
      <w:r w:rsidRPr="00FE28C1">
        <w:rPr>
          <w:rFonts w:hint="eastAsia"/>
        </w:rPr>
        <w:t>由2017的171.45亿元增加至305.21亿元，三次产业结构不断优化，由2017年的3.9:62.6:34.5调整为2021年的3.8：67.0：29.2，二产比重进一步提升。</w:t>
      </w:r>
    </w:p>
    <w:p w14:paraId="781DB27D" w14:textId="77777777" w:rsidR="00124167" w:rsidRPr="00FE28C1" w:rsidRDefault="00124167" w:rsidP="00124167">
      <w:pPr>
        <w:pStyle w:val="12"/>
        <w:ind w:firstLine="602"/>
      </w:pPr>
      <w:r w:rsidRPr="00FE28C1">
        <w:rPr>
          <w:rFonts w:hint="eastAsia"/>
          <w:b/>
          <w:bCs/>
        </w:rPr>
        <w:t>产业经济以煤炭开采加工为主，制造业比重相对较低。</w:t>
      </w:r>
      <w:r w:rsidRPr="00FE28C1">
        <w:rPr>
          <w:rFonts w:hint="eastAsia"/>
        </w:rPr>
        <w:t>2021年会煤炭产业产值占</w:t>
      </w:r>
      <w:proofErr w:type="gramStart"/>
      <w:r w:rsidRPr="00FE28C1">
        <w:rPr>
          <w:rFonts w:hint="eastAsia"/>
        </w:rPr>
        <w:t>总工业</w:t>
      </w:r>
      <w:proofErr w:type="gramEnd"/>
      <w:r w:rsidRPr="00FE28C1">
        <w:rPr>
          <w:rFonts w:hint="eastAsia"/>
        </w:rPr>
        <w:t>产值比重为85%，煤炭产业从业人数占总从业人数的83%，以煤炭开采及加工业对经济增长产值</w:t>
      </w:r>
      <w:r w:rsidRPr="00FE28C1">
        <w:rPr>
          <w:rFonts w:hint="eastAsia"/>
          <w:bCs/>
        </w:rPr>
        <w:t>贡献度</w:t>
      </w:r>
      <w:r w:rsidRPr="00FE28C1">
        <w:rPr>
          <w:rFonts w:hint="eastAsia"/>
        </w:rPr>
        <w:t>达91%。</w:t>
      </w:r>
    </w:p>
    <w:p w14:paraId="26556431" w14:textId="65F1739C" w:rsidR="00124167" w:rsidRDefault="00124167" w:rsidP="00124167">
      <w:pPr>
        <w:pStyle w:val="12"/>
        <w:ind w:firstLine="602"/>
      </w:pPr>
      <w:r w:rsidRPr="00FE28C1">
        <w:rPr>
          <w:rFonts w:hint="eastAsia"/>
          <w:b/>
        </w:rPr>
        <w:t>现状建设用地中居住用地和工矿仓储用地</w:t>
      </w:r>
      <w:proofErr w:type="gramStart"/>
      <w:r w:rsidRPr="00FE28C1">
        <w:rPr>
          <w:rFonts w:hint="eastAsia"/>
          <w:b/>
        </w:rPr>
        <w:t>占比较</w:t>
      </w:r>
      <w:proofErr w:type="gramEnd"/>
      <w:r w:rsidRPr="00FE28C1">
        <w:rPr>
          <w:rFonts w:hint="eastAsia"/>
          <w:b/>
        </w:rPr>
        <w:t>高，城镇建设用地集中于上党区中北部。</w:t>
      </w:r>
      <w:r w:rsidRPr="00FE28C1">
        <w:rPr>
          <w:rFonts w:hint="eastAsia"/>
        </w:rPr>
        <w:t>根据2020年上党区土地变更调查，</w:t>
      </w:r>
      <w:r>
        <w:rPr>
          <w:rFonts w:hint="eastAsia"/>
        </w:rPr>
        <w:t>城镇建设用地集中于上党区中</w:t>
      </w:r>
      <w:r w:rsidRPr="00FE28C1">
        <w:rPr>
          <w:rFonts w:hint="eastAsia"/>
        </w:rPr>
        <w:t>北部</w:t>
      </w:r>
      <w:r>
        <w:rPr>
          <w:rFonts w:hint="eastAsia"/>
        </w:rPr>
        <w:t>，</w:t>
      </w:r>
      <w:r w:rsidRPr="00FE28C1">
        <w:rPr>
          <w:rFonts w:hint="eastAsia"/>
        </w:rPr>
        <w:t>全区居住用地共997.80公顷，占比55.75%，现状居住用地规模较高</w:t>
      </w:r>
      <w:r>
        <w:rPr>
          <w:rFonts w:hint="eastAsia"/>
        </w:rPr>
        <w:t>；</w:t>
      </w:r>
      <w:r w:rsidRPr="00FE28C1">
        <w:rPr>
          <w:rFonts w:hint="eastAsia"/>
        </w:rPr>
        <w:t>商业服务业用地121.21公顷，占比6.77%，</w:t>
      </w:r>
      <w:r>
        <w:rPr>
          <w:rFonts w:hint="eastAsia"/>
        </w:rPr>
        <w:t>商服用地、城镇住宅用地等主要集中在中心城区</w:t>
      </w:r>
      <w:proofErr w:type="gramStart"/>
      <w:r>
        <w:rPr>
          <w:rFonts w:hint="eastAsia"/>
        </w:rPr>
        <w:t>及苏店镇</w:t>
      </w:r>
      <w:proofErr w:type="gramEnd"/>
      <w:r>
        <w:rPr>
          <w:rFonts w:hint="eastAsia"/>
        </w:rPr>
        <w:t>现代物流园区；</w:t>
      </w:r>
      <w:r w:rsidRPr="00FE28C1">
        <w:rPr>
          <w:rFonts w:hint="eastAsia"/>
        </w:rPr>
        <w:t>工矿仓储用地436.49公顷，占24.39%</w:t>
      </w:r>
      <w:r>
        <w:rPr>
          <w:rFonts w:hint="eastAsia"/>
        </w:rPr>
        <w:t>，工业用地主要集中在长治市经开区及中心城区；</w:t>
      </w:r>
      <w:r w:rsidRPr="00FE28C1">
        <w:rPr>
          <w:rFonts w:hint="eastAsia"/>
        </w:rPr>
        <w:t>公共服务与公共管理用地234.17公顷，占比13.08%</w:t>
      </w:r>
      <w:r>
        <w:rPr>
          <w:rFonts w:hint="eastAsia"/>
        </w:rPr>
        <w:t>，</w:t>
      </w:r>
      <w:r w:rsidRPr="00FE28C1">
        <w:rPr>
          <w:rFonts w:hint="eastAsia"/>
        </w:rPr>
        <w:t>公服用地沿城乡居住区分布。</w:t>
      </w:r>
    </w:p>
    <w:p w14:paraId="37A0B5E3" w14:textId="77777777" w:rsidR="00124167" w:rsidRPr="00DE287F" w:rsidRDefault="00124167" w:rsidP="00124167">
      <w:pPr>
        <w:pStyle w:val="12"/>
        <w:ind w:firstLine="602"/>
      </w:pPr>
      <w:r w:rsidRPr="00C659E0">
        <w:rPr>
          <w:rFonts w:hint="eastAsia"/>
          <w:b/>
        </w:rPr>
        <w:t>首轮低效用地专项规划认定低效用地共106宗388公顷，以旧村庄为主。</w:t>
      </w:r>
      <w:r w:rsidRPr="00DE287F">
        <w:rPr>
          <w:rFonts w:hint="eastAsia"/>
        </w:rPr>
        <w:t>2018年《上党区城镇低效用地再开发利用规划（2017-2020年）》共认定低效用地106块，面积388.11公顷主要分布于中心城区和郝家庄镇。规模方面，其中旧城镇13.59公顷，占比3.50%，旧厂矿119.65公顷，占比30.83%，旧村庄254.86公顷，占比65.67%。低效类型以“纳入城中村、棚户区改造计划”、“现状为停建停产、倒闭”、“不符合规划”、“闲置土地”的用地为主。</w:t>
      </w:r>
    </w:p>
    <w:p w14:paraId="377AC288" w14:textId="787C0FA0" w:rsidR="00124167" w:rsidRDefault="00124167" w:rsidP="00124167">
      <w:pPr>
        <w:pStyle w:val="12"/>
        <w:ind w:firstLine="602"/>
      </w:pPr>
      <w:r w:rsidRPr="00C659E0">
        <w:rPr>
          <w:rFonts w:hint="eastAsia"/>
          <w:b/>
        </w:rPr>
        <w:t>第二轮规划认定低效用地共26宗75公顷，以旧厂矿和旧村庄为主。</w:t>
      </w:r>
      <w:r w:rsidRPr="00C659E0">
        <w:rPr>
          <w:rFonts w:hint="eastAsia"/>
        </w:rPr>
        <w:t>2021年，《上党区城镇低效用地再开发规划2020年度更新成果分析报告》共认定城镇低效用地26宗，总面积为75.51公顷。 相较</w:t>
      </w:r>
      <w:r>
        <w:rPr>
          <w:rFonts w:hint="eastAsia"/>
        </w:rPr>
        <w:t>2</w:t>
      </w:r>
      <w:r>
        <w:t>018</w:t>
      </w:r>
      <w:r>
        <w:rPr>
          <w:rFonts w:hint="eastAsia"/>
        </w:rPr>
        <w:t>年低效用地认定成果，本轮规划共</w:t>
      </w:r>
      <w:r w:rsidRPr="00C659E0">
        <w:rPr>
          <w:rFonts w:hint="eastAsia"/>
        </w:rPr>
        <w:t>剔除81宗地块，新增1宗低效用地。从土地用途来看，以工矿仓储用地和住宅用地为主；从低效类型来看，以旧厂矿和旧村庄为主。从分布来看集中在中心城区及郝家庄镇。</w:t>
      </w:r>
    </w:p>
    <w:p w14:paraId="4A7070B3" w14:textId="406F175E" w:rsidR="00124167" w:rsidRPr="00124167" w:rsidRDefault="00124167" w:rsidP="00124167">
      <w:pPr>
        <w:pStyle w:val="12"/>
        <w:ind w:firstLine="602"/>
        <w:rPr>
          <w:bCs/>
        </w:rPr>
      </w:pPr>
      <w:r w:rsidRPr="00762DFF">
        <w:rPr>
          <w:rFonts w:hint="eastAsia"/>
          <w:b/>
          <w:bCs/>
        </w:rPr>
        <w:t>中心城区31个老旧小区、 5个城边村列入更新改造计划</w:t>
      </w:r>
      <w:r>
        <w:rPr>
          <w:rFonts w:hint="eastAsia"/>
          <w:b/>
          <w:bCs/>
        </w:rPr>
        <w:t>。</w:t>
      </w:r>
      <w:r w:rsidRPr="00762DFF">
        <w:rPr>
          <w:rFonts w:hint="eastAsia"/>
          <w:bCs/>
        </w:rPr>
        <w:t>根据长治市上党区老旧小区改造总体规划（2019-2023年），上党区中心城区31个小区列入老旧小区改造计划，集中在城区北部，分1-4期实施。均为2004年以前小区，完成改造的小区近期不再进行城市更新。主城区周边已确定黎岭村、西苗村、池里村、经坊村、东韩村5个城边村的改造方案，改造方式均为整村拆迁、货币化安置。</w:t>
      </w:r>
    </w:p>
    <w:p w14:paraId="26E680B3" w14:textId="4864343C" w:rsidR="00592149" w:rsidRDefault="00592149" w:rsidP="00592149">
      <w:pPr>
        <w:pStyle w:val="3"/>
      </w:pPr>
      <w:bookmarkStart w:id="14" w:name="_Toc183015817"/>
      <w:r>
        <w:rPr>
          <w:rFonts w:hint="eastAsia"/>
        </w:rPr>
        <w:t>核心问题</w:t>
      </w:r>
      <w:bookmarkEnd w:id="14"/>
    </w:p>
    <w:p w14:paraId="630E363A" w14:textId="7C4CBCDC" w:rsidR="00124167" w:rsidRDefault="00124167" w:rsidP="00411559">
      <w:pPr>
        <w:pStyle w:val="12"/>
        <w:ind w:firstLine="602"/>
      </w:pPr>
      <w:r w:rsidRPr="00124167">
        <w:rPr>
          <w:rFonts w:hint="eastAsia"/>
          <w:b/>
        </w:rPr>
        <w:t>布局散乱，容积率低、建筑密度低、投入产出率低。</w:t>
      </w:r>
      <w:r>
        <w:t>随着上党区建成区范围不断外扩，还有大量的城中村将随着城市扩展需要搬迁改造。这些城中村、城边村违法用地和违章建筑屡禁不止，城中村景观与城市发展格格不入，村内由原来村集体投资建设的道路等级很低且不成体系，环境卫生、生活服务等公共配套服务设施缺乏，市政设施服务水平低，土地使用混乱，土地利用率低，人均居住用地</w:t>
      </w:r>
      <w:r>
        <w:rPr>
          <w:rFonts w:hint="eastAsia"/>
        </w:rPr>
        <w:t>远</w:t>
      </w:r>
      <w:r>
        <w:t>超出人均居住用地指标。</w:t>
      </w:r>
      <w:r w:rsidRPr="00FE28C1">
        <w:rPr>
          <w:rFonts w:hint="eastAsia"/>
        </w:rPr>
        <w:t>旧城镇、旧村庄、旧厂房建筑危旧、设施落后、环境脏乱，群众意见大</w:t>
      </w:r>
      <w:r>
        <w:rPr>
          <w:rFonts w:hint="eastAsia"/>
        </w:rPr>
        <w:t>。</w:t>
      </w:r>
      <w:r w:rsidRPr="00FE28C1">
        <w:rPr>
          <w:rFonts w:hint="eastAsia"/>
        </w:rPr>
        <w:t>闲置浪费现象存在，个别地区甚至出现空城空村。</w:t>
      </w:r>
    </w:p>
    <w:p w14:paraId="33432A09" w14:textId="6421934F" w:rsidR="00124167" w:rsidRDefault="00124167" w:rsidP="00411559">
      <w:pPr>
        <w:pStyle w:val="12"/>
        <w:ind w:firstLine="602"/>
      </w:pPr>
      <w:r w:rsidRPr="00124167">
        <w:rPr>
          <w:rFonts w:hint="eastAsia"/>
          <w:b/>
        </w:rPr>
        <w:t>产业用地配置不合理</w:t>
      </w:r>
      <w:r w:rsidRPr="00FE28C1">
        <w:rPr>
          <w:rFonts w:hint="eastAsia"/>
        </w:rPr>
        <w:t>，</w:t>
      </w:r>
      <w:r w:rsidRPr="00124167">
        <w:rPr>
          <w:rFonts w:hint="eastAsia"/>
          <w:b/>
        </w:rPr>
        <w:t>工业用地利用粗放。</w:t>
      </w:r>
      <w:r w:rsidRPr="00FE28C1">
        <w:rPr>
          <w:rFonts w:hint="eastAsia"/>
        </w:rPr>
        <w:t>大量工业用地集中在黄金地段，或产业</w:t>
      </w:r>
      <w:proofErr w:type="gramStart"/>
      <w:r w:rsidRPr="00FE28C1">
        <w:rPr>
          <w:rFonts w:hint="eastAsia"/>
        </w:rPr>
        <w:t>业</w:t>
      </w:r>
      <w:proofErr w:type="gramEnd"/>
      <w:r w:rsidRPr="00FE28C1">
        <w:rPr>
          <w:rFonts w:hint="eastAsia"/>
        </w:rPr>
        <w:t>态为淘汰类或禁止类产业；</w:t>
      </w:r>
      <w:r>
        <w:rPr>
          <w:rFonts w:hint="eastAsia"/>
        </w:rPr>
        <w:t>此外工业用地利用粗放，</w:t>
      </w:r>
      <w:r>
        <w:t>工业用地中夹杂着农村居民点等居住用地，工业用地仍处于“低、小、散”的状态，布局不够集中，工业功能发挥不充分，吸引和集聚企业的能力偏弱，上规模、上档次、上水平的龙头企业集中于上党区北部靠近潞州区位置，其他区域分布偏少。</w:t>
      </w:r>
    </w:p>
    <w:p w14:paraId="32B06261" w14:textId="5A7171B3" w:rsidR="00124167" w:rsidRDefault="00124167" w:rsidP="00411559">
      <w:pPr>
        <w:pStyle w:val="12"/>
        <w:ind w:firstLine="602"/>
      </w:pPr>
      <w:r w:rsidRPr="00124167">
        <w:rPr>
          <w:b/>
        </w:rPr>
        <w:t>部分企业存在“围而不建、慢建多快建少”等问题。</w:t>
      </w:r>
      <w:r>
        <w:t>在城市发展的初期，城市规划与土地管理较为宽泛，在规划实施过程中，更改用地规划的现象也不可避免，加上部分项目匆忙上马，造成城镇土地过度开发、粗放利用、布局分散等诸多问题，导致城镇用地内部布局不合理，土地利用率低，部分区块的容积率低，城镇绿地不足，严重影响了城市功能的正常发挥，影响了城市景观，影响了土地后续可持续开发。</w:t>
      </w:r>
    </w:p>
    <w:p w14:paraId="33BAE52D" w14:textId="6EADF590" w:rsidR="00124167" w:rsidRDefault="00124167" w:rsidP="00411559">
      <w:pPr>
        <w:pStyle w:val="12"/>
        <w:ind w:firstLine="602"/>
      </w:pPr>
      <w:r w:rsidRPr="00124167">
        <w:rPr>
          <w:rFonts w:hint="eastAsia"/>
          <w:b/>
        </w:rPr>
        <w:t>低效用地再开发利用面临土地权属复杂，再开发经济效益低导致已认定低效用地处置难。</w:t>
      </w:r>
      <w:r w:rsidRPr="009002F7">
        <w:rPr>
          <w:rFonts w:hint="eastAsia"/>
        </w:rPr>
        <w:t>上</w:t>
      </w:r>
      <w:r w:rsidRPr="0055536A">
        <w:rPr>
          <w:rFonts w:hint="eastAsia"/>
        </w:rPr>
        <w:t>党区城镇低效用地大多集中在老城区，涉及的用地主体较多，土地权属关系错综复杂。再开发涉及到拆迁补偿、安置、建设的成本较高，开发周期较长，资金缺口导致低效用地处置难。低效用地处置法律依据缺位。政府促建不具有强制性，</w:t>
      </w:r>
      <w:proofErr w:type="gramStart"/>
      <w:r w:rsidRPr="0055536A">
        <w:rPr>
          <w:rFonts w:hint="eastAsia"/>
        </w:rPr>
        <w:t>而提能扩产</w:t>
      </w:r>
      <w:proofErr w:type="gramEnd"/>
      <w:r w:rsidRPr="0055536A">
        <w:rPr>
          <w:rFonts w:hint="eastAsia"/>
        </w:rPr>
        <w:t>与联合招商较为困难，而政府收回低效土地的赔偿谈判难度更大。</w:t>
      </w:r>
    </w:p>
    <w:p w14:paraId="3AEE4171" w14:textId="6B97AB9E" w:rsidR="00A46AE4" w:rsidRPr="00FD20A0" w:rsidRDefault="00FD20A0" w:rsidP="007055DF">
      <w:pPr>
        <w:pStyle w:val="1"/>
      </w:pPr>
      <w:bookmarkStart w:id="15" w:name="_Toc183015818"/>
      <w:r>
        <w:rPr>
          <w:rFonts w:hint="eastAsia"/>
        </w:rPr>
        <w:t>第</w:t>
      </w:r>
      <w:r w:rsidR="00592149">
        <w:rPr>
          <w:rFonts w:hint="eastAsia"/>
        </w:rPr>
        <w:t>三</w:t>
      </w:r>
      <w:r>
        <w:rPr>
          <w:rFonts w:hint="eastAsia"/>
        </w:rPr>
        <w:t>章</w:t>
      </w:r>
      <w:r>
        <w:rPr>
          <w:rFonts w:hint="eastAsia"/>
        </w:rPr>
        <w:t xml:space="preserve"> </w:t>
      </w:r>
      <w:r>
        <w:t xml:space="preserve"> </w:t>
      </w:r>
      <w:r w:rsidR="00A46AE4" w:rsidRPr="00FD20A0">
        <w:rPr>
          <w:rFonts w:hint="eastAsia"/>
        </w:rPr>
        <w:t>规划目标和</w:t>
      </w:r>
      <w:r w:rsidR="005D443F">
        <w:rPr>
          <w:rFonts w:hint="eastAsia"/>
        </w:rPr>
        <w:t>原则</w:t>
      </w:r>
      <w:bookmarkEnd w:id="15"/>
    </w:p>
    <w:p w14:paraId="2A0537A6" w14:textId="7F234BF1" w:rsidR="00A46AE4" w:rsidRDefault="00FD20A0" w:rsidP="007055DF">
      <w:pPr>
        <w:pStyle w:val="3"/>
      </w:pPr>
      <w:bookmarkStart w:id="16" w:name="_Toc183015819"/>
      <w:r w:rsidRPr="00FD20A0">
        <w:rPr>
          <w:rFonts w:hint="eastAsia"/>
        </w:rPr>
        <w:t>规划目标</w:t>
      </w:r>
      <w:bookmarkEnd w:id="16"/>
    </w:p>
    <w:p w14:paraId="16B9AB6E" w14:textId="4DFC3F37" w:rsidR="00124167" w:rsidRPr="00124167" w:rsidRDefault="00124167" w:rsidP="00411559">
      <w:pPr>
        <w:pStyle w:val="12"/>
        <w:ind w:firstLine="600"/>
      </w:pPr>
      <w:r w:rsidRPr="00124167">
        <w:rPr>
          <w:rFonts w:hint="eastAsia"/>
        </w:rPr>
        <w:t>（一）定性目标</w:t>
      </w:r>
    </w:p>
    <w:p w14:paraId="6CC2FBB2" w14:textId="0F464B0B" w:rsidR="00124167" w:rsidRPr="00124167" w:rsidRDefault="00124167" w:rsidP="00411559">
      <w:pPr>
        <w:pStyle w:val="12"/>
        <w:ind w:firstLine="600"/>
      </w:pPr>
      <w:r w:rsidRPr="00124167">
        <w:t>坚持创新、协调、绿色、开放、共享的新型城镇化理念，</w:t>
      </w:r>
      <w:r w:rsidRPr="00124167">
        <w:rPr>
          <w:rFonts w:hint="eastAsia"/>
          <w:bCs/>
        </w:rPr>
        <w:t>通过城镇低效用地再开发，增加城镇建设用地有效供给，提高土地集约利用水平；</w:t>
      </w:r>
      <w:r w:rsidRPr="00124167">
        <w:t>妥善解决好城镇中存在的棚户区、城中村、交通拥堵、环境差等问题，优化城市功能，</w:t>
      </w:r>
      <w:r w:rsidRPr="00124167">
        <w:rPr>
          <w:rFonts w:hint="eastAsia"/>
          <w:bCs/>
        </w:rPr>
        <w:t>改善人居环境</w:t>
      </w:r>
      <w:r w:rsidRPr="00124167">
        <w:t>，引领城镇化高质量、高水平发展；</w:t>
      </w:r>
      <w:r w:rsidRPr="00124167">
        <w:rPr>
          <w:rFonts w:hint="eastAsia"/>
        </w:rPr>
        <w:t>调整用地</w:t>
      </w:r>
      <w:r w:rsidRPr="00124167">
        <w:t>结构，</w:t>
      </w:r>
      <w:r w:rsidRPr="00124167">
        <w:rPr>
          <w:rFonts w:hint="eastAsia"/>
          <w:bCs/>
        </w:rPr>
        <w:t>促进产业转型，</w:t>
      </w:r>
      <w:r w:rsidRPr="00124167">
        <w:t>加强基础设施、公共服务设施建设，保障公益性用地，全面提升士地资源对经济发展、民生改善的保障支撑作用。</w:t>
      </w:r>
    </w:p>
    <w:p w14:paraId="79D06208" w14:textId="6B5E3A2E" w:rsidR="00124167" w:rsidRPr="00124167" w:rsidRDefault="00124167" w:rsidP="00411559">
      <w:pPr>
        <w:pStyle w:val="12"/>
        <w:ind w:firstLine="600"/>
      </w:pPr>
      <w:bookmarkStart w:id="17" w:name="_Toc531601464"/>
      <w:r w:rsidRPr="00124167">
        <w:rPr>
          <w:rFonts w:hint="eastAsia"/>
          <w:bCs/>
        </w:rPr>
        <w:t>增加土地供给</w:t>
      </w:r>
      <w:r w:rsidRPr="00124167">
        <w:t>，</w:t>
      </w:r>
      <w:bookmarkEnd w:id="17"/>
      <w:r w:rsidRPr="00124167">
        <w:rPr>
          <w:rFonts w:hint="eastAsia"/>
          <w:bCs/>
        </w:rPr>
        <w:t>提升利用效率</w:t>
      </w:r>
      <w:r>
        <w:rPr>
          <w:rFonts w:hint="eastAsia"/>
        </w:rPr>
        <w:t>。</w:t>
      </w:r>
      <w:r w:rsidRPr="00124167">
        <w:rPr>
          <w:rFonts w:hint="eastAsia"/>
        </w:rPr>
        <w:t>通过对宗地内连片空闲土地的再开发利用，挖掘和盘活存量建设用地，增强存量建设用地有效供给能力，提高土地集约利用水平，缓解建设用地供需矛盾，提升土地利用效益。</w:t>
      </w:r>
    </w:p>
    <w:p w14:paraId="222D861A" w14:textId="3D0BAA1C" w:rsidR="00124167" w:rsidRPr="00124167" w:rsidRDefault="00124167" w:rsidP="00411559">
      <w:pPr>
        <w:pStyle w:val="12"/>
        <w:ind w:firstLine="600"/>
      </w:pPr>
      <w:bookmarkStart w:id="18" w:name="_Toc531601465"/>
      <w:r w:rsidRPr="00124167">
        <w:rPr>
          <w:rFonts w:hint="eastAsia"/>
        </w:rPr>
        <w:t>提升配套水平，</w:t>
      </w:r>
      <w:r w:rsidRPr="00124167">
        <w:rPr>
          <w:rFonts w:hint="eastAsia"/>
          <w:bCs/>
        </w:rPr>
        <w:t>优化城镇功能</w:t>
      </w:r>
      <w:r>
        <w:rPr>
          <w:rFonts w:hint="eastAsia"/>
        </w:rPr>
        <w:t>。</w:t>
      </w:r>
      <w:bookmarkEnd w:id="18"/>
      <w:r w:rsidRPr="00124167">
        <w:rPr>
          <w:rFonts w:hint="eastAsia"/>
        </w:rPr>
        <w:t>通过对旧城镇、旧村庄的更新改造，增加配套设施，优化绿化景观，改善居住环境，提高人居品质，焕发商贸活力，提升城镇人居空间质量。</w:t>
      </w:r>
    </w:p>
    <w:p w14:paraId="53EC2C77" w14:textId="56FF0E4A" w:rsidR="00124167" w:rsidRPr="00124167" w:rsidRDefault="00124167" w:rsidP="00411559">
      <w:pPr>
        <w:pStyle w:val="12"/>
        <w:ind w:firstLine="600"/>
      </w:pPr>
      <w:r w:rsidRPr="00124167">
        <w:rPr>
          <w:rFonts w:hint="eastAsia"/>
        </w:rPr>
        <w:t>调整用地</w:t>
      </w:r>
      <w:r w:rsidRPr="00124167">
        <w:t>结构，</w:t>
      </w:r>
      <w:r w:rsidRPr="00124167">
        <w:rPr>
          <w:rFonts w:hint="eastAsia"/>
          <w:bCs/>
        </w:rPr>
        <w:t>促进产业转型</w:t>
      </w:r>
      <w:r>
        <w:rPr>
          <w:rFonts w:hint="eastAsia"/>
        </w:rPr>
        <w:t>。</w:t>
      </w:r>
      <w:r w:rsidRPr="00124167">
        <w:rPr>
          <w:rFonts w:hint="eastAsia"/>
        </w:rPr>
        <w:t>通过对低效用地的更新改造，转变产业增长方式，促进产业转型升级，优化城镇用地结构，引导产业结构向高级化方向迈进，提高土地综合利用效益。</w:t>
      </w:r>
    </w:p>
    <w:p w14:paraId="0ACD1095" w14:textId="1F166143" w:rsidR="00124167" w:rsidRPr="00124167" w:rsidRDefault="00124167" w:rsidP="00411559">
      <w:pPr>
        <w:pStyle w:val="12"/>
        <w:ind w:firstLine="600"/>
      </w:pPr>
      <w:r w:rsidRPr="00124167">
        <w:rPr>
          <w:rFonts w:hint="eastAsia"/>
        </w:rPr>
        <w:t>（</w:t>
      </w:r>
      <w:r>
        <w:rPr>
          <w:rFonts w:hint="eastAsia"/>
        </w:rPr>
        <w:t>二</w:t>
      </w:r>
      <w:r w:rsidRPr="00124167">
        <w:rPr>
          <w:rFonts w:hint="eastAsia"/>
        </w:rPr>
        <w:t>）</w:t>
      </w:r>
      <w:r>
        <w:rPr>
          <w:rFonts w:hint="eastAsia"/>
        </w:rPr>
        <w:t>定量</w:t>
      </w:r>
      <w:r w:rsidRPr="00124167">
        <w:rPr>
          <w:rFonts w:hint="eastAsia"/>
        </w:rPr>
        <w:t>目标</w:t>
      </w:r>
    </w:p>
    <w:p w14:paraId="32CF3C4B" w14:textId="77777777" w:rsidR="00124167" w:rsidRDefault="00124167" w:rsidP="00124167">
      <w:pPr>
        <w:pStyle w:val="12"/>
        <w:ind w:firstLine="600"/>
        <w:rPr>
          <w:rFonts w:ascii="Times New Roman" w:hAnsi="Times New Roman" w:cs="Times New Roman"/>
        </w:rPr>
      </w:pPr>
      <w:r>
        <w:rPr>
          <w:rFonts w:ascii="Times New Roman" w:hAnsi="Times New Roman" w:cs="Times New Roman"/>
        </w:rPr>
        <w:t>遵循</w:t>
      </w:r>
      <w:r>
        <w:rPr>
          <w:rFonts w:ascii="Times New Roman" w:hAnsi="Times New Roman" w:cs="Times New Roman"/>
        </w:rPr>
        <w:t>“</w:t>
      </w:r>
      <w:r>
        <w:rPr>
          <w:rFonts w:ascii="Times New Roman" w:hAnsi="Times New Roman" w:cs="Times New Roman"/>
        </w:rPr>
        <w:t>成熟一片，开发一片</w:t>
      </w:r>
      <w:r>
        <w:rPr>
          <w:rFonts w:ascii="Times New Roman" w:hAnsi="Times New Roman" w:cs="Times New Roman"/>
        </w:rPr>
        <w:t>”</w:t>
      </w:r>
      <w:r>
        <w:rPr>
          <w:rFonts w:ascii="Times New Roman" w:hAnsi="Times New Roman" w:cs="Times New Roman"/>
        </w:rPr>
        <w:t>的原则，对认定</w:t>
      </w:r>
      <w:r w:rsidRPr="0029518A">
        <w:rPr>
          <w:rFonts w:ascii="Times New Roman" w:hAnsi="Times New Roman" w:cs="Times New Roman"/>
        </w:rPr>
        <w:t>的</w:t>
      </w:r>
      <w:r>
        <w:rPr>
          <w:rFonts w:ascii="Times New Roman" w:hAnsi="Times New Roman" w:cs="Times New Roman"/>
        </w:rPr>
        <w:t>146.59</w:t>
      </w:r>
      <w:r w:rsidRPr="0029518A">
        <w:rPr>
          <w:rFonts w:ascii="Times New Roman" w:hAnsi="Times New Roman" w:cs="Times New Roman"/>
        </w:rPr>
        <w:t>公顷</w:t>
      </w:r>
      <w:r>
        <w:rPr>
          <w:rFonts w:ascii="Times New Roman" w:hAnsi="Times New Roman" w:cs="Times New Roman" w:hint="eastAsia"/>
        </w:rPr>
        <w:t>，共</w:t>
      </w:r>
      <w:r>
        <w:rPr>
          <w:rFonts w:ascii="Times New Roman" w:hAnsi="Times New Roman" w:cs="Times New Roman" w:hint="eastAsia"/>
        </w:rPr>
        <w:t>8</w:t>
      </w:r>
      <w:r>
        <w:rPr>
          <w:rFonts w:ascii="Times New Roman" w:hAnsi="Times New Roman" w:cs="Times New Roman"/>
        </w:rPr>
        <w:t>9</w:t>
      </w:r>
      <w:r>
        <w:rPr>
          <w:rFonts w:ascii="Times New Roman" w:hAnsi="Times New Roman" w:cs="Times New Roman" w:hint="eastAsia"/>
        </w:rPr>
        <w:t>宗</w:t>
      </w:r>
      <w:r>
        <w:rPr>
          <w:rFonts w:ascii="Times New Roman" w:hAnsi="Times New Roman" w:cs="Times New Roman"/>
        </w:rPr>
        <w:t>低效用地进行</w:t>
      </w:r>
      <w:r>
        <w:rPr>
          <w:rFonts w:ascii="Times New Roman" w:hAnsi="Times New Roman" w:cs="Times New Roman" w:hint="eastAsia"/>
        </w:rPr>
        <w:t>统筹再开发利用，包括分类型再开发利用和分期建设安排</w:t>
      </w:r>
      <w:r>
        <w:rPr>
          <w:rFonts w:ascii="Times New Roman" w:hAnsi="Times New Roman" w:cs="Times New Roman"/>
        </w:rPr>
        <w:t>。</w:t>
      </w:r>
      <w:r>
        <w:rPr>
          <w:rFonts w:ascii="Times New Roman" w:hAnsi="Times New Roman" w:cs="Times New Roman" w:hint="eastAsia"/>
        </w:rPr>
        <w:t>规划</w:t>
      </w:r>
      <w:r w:rsidRPr="00604CEC">
        <w:rPr>
          <w:rFonts w:ascii="Times New Roman" w:hAnsi="Times New Roman" w:cs="Times New Roman" w:hint="eastAsia"/>
        </w:rPr>
        <w:t>到</w:t>
      </w:r>
      <w:r w:rsidRPr="00604CEC">
        <w:rPr>
          <w:rFonts w:ascii="Times New Roman" w:hAnsi="Times New Roman" w:cs="Times New Roman" w:hint="eastAsia"/>
        </w:rPr>
        <w:t>2025</w:t>
      </w:r>
      <w:r w:rsidRPr="00604CEC">
        <w:rPr>
          <w:rFonts w:ascii="Times New Roman" w:hAnsi="Times New Roman" w:cs="Times New Roman" w:hint="eastAsia"/>
        </w:rPr>
        <w:t>年末，</w:t>
      </w:r>
      <w:r>
        <w:rPr>
          <w:rFonts w:ascii="Times New Roman" w:hAnsi="Times New Roman" w:cs="Times New Roman" w:hint="eastAsia"/>
        </w:rPr>
        <w:t>共</w:t>
      </w:r>
      <w:r w:rsidRPr="00604CEC">
        <w:rPr>
          <w:rFonts w:ascii="Times New Roman" w:hAnsi="Times New Roman" w:cs="Times New Roman" w:hint="eastAsia"/>
        </w:rPr>
        <w:t>完成再开发</w:t>
      </w:r>
      <w:r>
        <w:rPr>
          <w:rFonts w:ascii="Times New Roman" w:hAnsi="Times New Roman" w:cs="Times New Roman" w:hint="eastAsia"/>
        </w:rPr>
        <w:t>利用</w:t>
      </w:r>
      <w:r w:rsidRPr="00604CEC">
        <w:rPr>
          <w:rFonts w:ascii="Times New Roman" w:hAnsi="Times New Roman" w:cs="Times New Roman" w:hint="eastAsia"/>
        </w:rPr>
        <w:t>总规模</w:t>
      </w:r>
      <w:r w:rsidRPr="000F15CE">
        <w:rPr>
          <w:rFonts w:ascii="Times New Roman" w:hAnsi="Times New Roman" w:cs="Times New Roman"/>
        </w:rPr>
        <w:t>24</w:t>
      </w:r>
      <w:r>
        <w:rPr>
          <w:rFonts w:ascii="Times New Roman" w:hAnsi="Times New Roman" w:cs="Times New Roman"/>
        </w:rPr>
        <w:t>.</w:t>
      </w:r>
      <w:r w:rsidRPr="000F15CE">
        <w:rPr>
          <w:rFonts w:ascii="Times New Roman" w:hAnsi="Times New Roman" w:cs="Times New Roman"/>
        </w:rPr>
        <w:t>80</w:t>
      </w:r>
      <w:r>
        <w:rPr>
          <w:rFonts w:ascii="Times New Roman" w:hAnsi="Times New Roman" w:cs="Times New Roman" w:hint="eastAsia"/>
        </w:rPr>
        <w:t>公顷，</w:t>
      </w:r>
      <w:r w:rsidRPr="00604CEC">
        <w:rPr>
          <w:rFonts w:ascii="Times New Roman" w:hAnsi="Times New Roman" w:cs="Times New Roman" w:hint="eastAsia"/>
        </w:rPr>
        <w:t>共计</w:t>
      </w:r>
      <w:r>
        <w:rPr>
          <w:rFonts w:ascii="Times New Roman" w:hAnsi="Times New Roman" w:cs="Times New Roman"/>
        </w:rPr>
        <w:t>13</w:t>
      </w:r>
      <w:r w:rsidRPr="00604CEC">
        <w:rPr>
          <w:rFonts w:ascii="Times New Roman" w:hAnsi="Times New Roman" w:cs="Times New Roman" w:hint="eastAsia"/>
        </w:rPr>
        <w:t>个地块</w:t>
      </w:r>
      <w:r>
        <w:rPr>
          <w:rFonts w:ascii="Times New Roman" w:hAnsi="Times New Roman" w:cs="Times New Roman" w:hint="eastAsia"/>
        </w:rPr>
        <w:t>；规划</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hint="eastAsia"/>
        </w:rPr>
        <w:t>年</w:t>
      </w:r>
      <w:r w:rsidRPr="00604CEC">
        <w:rPr>
          <w:rFonts w:ascii="Times New Roman" w:hAnsi="Times New Roman" w:cs="Times New Roman" w:hint="eastAsia"/>
        </w:rPr>
        <w:t>到</w:t>
      </w:r>
      <w:r>
        <w:rPr>
          <w:rFonts w:ascii="Times New Roman" w:hAnsi="Times New Roman" w:cs="Times New Roman" w:hint="eastAsia"/>
        </w:rPr>
        <w:t>2</w:t>
      </w:r>
      <w:r>
        <w:rPr>
          <w:rFonts w:ascii="Times New Roman" w:hAnsi="Times New Roman" w:cs="Times New Roman"/>
        </w:rPr>
        <w:t>035</w:t>
      </w:r>
      <w:r>
        <w:rPr>
          <w:rFonts w:ascii="Times New Roman" w:hAnsi="Times New Roman" w:cs="Times New Roman" w:hint="eastAsia"/>
        </w:rPr>
        <w:t>年，共</w:t>
      </w:r>
      <w:r w:rsidRPr="00604CEC">
        <w:rPr>
          <w:rFonts w:ascii="Times New Roman" w:hAnsi="Times New Roman" w:cs="Times New Roman" w:hint="eastAsia"/>
        </w:rPr>
        <w:t>完成再开发</w:t>
      </w:r>
      <w:r>
        <w:rPr>
          <w:rFonts w:ascii="Times New Roman" w:hAnsi="Times New Roman" w:cs="Times New Roman" w:hint="eastAsia"/>
        </w:rPr>
        <w:t>利用</w:t>
      </w:r>
      <w:r w:rsidRPr="00604CEC">
        <w:rPr>
          <w:rFonts w:ascii="Times New Roman" w:hAnsi="Times New Roman" w:cs="Times New Roman" w:hint="eastAsia"/>
        </w:rPr>
        <w:t>总规模</w:t>
      </w:r>
      <w:r w:rsidRPr="00604CEC">
        <w:rPr>
          <w:rFonts w:ascii="Times New Roman" w:hAnsi="Times New Roman" w:cs="Times New Roman" w:hint="eastAsia"/>
        </w:rPr>
        <w:t>146.59</w:t>
      </w:r>
      <w:r w:rsidRPr="00604CEC">
        <w:rPr>
          <w:rFonts w:ascii="Times New Roman" w:hAnsi="Times New Roman" w:cs="Times New Roman" w:hint="eastAsia"/>
        </w:rPr>
        <w:t>公顷</w:t>
      </w:r>
      <w:r>
        <w:rPr>
          <w:rFonts w:ascii="Times New Roman" w:hAnsi="Times New Roman" w:cs="Times New Roman" w:hint="eastAsia"/>
        </w:rPr>
        <w:t>，</w:t>
      </w:r>
      <w:r w:rsidRPr="00604CEC">
        <w:rPr>
          <w:rFonts w:ascii="Times New Roman" w:hAnsi="Times New Roman" w:cs="Times New Roman" w:hint="eastAsia"/>
        </w:rPr>
        <w:t>共计</w:t>
      </w:r>
      <w:r>
        <w:rPr>
          <w:rFonts w:ascii="Times New Roman" w:hAnsi="Times New Roman" w:cs="Times New Roman"/>
        </w:rPr>
        <w:t>89</w:t>
      </w:r>
      <w:r w:rsidRPr="00604CEC">
        <w:rPr>
          <w:rFonts w:ascii="Times New Roman" w:hAnsi="Times New Roman" w:cs="Times New Roman" w:hint="eastAsia"/>
        </w:rPr>
        <w:t>个地块</w:t>
      </w:r>
      <w:r>
        <w:rPr>
          <w:rFonts w:ascii="Times New Roman" w:hAnsi="Times New Roman" w:cs="Times New Roman" w:hint="eastAsia"/>
        </w:rPr>
        <w:t>。</w:t>
      </w:r>
    </w:p>
    <w:p w14:paraId="40560C35" w14:textId="1538EDB4" w:rsidR="00124167" w:rsidRPr="00604CEC" w:rsidRDefault="00124167" w:rsidP="00124167">
      <w:pPr>
        <w:pStyle w:val="12"/>
        <w:ind w:firstLine="600"/>
        <w:rPr>
          <w:rFonts w:ascii="Times New Roman" w:hAnsi="Times New Roman" w:cs="Times New Roman"/>
        </w:rPr>
      </w:pPr>
      <w:r w:rsidRPr="00604CEC">
        <w:rPr>
          <w:rFonts w:ascii="Times New Roman" w:hAnsi="Times New Roman" w:cs="Times New Roman" w:hint="eastAsia"/>
        </w:rPr>
        <w:t>其中旧城镇用地面积</w:t>
      </w:r>
      <w:r>
        <w:rPr>
          <w:rFonts w:ascii="Times New Roman" w:hAnsi="Times New Roman" w:cs="Times New Roman"/>
        </w:rPr>
        <w:t>26.96</w:t>
      </w:r>
      <w:r w:rsidRPr="00604CEC">
        <w:rPr>
          <w:rFonts w:ascii="Times New Roman" w:hAnsi="Times New Roman" w:cs="Times New Roman" w:hint="eastAsia"/>
        </w:rPr>
        <w:t>公顷，共计</w:t>
      </w:r>
      <w:r>
        <w:rPr>
          <w:rFonts w:ascii="Times New Roman" w:hAnsi="Times New Roman" w:cs="Times New Roman"/>
        </w:rPr>
        <w:t>8</w:t>
      </w:r>
      <w:r w:rsidRPr="00604CEC">
        <w:rPr>
          <w:rFonts w:ascii="Times New Roman" w:hAnsi="Times New Roman" w:cs="Times New Roman" w:hint="eastAsia"/>
        </w:rPr>
        <w:t>个地块，到</w:t>
      </w:r>
      <w:r w:rsidRPr="00604CEC">
        <w:rPr>
          <w:rFonts w:ascii="Times New Roman" w:hAnsi="Times New Roman" w:cs="Times New Roman" w:hint="eastAsia"/>
        </w:rPr>
        <w:t>2035</w:t>
      </w:r>
      <w:r w:rsidRPr="00604CEC">
        <w:rPr>
          <w:rFonts w:ascii="Times New Roman" w:hAnsi="Times New Roman" w:cs="Times New Roman" w:hint="eastAsia"/>
        </w:rPr>
        <w:t>年末，</w:t>
      </w:r>
      <w:r>
        <w:rPr>
          <w:rFonts w:ascii="Times New Roman" w:hAnsi="Times New Roman" w:cs="Times New Roman" w:hint="eastAsia"/>
        </w:rPr>
        <w:t>规划</w:t>
      </w:r>
      <w:r w:rsidRPr="00604CEC">
        <w:rPr>
          <w:rFonts w:ascii="Times New Roman" w:hAnsi="Times New Roman" w:cs="Times New Roman" w:hint="eastAsia"/>
        </w:rPr>
        <w:t>完成再开发</w:t>
      </w:r>
      <w:r>
        <w:rPr>
          <w:rFonts w:ascii="Times New Roman" w:hAnsi="Times New Roman" w:cs="Times New Roman" w:hint="eastAsia"/>
        </w:rPr>
        <w:t>利用</w:t>
      </w:r>
      <w:r w:rsidRPr="00604CEC">
        <w:rPr>
          <w:rFonts w:ascii="Times New Roman" w:hAnsi="Times New Roman" w:cs="Times New Roman" w:hint="eastAsia"/>
        </w:rPr>
        <w:t>规模</w:t>
      </w:r>
      <w:r>
        <w:rPr>
          <w:rFonts w:ascii="Times New Roman" w:hAnsi="Times New Roman" w:cs="Times New Roman"/>
        </w:rPr>
        <w:t>26.96</w:t>
      </w:r>
      <w:r w:rsidRPr="00604CEC">
        <w:rPr>
          <w:rFonts w:ascii="Times New Roman" w:hAnsi="Times New Roman" w:cs="Times New Roman" w:hint="eastAsia"/>
        </w:rPr>
        <w:t>公顷；旧厂矿面积</w:t>
      </w:r>
      <w:r>
        <w:rPr>
          <w:rFonts w:ascii="Times New Roman" w:hAnsi="Times New Roman" w:cs="Times New Roman"/>
        </w:rPr>
        <w:t>36.94</w:t>
      </w:r>
      <w:r w:rsidRPr="00604CEC">
        <w:rPr>
          <w:rFonts w:ascii="Times New Roman" w:hAnsi="Times New Roman" w:cs="Times New Roman" w:hint="eastAsia"/>
        </w:rPr>
        <w:t xml:space="preserve"> </w:t>
      </w:r>
      <w:r w:rsidRPr="00604CEC">
        <w:rPr>
          <w:rFonts w:ascii="Times New Roman" w:hAnsi="Times New Roman" w:cs="Times New Roman" w:hint="eastAsia"/>
        </w:rPr>
        <w:t>公顷，共计</w:t>
      </w:r>
      <w:r>
        <w:rPr>
          <w:rFonts w:ascii="Times New Roman" w:hAnsi="Times New Roman" w:cs="Times New Roman"/>
        </w:rPr>
        <w:t>20</w:t>
      </w:r>
      <w:r w:rsidRPr="00604CEC">
        <w:rPr>
          <w:rFonts w:ascii="Times New Roman" w:hAnsi="Times New Roman" w:cs="Times New Roman" w:hint="eastAsia"/>
        </w:rPr>
        <w:t>个地块，</w:t>
      </w:r>
      <w:r>
        <w:rPr>
          <w:rFonts w:ascii="Times New Roman" w:hAnsi="Times New Roman" w:cs="Times New Roman" w:hint="eastAsia"/>
        </w:rPr>
        <w:t>到</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hint="eastAsia"/>
        </w:rPr>
        <w:t>年，规划完成再开发利用规模达</w:t>
      </w:r>
      <w:r w:rsidRPr="009D035C">
        <w:rPr>
          <w:rFonts w:ascii="Times New Roman" w:hAnsi="Times New Roman" w:cs="Times New Roman"/>
        </w:rPr>
        <w:t>26</w:t>
      </w:r>
      <w:r>
        <w:rPr>
          <w:rFonts w:ascii="Times New Roman" w:hAnsi="Times New Roman" w:cs="Times New Roman"/>
        </w:rPr>
        <w:t>.15</w:t>
      </w:r>
      <w:r>
        <w:rPr>
          <w:rFonts w:ascii="Times New Roman" w:hAnsi="Times New Roman" w:cs="Times New Roman" w:hint="eastAsia"/>
        </w:rPr>
        <w:t>公顷，</w:t>
      </w:r>
      <w:r w:rsidRPr="00604CEC">
        <w:rPr>
          <w:rFonts w:ascii="Times New Roman" w:hAnsi="Times New Roman" w:cs="Times New Roman" w:hint="eastAsia"/>
        </w:rPr>
        <w:t>共计</w:t>
      </w:r>
      <w:r>
        <w:rPr>
          <w:rFonts w:ascii="Times New Roman" w:hAnsi="Times New Roman" w:cs="Times New Roman" w:hint="eastAsia"/>
        </w:rPr>
        <w:t>1</w:t>
      </w:r>
      <w:r>
        <w:rPr>
          <w:rFonts w:ascii="Times New Roman" w:hAnsi="Times New Roman" w:cs="Times New Roman"/>
        </w:rPr>
        <w:t>3</w:t>
      </w:r>
      <w:r>
        <w:rPr>
          <w:rFonts w:ascii="Times New Roman" w:hAnsi="Times New Roman" w:cs="Times New Roman" w:hint="eastAsia"/>
        </w:rPr>
        <w:t>个地块，</w:t>
      </w:r>
      <w:r w:rsidRPr="00604CEC">
        <w:rPr>
          <w:rFonts w:ascii="Times New Roman" w:hAnsi="Times New Roman" w:cs="Times New Roman" w:hint="eastAsia"/>
        </w:rPr>
        <w:t>到</w:t>
      </w:r>
      <w:r w:rsidRPr="00604CEC">
        <w:rPr>
          <w:rFonts w:ascii="Times New Roman" w:hAnsi="Times New Roman" w:cs="Times New Roman" w:hint="eastAsia"/>
        </w:rPr>
        <w:t>2035</w:t>
      </w:r>
      <w:r w:rsidRPr="00604CEC">
        <w:rPr>
          <w:rFonts w:ascii="Times New Roman" w:hAnsi="Times New Roman" w:cs="Times New Roman" w:hint="eastAsia"/>
        </w:rPr>
        <w:t>年末，</w:t>
      </w:r>
      <w:r>
        <w:rPr>
          <w:rFonts w:ascii="Times New Roman" w:hAnsi="Times New Roman" w:cs="Times New Roman" w:hint="eastAsia"/>
        </w:rPr>
        <w:t>规划</w:t>
      </w:r>
      <w:r w:rsidRPr="00604CEC">
        <w:rPr>
          <w:rFonts w:ascii="Times New Roman" w:hAnsi="Times New Roman" w:cs="Times New Roman" w:hint="eastAsia"/>
        </w:rPr>
        <w:t>完成再开发</w:t>
      </w:r>
      <w:r>
        <w:rPr>
          <w:rFonts w:ascii="Times New Roman" w:hAnsi="Times New Roman" w:cs="Times New Roman" w:hint="eastAsia"/>
        </w:rPr>
        <w:t>利用</w:t>
      </w:r>
      <w:r w:rsidRPr="00604CEC">
        <w:rPr>
          <w:rFonts w:ascii="Times New Roman" w:hAnsi="Times New Roman" w:cs="Times New Roman" w:hint="eastAsia"/>
        </w:rPr>
        <w:t>规模</w:t>
      </w:r>
      <w:r>
        <w:rPr>
          <w:rFonts w:ascii="Times New Roman" w:hAnsi="Times New Roman" w:cs="Times New Roman"/>
        </w:rPr>
        <w:t>36.94</w:t>
      </w:r>
      <w:r w:rsidRPr="00604CEC">
        <w:rPr>
          <w:rFonts w:ascii="Times New Roman" w:hAnsi="Times New Roman" w:cs="Times New Roman" w:hint="eastAsia"/>
        </w:rPr>
        <w:t>公顷；旧村庄面积</w:t>
      </w:r>
      <w:r>
        <w:rPr>
          <w:rFonts w:ascii="Times New Roman" w:hAnsi="Times New Roman" w:cs="Times New Roman"/>
        </w:rPr>
        <w:t>82.69</w:t>
      </w:r>
      <w:r w:rsidRPr="00604CEC">
        <w:rPr>
          <w:rFonts w:ascii="Times New Roman" w:hAnsi="Times New Roman" w:cs="Times New Roman" w:hint="eastAsia"/>
        </w:rPr>
        <w:t>公顷，共计</w:t>
      </w:r>
      <w:r>
        <w:rPr>
          <w:rFonts w:ascii="Times New Roman" w:hAnsi="Times New Roman" w:cs="Times New Roman"/>
        </w:rPr>
        <w:t>62</w:t>
      </w:r>
      <w:r w:rsidRPr="00604CEC">
        <w:rPr>
          <w:rFonts w:ascii="Times New Roman" w:hAnsi="Times New Roman" w:cs="Times New Roman" w:hint="eastAsia"/>
        </w:rPr>
        <w:t>个地块，到</w:t>
      </w:r>
      <w:r w:rsidRPr="00604CEC">
        <w:rPr>
          <w:rFonts w:ascii="Times New Roman" w:hAnsi="Times New Roman" w:cs="Times New Roman" w:hint="eastAsia"/>
        </w:rPr>
        <w:t>2035</w:t>
      </w:r>
      <w:r w:rsidRPr="00604CEC">
        <w:rPr>
          <w:rFonts w:ascii="Times New Roman" w:hAnsi="Times New Roman" w:cs="Times New Roman" w:hint="eastAsia"/>
        </w:rPr>
        <w:t>年末，</w:t>
      </w:r>
      <w:r>
        <w:rPr>
          <w:rFonts w:ascii="Times New Roman" w:hAnsi="Times New Roman" w:cs="Times New Roman" w:hint="eastAsia"/>
        </w:rPr>
        <w:t>规划</w:t>
      </w:r>
      <w:r w:rsidRPr="00604CEC">
        <w:rPr>
          <w:rFonts w:ascii="Times New Roman" w:hAnsi="Times New Roman" w:cs="Times New Roman" w:hint="eastAsia"/>
        </w:rPr>
        <w:t>完成再开发</w:t>
      </w:r>
      <w:r>
        <w:rPr>
          <w:rFonts w:ascii="Times New Roman" w:hAnsi="Times New Roman" w:cs="Times New Roman" w:hint="eastAsia"/>
        </w:rPr>
        <w:t>利用</w:t>
      </w:r>
      <w:r w:rsidRPr="00604CEC">
        <w:rPr>
          <w:rFonts w:ascii="Times New Roman" w:hAnsi="Times New Roman" w:cs="Times New Roman" w:hint="eastAsia"/>
        </w:rPr>
        <w:t>规模</w:t>
      </w:r>
      <w:r>
        <w:rPr>
          <w:rFonts w:ascii="Times New Roman" w:hAnsi="Times New Roman" w:cs="Times New Roman"/>
        </w:rPr>
        <w:t>82.69</w:t>
      </w:r>
      <w:r w:rsidRPr="00604CEC">
        <w:rPr>
          <w:rFonts w:ascii="Times New Roman" w:hAnsi="Times New Roman" w:cs="Times New Roman" w:hint="eastAsia"/>
        </w:rPr>
        <w:t>公顷。</w:t>
      </w:r>
    </w:p>
    <w:p w14:paraId="496172A1" w14:textId="4DAC98B3" w:rsidR="00FD20A0" w:rsidRDefault="00FD20A0" w:rsidP="007055DF">
      <w:pPr>
        <w:pStyle w:val="3"/>
      </w:pPr>
      <w:bookmarkStart w:id="19" w:name="_Toc183015820"/>
      <w:r w:rsidRPr="00FD20A0">
        <w:rPr>
          <w:rFonts w:hint="eastAsia"/>
        </w:rPr>
        <w:t>规划原则</w:t>
      </w:r>
      <w:bookmarkEnd w:id="19"/>
    </w:p>
    <w:p w14:paraId="23530844" w14:textId="0E9EB26A" w:rsidR="00124167" w:rsidRPr="00124167" w:rsidRDefault="00124167" w:rsidP="00411559">
      <w:pPr>
        <w:pStyle w:val="12"/>
        <w:ind w:firstLine="602"/>
        <w:rPr>
          <w:b/>
        </w:rPr>
      </w:pPr>
      <w:bookmarkStart w:id="20" w:name="_Toc531601424"/>
      <w:r w:rsidRPr="00124167">
        <w:rPr>
          <w:b/>
        </w:rPr>
        <w:t>坚持以人为本，和谐发展</w:t>
      </w:r>
      <w:bookmarkEnd w:id="20"/>
      <w:r>
        <w:rPr>
          <w:rFonts w:hint="eastAsia"/>
          <w:b/>
        </w:rPr>
        <w:t>。</w:t>
      </w:r>
      <w:r w:rsidRPr="00124167">
        <w:t>低效用地再开发利用应以优化人居环境、提高生活质量、提升城市品位、完善城市功能、保护历史风貌为目的，以保障和促进科学发展为主线，充分考虑人民利益，促进经济社会事业又好又快发展。</w:t>
      </w:r>
    </w:p>
    <w:p w14:paraId="5D8EA1C1" w14:textId="63F9E3E0" w:rsidR="00124167" w:rsidRPr="00124167" w:rsidRDefault="00124167" w:rsidP="00411559">
      <w:pPr>
        <w:pStyle w:val="12"/>
        <w:ind w:firstLine="602"/>
        <w:rPr>
          <w:b/>
        </w:rPr>
      </w:pPr>
      <w:bookmarkStart w:id="21" w:name="_Toc531601425"/>
      <w:r w:rsidRPr="00124167">
        <w:rPr>
          <w:b/>
        </w:rPr>
        <w:t>坚持依法依规，实事求是</w:t>
      </w:r>
      <w:bookmarkEnd w:id="21"/>
      <w:r>
        <w:rPr>
          <w:rFonts w:hint="eastAsia"/>
          <w:b/>
        </w:rPr>
        <w:t>。</w:t>
      </w:r>
      <w:r w:rsidRPr="00124167">
        <w:t>低效用地再开发利用必须遵守国家法律法规、部门规章及各项政策，充分考虑所在地的实际需要，遵循自然和社会发展规律，因地制宜制定规划方案和配套政策，科学合理安排低效用地再开发利用规模、布局和时序。</w:t>
      </w:r>
    </w:p>
    <w:p w14:paraId="10E4F4BE" w14:textId="55CE9784" w:rsidR="00124167" w:rsidRPr="00124167" w:rsidRDefault="00124167" w:rsidP="00411559">
      <w:pPr>
        <w:pStyle w:val="12"/>
        <w:ind w:firstLine="600"/>
      </w:pPr>
      <w:bookmarkStart w:id="22" w:name="_Toc531601426"/>
      <w:r w:rsidRPr="00124167">
        <w:t>坚持生态优先，保护优先</w:t>
      </w:r>
      <w:bookmarkEnd w:id="22"/>
      <w:r>
        <w:rPr>
          <w:rFonts w:hint="eastAsia"/>
        </w:rPr>
        <w:t>。</w:t>
      </w:r>
      <w:r w:rsidRPr="00124167">
        <w:t>低效用地再开发利用应坚持绿色发展，</w:t>
      </w:r>
      <w:proofErr w:type="gramStart"/>
      <w:r w:rsidRPr="00124167">
        <w:t>突出红</w:t>
      </w:r>
      <w:proofErr w:type="gramEnd"/>
      <w:r w:rsidRPr="00124167">
        <w:t>线控制和底线思维，充分考虑地方资源环境承载力、国土开发强度，实现对资源开发利用和保护的整体管控，实现对存量空间的挖潜利用。</w:t>
      </w:r>
    </w:p>
    <w:p w14:paraId="6E310869" w14:textId="3970512B" w:rsidR="00124167" w:rsidRPr="00124167" w:rsidRDefault="00124167" w:rsidP="00411559">
      <w:pPr>
        <w:pStyle w:val="12"/>
        <w:ind w:firstLine="602"/>
      </w:pPr>
      <w:bookmarkStart w:id="23" w:name="_Toc531601427"/>
      <w:r w:rsidRPr="00124167">
        <w:rPr>
          <w:b/>
        </w:rPr>
        <w:t>坚持节约优先，布局优化</w:t>
      </w:r>
      <w:bookmarkEnd w:id="23"/>
      <w:r w:rsidRPr="00124167">
        <w:rPr>
          <w:rFonts w:hint="eastAsia"/>
          <w:b/>
        </w:rPr>
        <w:t>。</w:t>
      </w:r>
      <w:r w:rsidRPr="00124167">
        <w:t>低效用地再开发利用必须坚持节约优先，以节约集约用地、优化土地利用结构和布局为手段，形成节约资源和保护环境的空间格局、产业结构、生产方式、生活方式，构建具有地方特色的“三生”空间。</w:t>
      </w:r>
    </w:p>
    <w:p w14:paraId="65391A57" w14:textId="6C4FD986" w:rsidR="00124167" w:rsidRPr="00124167" w:rsidRDefault="00124167" w:rsidP="00411559">
      <w:pPr>
        <w:pStyle w:val="12"/>
        <w:ind w:firstLine="602"/>
      </w:pPr>
      <w:bookmarkStart w:id="24" w:name="_Toc531601428"/>
      <w:r w:rsidRPr="00124167">
        <w:rPr>
          <w:b/>
        </w:rPr>
        <w:t>坚持区城协调，城乡融合</w:t>
      </w:r>
      <w:bookmarkEnd w:id="24"/>
      <w:r w:rsidRPr="00124167">
        <w:rPr>
          <w:rFonts w:hint="eastAsia"/>
          <w:b/>
        </w:rPr>
        <w:t>。</w:t>
      </w:r>
      <w:r w:rsidRPr="00124167">
        <w:t>立足城市全域经济社会发展，统筹考虑城市与周边城市、村镇的功能和发展方向，统筹安排基础设施、公共服务设施、居住、产业、城市绿地等，实现区城、城乡协调发展。</w:t>
      </w:r>
    </w:p>
    <w:p w14:paraId="550213C8" w14:textId="741965B4" w:rsidR="00124167" w:rsidRPr="00124167" w:rsidRDefault="00124167" w:rsidP="00411559">
      <w:pPr>
        <w:pStyle w:val="12"/>
        <w:ind w:firstLine="602"/>
        <w:rPr>
          <w:b/>
        </w:rPr>
      </w:pPr>
      <w:bookmarkStart w:id="25" w:name="_Toc531601429"/>
      <w:r w:rsidRPr="00124167">
        <w:rPr>
          <w:b/>
        </w:rPr>
        <w:t>坚持公众参与，利益公平</w:t>
      </w:r>
      <w:bookmarkEnd w:id="25"/>
      <w:r>
        <w:rPr>
          <w:rFonts w:hint="eastAsia"/>
          <w:b/>
        </w:rPr>
        <w:t>。</w:t>
      </w:r>
      <w:r w:rsidRPr="00124167">
        <w:t>充分尊重土地权利人意愿，切实保障公众知情权</w:t>
      </w:r>
      <w:r w:rsidRPr="00124167">
        <w:rPr>
          <w:rFonts w:hint="eastAsia"/>
        </w:rPr>
        <w:t>、</w:t>
      </w:r>
      <w:r w:rsidRPr="00124167">
        <w:t>参与权、表达权和监督权；妥善处理好各方主体权利关系，遵循政府指导、市场运作、利益共享、公平公正，保障城市可持续发展。</w:t>
      </w:r>
    </w:p>
    <w:p w14:paraId="3EBC5280" w14:textId="59B5CAD8" w:rsidR="00283B4A" w:rsidRDefault="00283B4A" w:rsidP="00411559">
      <w:pPr>
        <w:pStyle w:val="12"/>
        <w:ind w:firstLine="600"/>
        <w:rPr>
          <w:lang w:val="zh-CN"/>
        </w:rPr>
      </w:pPr>
      <w:r>
        <w:rPr>
          <w:lang w:val="zh-CN"/>
        </w:rPr>
        <w:br w:type="page"/>
      </w:r>
    </w:p>
    <w:p w14:paraId="24CCF709" w14:textId="5B3F71A6" w:rsidR="00A46AE4" w:rsidRPr="00283B4A" w:rsidRDefault="00283B4A" w:rsidP="007055DF">
      <w:pPr>
        <w:pStyle w:val="1"/>
      </w:pPr>
      <w:bookmarkStart w:id="26" w:name="_Toc183015821"/>
      <w:r>
        <w:rPr>
          <w:rFonts w:hint="eastAsia"/>
        </w:rPr>
        <w:t>第</w:t>
      </w:r>
      <w:r w:rsidR="00592149">
        <w:rPr>
          <w:rFonts w:hint="eastAsia"/>
        </w:rPr>
        <w:t>四</w:t>
      </w:r>
      <w:r>
        <w:rPr>
          <w:rFonts w:hint="eastAsia"/>
        </w:rPr>
        <w:t>章</w:t>
      </w:r>
      <w:r>
        <w:rPr>
          <w:rFonts w:hint="eastAsia"/>
        </w:rPr>
        <w:t xml:space="preserve"> </w:t>
      </w:r>
      <w:r>
        <w:t xml:space="preserve"> </w:t>
      </w:r>
      <w:r w:rsidR="005D443F">
        <w:rPr>
          <w:rFonts w:hint="eastAsia"/>
        </w:rPr>
        <w:t>规划策略和建议</w:t>
      </w:r>
      <w:bookmarkEnd w:id="26"/>
    </w:p>
    <w:p w14:paraId="2BF7C92B" w14:textId="18A60648" w:rsidR="005D443F" w:rsidRDefault="00482DC6" w:rsidP="005D443F">
      <w:pPr>
        <w:pStyle w:val="3"/>
      </w:pPr>
      <w:bookmarkStart w:id="27" w:name="_Toc183015822"/>
      <w:r w:rsidRPr="005D443F">
        <w:rPr>
          <w:rFonts w:hint="eastAsia"/>
        </w:rPr>
        <w:t>低效用地</w:t>
      </w:r>
      <w:r w:rsidR="005D443F" w:rsidRPr="005D443F">
        <w:rPr>
          <w:rFonts w:hint="eastAsia"/>
        </w:rPr>
        <w:t>再开发利用规划布局</w:t>
      </w:r>
      <w:bookmarkEnd w:id="27"/>
    </w:p>
    <w:p w14:paraId="5BED449F" w14:textId="77777777" w:rsidR="005D443F" w:rsidRPr="00411559" w:rsidRDefault="005D443F" w:rsidP="00411559">
      <w:pPr>
        <w:ind w:firstLine="602"/>
        <w:rPr>
          <w:b/>
        </w:rPr>
      </w:pPr>
      <w:bookmarkStart w:id="28" w:name="_Toc531601474"/>
      <w:bookmarkStart w:id="29" w:name="_Toc182930907"/>
      <w:r w:rsidRPr="00411559">
        <w:rPr>
          <w:b/>
        </w:rPr>
        <w:t>（一）类型划分</w:t>
      </w:r>
      <w:bookmarkEnd w:id="28"/>
      <w:bookmarkEnd w:id="29"/>
    </w:p>
    <w:p w14:paraId="386E64F9"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规划期内（</w:t>
      </w:r>
      <w:r>
        <w:rPr>
          <w:rFonts w:ascii="Times New Roman" w:hAnsi="Times New Roman" w:cs="Times New Roman"/>
        </w:rPr>
        <w:t>2021-2035</w:t>
      </w:r>
      <w:r>
        <w:rPr>
          <w:rFonts w:ascii="Times New Roman" w:hAnsi="Times New Roman" w:cs="Times New Roman"/>
        </w:rPr>
        <w:t>年），再开发</w:t>
      </w:r>
      <w:r>
        <w:rPr>
          <w:rFonts w:ascii="Times New Roman" w:hAnsi="Times New Roman" w:cs="Times New Roman" w:hint="eastAsia"/>
        </w:rPr>
        <w:t>利用</w:t>
      </w:r>
      <w:r>
        <w:rPr>
          <w:rFonts w:ascii="Times New Roman" w:hAnsi="Times New Roman" w:cs="Times New Roman"/>
        </w:rPr>
        <w:t>项目共</w:t>
      </w:r>
      <w:r w:rsidRPr="0010024E">
        <w:rPr>
          <w:rFonts w:ascii="Times New Roman" w:hAnsi="Times New Roman" w:cs="Times New Roman" w:hint="eastAsia"/>
        </w:rPr>
        <w:t>146.59</w:t>
      </w:r>
      <w:r>
        <w:rPr>
          <w:rFonts w:ascii="Times New Roman" w:hAnsi="Times New Roman" w:cs="Times New Roman"/>
        </w:rPr>
        <w:t>公顷，以旧村庄改造为主，其次为旧厂矿和旧城镇用地。</w:t>
      </w:r>
    </w:p>
    <w:p w14:paraId="7E247CCB"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其中：</w:t>
      </w:r>
    </w:p>
    <w:p w14:paraId="58D47DDE" w14:textId="77777777" w:rsidR="005D443F" w:rsidRPr="00F734AB" w:rsidRDefault="005D443F" w:rsidP="005D443F">
      <w:pPr>
        <w:pStyle w:val="12"/>
        <w:ind w:firstLine="600"/>
        <w:rPr>
          <w:rFonts w:ascii="Times New Roman" w:hAnsi="Times New Roman" w:cs="Times New Roman"/>
        </w:rPr>
      </w:pPr>
      <w:r>
        <w:rPr>
          <w:rFonts w:ascii="Times New Roman" w:hAnsi="Times New Roman" w:cs="Times New Roman"/>
        </w:rPr>
        <w:t>旧村庄再开发</w:t>
      </w:r>
      <w:r>
        <w:rPr>
          <w:rFonts w:ascii="Times New Roman" w:hAnsi="Times New Roman" w:cs="Times New Roman" w:hint="eastAsia"/>
        </w:rPr>
        <w:t>利用</w:t>
      </w:r>
      <w:r>
        <w:rPr>
          <w:rFonts w:ascii="Times New Roman" w:hAnsi="Times New Roman" w:cs="Times New Roman"/>
        </w:rPr>
        <w:t>项目</w:t>
      </w:r>
      <w:r w:rsidRPr="00F734AB">
        <w:rPr>
          <w:rFonts w:ascii="Times New Roman" w:hAnsi="Times New Roman" w:cs="Times New Roman"/>
        </w:rPr>
        <w:t>共</w:t>
      </w:r>
      <w:r>
        <w:rPr>
          <w:rFonts w:ascii="Times New Roman" w:hAnsi="Times New Roman" w:cs="Times New Roman"/>
        </w:rPr>
        <w:t>82.69</w:t>
      </w:r>
      <w:r w:rsidRPr="00F734AB">
        <w:rPr>
          <w:rFonts w:ascii="Times New Roman" w:hAnsi="Times New Roman" w:cs="Times New Roman"/>
        </w:rPr>
        <w:t>公顷，主要为城中村、棚户区改造工程，全部为政府主导型再开发项目，包括中心城区</w:t>
      </w:r>
      <w:r>
        <w:rPr>
          <w:rFonts w:ascii="Times New Roman" w:hAnsi="Times New Roman" w:cs="Times New Roman" w:hint="eastAsia"/>
        </w:rPr>
        <w:t>周边经坊村、黎岭村、经坊村、东汉村</w:t>
      </w:r>
      <w:r w:rsidRPr="00F734AB">
        <w:rPr>
          <w:rFonts w:ascii="Times New Roman" w:hAnsi="Times New Roman" w:cs="Times New Roman"/>
        </w:rPr>
        <w:t>等。</w:t>
      </w:r>
    </w:p>
    <w:p w14:paraId="6AED8CE1" w14:textId="77777777" w:rsidR="005D443F" w:rsidRDefault="005D443F" w:rsidP="005D443F">
      <w:pPr>
        <w:pStyle w:val="12"/>
        <w:ind w:firstLine="600"/>
        <w:rPr>
          <w:rFonts w:ascii="Times New Roman" w:hAnsi="Times New Roman" w:cs="Times New Roman"/>
        </w:rPr>
      </w:pPr>
      <w:r w:rsidRPr="00F734AB">
        <w:rPr>
          <w:rFonts w:ascii="Times New Roman" w:hAnsi="Times New Roman" w:cs="Times New Roman"/>
        </w:rPr>
        <w:t>旧</w:t>
      </w:r>
      <w:proofErr w:type="gramStart"/>
      <w:r w:rsidRPr="00F734AB">
        <w:rPr>
          <w:rFonts w:ascii="Times New Roman" w:hAnsi="Times New Roman" w:cs="Times New Roman"/>
        </w:rPr>
        <w:t>厂矿再</w:t>
      </w:r>
      <w:proofErr w:type="gramEnd"/>
      <w:r w:rsidRPr="00F734AB">
        <w:rPr>
          <w:rFonts w:ascii="Times New Roman" w:hAnsi="Times New Roman" w:cs="Times New Roman"/>
        </w:rPr>
        <w:t>开发</w:t>
      </w:r>
      <w:r>
        <w:rPr>
          <w:rFonts w:ascii="Times New Roman" w:hAnsi="Times New Roman" w:cs="Times New Roman" w:hint="eastAsia"/>
        </w:rPr>
        <w:t>利用</w:t>
      </w:r>
      <w:r w:rsidRPr="00F734AB">
        <w:rPr>
          <w:rFonts w:ascii="Times New Roman" w:hAnsi="Times New Roman" w:cs="Times New Roman"/>
        </w:rPr>
        <w:t>项目共</w:t>
      </w:r>
      <w:r>
        <w:rPr>
          <w:rFonts w:ascii="Times New Roman" w:hAnsi="Times New Roman" w:cs="Times New Roman"/>
        </w:rPr>
        <w:t>36.94</w:t>
      </w:r>
      <w:r w:rsidRPr="00F734AB">
        <w:rPr>
          <w:rFonts w:ascii="Times New Roman" w:hAnsi="Times New Roman" w:cs="Times New Roman"/>
        </w:rPr>
        <w:t>公顷，主要为废弃工业厂房或效益低下的企业，例如</w:t>
      </w:r>
      <w:r w:rsidRPr="000F498A">
        <w:rPr>
          <w:rFonts w:ascii="Times New Roman" w:hAnsi="Times New Roman" w:cs="Times New Roman" w:hint="eastAsia"/>
        </w:rPr>
        <w:t>长治森特重型机械制造有限公司</w:t>
      </w:r>
      <w:r>
        <w:rPr>
          <w:rFonts w:ascii="Times New Roman" w:hAnsi="Times New Roman" w:cs="Times New Roman"/>
        </w:rPr>
        <w:t>、</w:t>
      </w:r>
      <w:r w:rsidRPr="000F498A">
        <w:rPr>
          <w:rFonts w:ascii="Times New Roman" w:hAnsi="Times New Roman" w:cs="Times New Roman" w:hint="eastAsia"/>
        </w:rPr>
        <w:t>长治工矿机械厂（</w:t>
      </w:r>
      <w:proofErr w:type="gramStart"/>
      <w:r w:rsidRPr="000F498A">
        <w:rPr>
          <w:rFonts w:ascii="Times New Roman" w:hAnsi="Times New Roman" w:cs="Times New Roman" w:hint="eastAsia"/>
        </w:rPr>
        <w:t>内王村</w:t>
      </w:r>
      <w:proofErr w:type="gramEnd"/>
      <w:r w:rsidRPr="000F498A">
        <w:rPr>
          <w:rFonts w:ascii="Times New Roman" w:hAnsi="Times New Roman" w:cs="Times New Roman" w:hint="eastAsia"/>
        </w:rPr>
        <w:t>）</w:t>
      </w:r>
      <w:r>
        <w:rPr>
          <w:rFonts w:ascii="Times New Roman" w:hAnsi="Times New Roman" w:cs="Times New Roman" w:hint="eastAsia"/>
        </w:rPr>
        <w:t>、</w:t>
      </w:r>
      <w:r w:rsidRPr="000F498A">
        <w:rPr>
          <w:rFonts w:ascii="Times New Roman" w:hAnsi="Times New Roman" w:cs="Times New Roman" w:hint="eastAsia"/>
        </w:rPr>
        <w:t>长治县化肥厂</w:t>
      </w:r>
      <w:r>
        <w:rPr>
          <w:rFonts w:ascii="Times New Roman" w:hAnsi="Times New Roman" w:cs="Times New Roman"/>
        </w:rPr>
        <w:t>等，主要分布在中心城区</w:t>
      </w:r>
      <w:r>
        <w:rPr>
          <w:rFonts w:ascii="Times New Roman" w:hAnsi="Times New Roman" w:cs="Times New Roman" w:hint="eastAsia"/>
        </w:rPr>
        <w:t>、</w:t>
      </w:r>
      <w:proofErr w:type="gramStart"/>
      <w:r>
        <w:rPr>
          <w:rFonts w:ascii="Times New Roman" w:hAnsi="Times New Roman" w:cs="Times New Roman" w:hint="eastAsia"/>
        </w:rPr>
        <w:t>苏店镇</w:t>
      </w:r>
      <w:proofErr w:type="gramEnd"/>
      <w:r>
        <w:rPr>
          <w:rFonts w:ascii="Times New Roman" w:hAnsi="Times New Roman" w:cs="Times New Roman" w:hint="eastAsia"/>
        </w:rPr>
        <w:t>、荫城镇和郝家庄镇</w:t>
      </w:r>
      <w:r>
        <w:rPr>
          <w:rFonts w:ascii="Times New Roman" w:hAnsi="Times New Roman" w:cs="Times New Roman"/>
        </w:rPr>
        <w:t>。</w:t>
      </w:r>
    </w:p>
    <w:p w14:paraId="36428EC5" w14:textId="77777777" w:rsidR="005D443F" w:rsidRDefault="005D443F" w:rsidP="005D443F">
      <w:pPr>
        <w:pStyle w:val="12"/>
        <w:ind w:firstLine="600"/>
        <w:rPr>
          <w:rFonts w:ascii="Times New Roman" w:hAnsi="Times New Roman" w:cs="Times New Roman"/>
        </w:rPr>
      </w:pPr>
      <w:r>
        <w:rPr>
          <w:rFonts w:ascii="Times New Roman" w:hAnsi="Times New Roman" w:cs="Times New Roman" w:hint="eastAsia"/>
        </w:rPr>
        <w:t>旧城镇再开发利用项目共</w:t>
      </w:r>
      <w:r>
        <w:rPr>
          <w:rFonts w:ascii="Times New Roman" w:hAnsi="Times New Roman" w:cs="Times New Roman"/>
        </w:rPr>
        <w:t>26.96</w:t>
      </w:r>
      <w:r w:rsidRPr="00604CEC">
        <w:rPr>
          <w:rFonts w:ascii="Times New Roman" w:hAnsi="Times New Roman" w:cs="Times New Roman" w:hint="eastAsia"/>
        </w:rPr>
        <w:t>公顷，</w:t>
      </w:r>
      <w:r>
        <w:rPr>
          <w:rFonts w:ascii="Times New Roman" w:hAnsi="Times New Roman" w:cs="Times New Roman" w:hint="eastAsia"/>
        </w:rPr>
        <w:t>主要包括老旧小区改造计划涉及的居住区等，</w:t>
      </w:r>
      <w:r w:rsidRPr="00F734AB">
        <w:rPr>
          <w:rFonts w:ascii="Times New Roman" w:hAnsi="Times New Roman" w:cs="Times New Roman"/>
        </w:rPr>
        <w:t>全部为政府主导型再开发项</w:t>
      </w:r>
      <w:r>
        <w:rPr>
          <w:rFonts w:ascii="Times New Roman" w:hAnsi="Times New Roman" w:cs="Times New Roman" w:hint="eastAsia"/>
        </w:rPr>
        <w:t>，范围集中在中心城区及周边地区。</w:t>
      </w:r>
    </w:p>
    <w:p w14:paraId="326BFF4C" w14:textId="77777777" w:rsidR="005D443F" w:rsidRPr="00411559" w:rsidRDefault="005D443F" w:rsidP="00411559">
      <w:pPr>
        <w:ind w:firstLine="602"/>
        <w:rPr>
          <w:b/>
        </w:rPr>
      </w:pPr>
      <w:bookmarkStart w:id="30" w:name="_Toc531601475"/>
      <w:bookmarkStart w:id="31" w:name="_Toc182930908"/>
      <w:r w:rsidRPr="00411559">
        <w:rPr>
          <w:b/>
        </w:rPr>
        <w:t>（二）用途划分</w:t>
      </w:r>
      <w:bookmarkEnd w:id="30"/>
      <w:bookmarkEnd w:id="31"/>
    </w:p>
    <w:p w14:paraId="742DD761" w14:textId="77777777" w:rsidR="005D443F" w:rsidRPr="00411559" w:rsidRDefault="005D443F" w:rsidP="00411559">
      <w:pPr>
        <w:ind w:firstLine="602"/>
        <w:rPr>
          <w:b/>
        </w:rPr>
      </w:pPr>
      <w:r w:rsidRPr="00411559">
        <w:rPr>
          <w:b/>
        </w:rPr>
        <w:t>1</w:t>
      </w:r>
      <w:r w:rsidRPr="00411559">
        <w:rPr>
          <w:b/>
        </w:rPr>
        <w:t>、现状用途</w:t>
      </w:r>
    </w:p>
    <w:p w14:paraId="1DAC9D1A"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规划期内（</w:t>
      </w:r>
      <w:r>
        <w:rPr>
          <w:rFonts w:ascii="Times New Roman" w:hAnsi="Times New Roman" w:cs="Times New Roman"/>
        </w:rPr>
        <w:t>2021-2035</w:t>
      </w:r>
      <w:r>
        <w:rPr>
          <w:rFonts w:ascii="Times New Roman" w:hAnsi="Times New Roman" w:cs="Times New Roman"/>
        </w:rPr>
        <w:t>年），再开发项目现状用途以住宅用地为主，其次为工矿仓储用地、其他用地及商服用地。</w:t>
      </w:r>
    </w:p>
    <w:p w14:paraId="0213A17A"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其中：</w:t>
      </w:r>
    </w:p>
    <w:p w14:paraId="46266D2F"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现状用途为住宅用地的共</w:t>
      </w:r>
      <w:r>
        <w:rPr>
          <w:rFonts w:ascii="Times New Roman" w:hAnsi="Times New Roman" w:cs="Times New Roman"/>
        </w:rPr>
        <w:t xml:space="preserve">106.29 </w:t>
      </w:r>
      <w:r>
        <w:rPr>
          <w:rFonts w:ascii="Times New Roman" w:hAnsi="Times New Roman" w:cs="Times New Roman"/>
        </w:rPr>
        <w:t>公顷，主要为城中村、棚户区改造工程，全部为政府主导型再开发项目，包括中心城区周边的</w:t>
      </w:r>
      <w:r>
        <w:rPr>
          <w:rFonts w:ascii="Times New Roman" w:hAnsi="Times New Roman" w:cs="Times New Roman" w:hint="eastAsia"/>
        </w:rPr>
        <w:t>经坊村、黎岭村、经坊村、东汉村</w:t>
      </w:r>
      <w:r>
        <w:rPr>
          <w:rFonts w:ascii="Times New Roman" w:hAnsi="Times New Roman" w:cs="Times New Roman"/>
        </w:rPr>
        <w:t>等村。</w:t>
      </w:r>
    </w:p>
    <w:p w14:paraId="4B376FD4"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现状用途为工矿仓储用地的共</w:t>
      </w:r>
      <w:r>
        <w:rPr>
          <w:rFonts w:ascii="Times New Roman" w:hAnsi="Times New Roman" w:cs="Times New Roman"/>
        </w:rPr>
        <w:t>32.63</w:t>
      </w:r>
      <w:r>
        <w:rPr>
          <w:rFonts w:ascii="Times New Roman" w:hAnsi="Times New Roman" w:cs="Times New Roman"/>
        </w:rPr>
        <w:t>公顷，多数为空置、废弃厂房或效益不良的企业，如</w:t>
      </w:r>
      <w:r w:rsidRPr="000F498A">
        <w:rPr>
          <w:rFonts w:ascii="Times New Roman" w:hAnsi="Times New Roman" w:cs="Times New Roman" w:hint="eastAsia"/>
        </w:rPr>
        <w:t>长治森特重型机械制造有限公司</w:t>
      </w:r>
      <w:r>
        <w:rPr>
          <w:rFonts w:ascii="Times New Roman" w:hAnsi="Times New Roman" w:cs="Times New Roman"/>
        </w:rPr>
        <w:t>、</w:t>
      </w:r>
      <w:r w:rsidRPr="000F498A">
        <w:rPr>
          <w:rFonts w:ascii="Times New Roman" w:hAnsi="Times New Roman" w:cs="Times New Roman" w:hint="eastAsia"/>
        </w:rPr>
        <w:t>长治工矿机械厂（</w:t>
      </w:r>
      <w:proofErr w:type="gramStart"/>
      <w:r w:rsidRPr="000F498A">
        <w:rPr>
          <w:rFonts w:ascii="Times New Roman" w:hAnsi="Times New Roman" w:cs="Times New Roman" w:hint="eastAsia"/>
        </w:rPr>
        <w:t>内王村</w:t>
      </w:r>
      <w:proofErr w:type="gramEnd"/>
      <w:r w:rsidRPr="000F498A">
        <w:rPr>
          <w:rFonts w:ascii="Times New Roman" w:hAnsi="Times New Roman" w:cs="Times New Roman" w:hint="eastAsia"/>
        </w:rPr>
        <w:t>）</w:t>
      </w:r>
      <w:r>
        <w:rPr>
          <w:rFonts w:ascii="Times New Roman" w:hAnsi="Times New Roman" w:cs="Times New Roman" w:hint="eastAsia"/>
        </w:rPr>
        <w:t>、</w:t>
      </w:r>
      <w:r w:rsidRPr="000F498A">
        <w:rPr>
          <w:rFonts w:ascii="Times New Roman" w:hAnsi="Times New Roman" w:cs="Times New Roman" w:hint="eastAsia"/>
        </w:rPr>
        <w:t>长治县化肥厂</w:t>
      </w:r>
      <w:r>
        <w:rPr>
          <w:rFonts w:ascii="Times New Roman" w:hAnsi="Times New Roman" w:cs="Times New Roman"/>
        </w:rPr>
        <w:t>等，主要分布在中心城区</w:t>
      </w:r>
      <w:r>
        <w:rPr>
          <w:rFonts w:ascii="Times New Roman" w:hAnsi="Times New Roman" w:cs="Times New Roman" w:hint="eastAsia"/>
        </w:rPr>
        <w:t>、</w:t>
      </w:r>
      <w:proofErr w:type="gramStart"/>
      <w:r>
        <w:rPr>
          <w:rFonts w:ascii="Times New Roman" w:hAnsi="Times New Roman" w:cs="Times New Roman" w:hint="eastAsia"/>
        </w:rPr>
        <w:t>苏店镇</w:t>
      </w:r>
      <w:proofErr w:type="gramEnd"/>
      <w:r>
        <w:rPr>
          <w:rFonts w:ascii="Times New Roman" w:hAnsi="Times New Roman" w:cs="Times New Roman" w:hint="eastAsia"/>
        </w:rPr>
        <w:t>、荫城镇和郝家庄镇</w:t>
      </w:r>
      <w:r>
        <w:rPr>
          <w:rFonts w:ascii="Times New Roman" w:hAnsi="Times New Roman" w:cs="Times New Roman"/>
        </w:rPr>
        <w:t>。</w:t>
      </w:r>
    </w:p>
    <w:p w14:paraId="28C9FAFF"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现状用途为</w:t>
      </w:r>
      <w:r>
        <w:rPr>
          <w:rFonts w:ascii="Times New Roman" w:hAnsi="Times New Roman" w:cs="Times New Roman" w:hint="eastAsia"/>
        </w:rPr>
        <w:t>公共管理和公共服务用地</w:t>
      </w:r>
      <w:r>
        <w:rPr>
          <w:rFonts w:ascii="Times New Roman" w:hAnsi="Times New Roman" w:cs="Times New Roman"/>
        </w:rPr>
        <w:t>的共</w:t>
      </w:r>
      <w:r>
        <w:rPr>
          <w:rFonts w:ascii="Times New Roman" w:hAnsi="Times New Roman" w:cs="Times New Roman"/>
        </w:rPr>
        <w:t>3.40</w:t>
      </w:r>
      <w:r>
        <w:rPr>
          <w:rFonts w:ascii="Times New Roman" w:hAnsi="Times New Roman" w:cs="Times New Roman"/>
        </w:rPr>
        <w:t>公顷，多数</w:t>
      </w:r>
      <w:r>
        <w:rPr>
          <w:rFonts w:ascii="Times New Roman" w:hAnsi="Times New Roman" w:cs="Times New Roman" w:hint="eastAsia"/>
        </w:rPr>
        <w:t>位于</w:t>
      </w:r>
      <w:r>
        <w:rPr>
          <w:rFonts w:ascii="Times New Roman" w:hAnsi="Times New Roman" w:cs="Times New Roman"/>
        </w:rPr>
        <w:t>为</w:t>
      </w:r>
      <w:r>
        <w:rPr>
          <w:rFonts w:ascii="Times New Roman" w:hAnsi="Times New Roman" w:cs="Times New Roman" w:hint="eastAsia"/>
        </w:rPr>
        <w:t>计划改造的城中村或城边村中，主要包括经坊村、黎岭村、经坊村、东汉村等村庄内部村级公共服务设施</w:t>
      </w:r>
      <w:r>
        <w:rPr>
          <w:rFonts w:ascii="Times New Roman" w:hAnsi="Times New Roman" w:cs="Times New Roman"/>
        </w:rPr>
        <w:t>。</w:t>
      </w:r>
    </w:p>
    <w:p w14:paraId="67AEE073"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现状用途为商服用地的共</w:t>
      </w:r>
      <w:r>
        <w:rPr>
          <w:rFonts w:ascii="Times New Roman" w:hAnsi="Times New Roman" w:cs="Times New Roman"/>
        </w:rPr>
        <w:t>4.27</w:t>
      </w:r>
      <w:r>
        <w:rPr>
          <w:rFonts w:ascii="Times New Roman" w:hAnsi="Times New Roman" w:cs="Times New Roman"/>
        </w:rPr>
        <w:t>公顷，主要分布在中心城区内</w:t>
      </w:r>
      <w:r>
        <w:rPr>
          <w:rFonts w:ascii="Times New Roman" w:hAnsi="Times New Roman" w:cs="Times New Roman" w:hint="eastAsia"/>
        </w:rPr>
        <w:t>，</w:t>
      </w:r>
      <w:proofErr w:type="gramStart"/>
      <w:r>
        <w:rPr>
          <w:rFonts w:ascii="Times New Roman" w:hAnsi="Times New Roman" w:cs="Times New Roman" w:hint="eastAsia"/>
        </w:rPr>
        <w:t>如</w:t>
      </w:r>
      <w:r w:rsidRPr="0018127B">
        <w:rPr>
          <w:rFonts w:ascii="Times New Roman" w:hAnsi="Times New Roman" w:cs="Times New Roman" w:hint="eastAsia"/>
        </w:rPr>
        <w:t>国网山西省</w:t>
      </w:r>
      <w:proofErr w:type="gramEnd"/>
      <w:r w:rsidRPr="0018127B">
        <w:rPr>
          <w:rFonts w:ascii="Times New Roman" w:hAnsi="Times New Roman" w:cs="Times New Roman" w:hint="eastAsia"/>
        </w:rPr>
        <w:t>电力公司长治县供电公司</w:t>
      </w:r>
      <w:r>
        <w:rPr>
          <w:rFonts w:ascii="Times New Roman" w:hAnsi="Times New Roman" w:cs="Times New Roman" w:hint="eastAsia"/>
        </w:rPr>
        <w:t>、</w:t>
      </w:r>
      <w:r w:rsidRPr="0018127B">
        <w:rPr>
          <w:rFonts w:ascii="Times New Roman" w:hAnsi="Times New Roman" w:cs="Times New Roman" w:hint="eastAsia"/>
        </w:rPr>
        <w:t>长治森特重型机械制造有限公司</w:t>
      </w:r>
      <w:r>
        <w:rPr>
          <w:rFonts w:ascii="Times New Roman" w:hAnsi="Times New Roman" w:cs="Times New Roman" w:hint="eastAsia"/>
        </w:rPr>
        <w:t>、</w:t>
      </w:r>
      <w:r w:rsidRPr="0018127B">
        <w:rPr>
          <w:rFonts w:ascii="Times New Roman" w:hAnsi="Times New Roman" w:cs="Times New Roman" w:hint="eastAsia"/>
        </w:rPr>
        <w:t>山西倍能科技有限公司</w:t>
      </w:r>
      <w:r>
        <w:rPr>
          <w:rFonts w:ascii="Times New Roman" w:hAnsi="Times New Roman" w:cs="Times New Roman" w:hint="eastAsia"/>
        </w:rPr>
        <w:t>等。</w:t>
      </w:r>
    </w:p>
    <w:p w14:paraId="3AE5977C" w14:textId="77777777" w:rsidR="005D443F" w:rsidRPr="00411559" w:rsidRDefault="005D443F" w:rsidP="00411559">
      <w:pPr>
        <w:ind w:firstLine="602"/>
        <w:rPr>
          <w:b/>
        </w:rPr>
      </w:pPr>
      <w:r w:rsidRPr="00411559">
        <w:rPr>
          <w:rFonts w:hint="eastAsia"/>
          <w:b/>
        </w:rPr>
        <w:t>2</w:t>
      </w:r>
      <w:r w:rsidRPr="00411559">
        <w:rPr>
          <w:rFonts w:hint="eastAsia"/>
          <w:b/>
        </w:rPr>
        <w:t>、</w:t>
      </w:r>
      <w:r w:rsidRPr="00411559">
        <w:rPr>
          <w:b/>
        </w:rPr>
        <w:t>规划用途</w:t>
      </w:r>
    </w:p>
    <w:p w14:paraId="14F1459E"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规划期内（</w:t>
      </w:r>
      <w:r>
        <w:rPr>
          <w:rFonts w:ascii="Times New Roman" w:hAnsi="Times New Roman" w:cs="Times New Roman"/>
        </w:rPr>
        <w:t>2021-2035</w:t>
      </w:r>
      <w:r>
        <w:rPr>
          <w:rFonts w:ascii="Times New Roman" w:hAnsi="Times New Roman" w:cs="Times New Roman"/>
        </w:rPr>
        <w:t>年），再开发项目规划用途主要以住宅用地为主，其次为工矿仓储用地和</w:t>
      </w:r>
      <w:r>
        <w:rPr>
          <w:rFonts w:ascii="Times New Roman" w:hAnsi="Times New Roman" w:cs="Times New Roman" w:hint="eastAsia"/>
        </w:rPr>
        <w:t>其他</w:t>
      </w:r>
      <w:r>
        <w:rPr>
          <w:rFonts w:ascii="Times New Roman" w:hAnsi="Times New Roman" w:cs="Times New Roman"/>
        </w:rPr>
        <w:t>用地。</w:t>
      </w:r>
    </w:p>
    <w:p w14:paraId="07088283"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规划用途为住宅用地的共</w:t>
      </w:r>
      <w:r>
        <w:rPr>
          <w:rFonts w:ascii="Times New Roman" w:hAnsi="Times New Roman" w:cs="Times New Roman"/>
        </w:rPr>
        <w:t>85.07</w:t>
      </w:r>
      <w:r>
        <w:rPr>
          <w:rFonts w:ascii="Times New Roman" w:hAnsi="Times New Roman" w:cs="Times New Roman"/>
        </w:rPr>
        <w:t>公顷</w:t>
      </w:r>
      <w:r>
        <w:rPr>
          <w:rFonts w:ascii="Times New Roman" w:hAnsi="Times New Roman" w:cs="Times New Roman" w:hint="eastAsia"/>
        </w:rPr>
        <w:t>，占规划期内低效用地再开发利用总规模</w:t>
      </w:r>
      <w:r>
        <w:rPr>
          <w:rFonts w:ascii="Times New Roman" w:hAnsi="Times New Roman" w:cs="Times New Roman"/>
        </w:rPr>
        <w:t>58.03%</w:t>
      </w:r>
      <w:r>
        <w:rPr>
          <w:rFonts w:ascii="Times New Roman" w:hAnsi="Times New Roman" w:cs="Times New Roman"/>
        </w:rPr>
        <w:t>，主要安排城中村、城边村及棚户区改造项目，分布于中心城区及工业园区范围内。</w:t>
      </w:r>
    </w:p>
    <w:p w14:paraId="6C839356"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规划用途为工矿仓储用地的共</w:t>
      </w:r>
      <w:r>
        <w:rPr>
          <w:rFonts w:ascii="Times New Roman" w:hAnsi="Times New Roman" w:cs="Times New Roman"/>
        </w:rPr>
        <w:t>20.35</w:t>
      </w:r>
      <w:r>
        <w:rPr>
          <w:rFonts w:ascii="Times New Roman" w:hAnsi="Times New Roman" w:cs="Times New Roman"/>
        </w:rPr>
        <w:t>公顷</w:t>
      </w:r>
      <w:r>
        <w:rPr>
          <w:rFonts w:ascii="Times New Roman" w:hAnsi="Times New Roman" w:cs="Times New Roman" w:hint="eastAsia"/>
        </w:rPr>
        <w:t>，占规划期内低效用地再开发利用总规模</w:t>
      </w:r>
      <w:r>
        <w:rPr>
          <w:rFonts w:ascii="Times New Roman" w:hAnsi="Times New Roman" w:cs="Times New Roman" w:hint="eastAsia"/>
        </w:rPr>
        <w:t>1</w:t>
      </w:r>
      <w:r>
        <w:rPr>
          <w:rFonts w:ascii="Times New Roman" w:hAnsi="Times New Roman" w:cs="Times New Roman"/>
        </w:rPr>
        <w:t>3.88%</w:t>
      </w:r>
      <w:r>
        <w:rPr>
          <w:rFonts w:ascii="Times New Roman" w:hAnsi="Times New Roman" w:cs="Times New Roman"/>
        </w:rPr>
        <w:t>，保留多数原有工矿仓储用地土地使用用途，少量原其他土地转为工矿仓储用地使用。</w:t>
      </w:r>
    </w:p>
    <w:p w14:paraId="0EB8297B"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规划用途为商服用地的共</w:t>
      </w:r>
      <w:r>
        <w:rPr>
          <w:rFonts w:ascii="Times New Roman" w:hAnsi="Times New Roman" w:cs="Times New Roman"/>
        </w:rPr>
        <w:t>8.20</w:t>
      </w:r>
      <w:r>
        <w:rPr>
          <w:rFonts w:ascii="Times New Roman" w:hAnsi="Times New Roman" w:cs="Times New Roman"/>
        </w:rPr>
        <w:t>公顷，</w:t>
      </w:r>
      <w:r>
        <w:rPr>
          <w:rFonts w:ascii="Times New Roman" w:hAnsi="Times New Roman" w:cs="Times New Roman" w:hint="eastAsia"/>
        </w:rPr>
        <w:t>占规划期内低效用地再开发利用总规模</w:t>
      </w:r>
      <w:r>
        <w:rPr>
          <w:rFonts w:ascii="Times New Roman" w:hAnsi="Times New Roman" w:cs="Times New Roman"/>
        </w:rPr>
        <w:t>5.59%</w:t>
      </w:r>
      <w:r>
        <w:rPr>
          <w:rFonts w:ascii="Times New Roman" w:hAnsi="Times New Roman" w:cs="Times New Roman" w:hint="eastAsia"/>
        </w:rPr>
        <w:t>，</w:t>
      </w:r>
      <w:r>
        <w:rPr>
          <w:rFonts w:ascii="Times New Roman" w:hAnsi="Times New Roman" w:cs="Times New Roman"/>
        </w:rPr>
        <w:t>主要安排城中村、棚户区改造配套商业配套用地，少量土地由现状住宅用地用途</w:t>
      </w:r>
      <w:proofErr w:type="gramStart"/>
      <w:r>
        <w:rPr>
          <w:rFonts w:ascii="Times New Roman" w:hAnsi="Times New Roman" w:cs="Times New Roman"/>
        </w:rPr>
        <w:t>转为商</w:t>
      </w:r>
      <w:proofErr w:type="gramEnd"/>
      <w:r>
        <w:rPr>
          <w:rFonts w:ascii="Times New Roman" w:hAnsi="Times New Roman" w:cs="Times New Roman"/>
        </w:rPr>
        <w:t>服用地使用。</w:t>
      </w:r>
    </w:p>
    <w:p w14:paraId="4A1C0210" w14:textId="77746D5F" w:rsidR="005D443F" w:rsidRDefault="005D443F" w:rsidP="005D443F">
      <w:pPr>
        <w:pStyle w:val="12"/>
        <w:ind w:firstLine="600"/>
        <w:rPr>
          <w:rFonts w:ascii="Times New Roman" w:hAnsi="Times New Roman" w:cs="Times New Roman"/>
        </w:rPr>
      </w:pPr>
      <w:r>
        <w:rPr>
          <w:rFonts w:ascii="Times New Roman" w:hAnsi="Times New Roman" w:cs="Times New Roman"/>
        </w:rPr>
        <w:t>规划用途为公共管理与公共服务用地的共</w:t>
      </w:r>
      <w:r>
        <w:rPr>
          <w:rFonts w:ascii="Times New Roman" w:hAnsi="Times New Roman" w:cs="Times New Roman"/>
        </w:rPr>
        <w:t>9.69</w:t>
      </w:r>
      <w:r>
        <w:rPr>
          <w:rFonts w:ascii="Times New Roman" w:hAnsi="Times New Roman" w:cs="Times New Roman"/>
        </w:rPr>
        <w:t>公顷，</w:t>
      </w:r>
      <w:r>
        <w:rPr>
          <w:rFonts w:ascii="Times New Roman" w:hAnsi="Times New Roman" w:cs="Times New Roman" w:hint="eastAsia"/>
        </w:rPr>
        <w:t>占规划期内低效用地再开发利用总规模</w:t>
      </w:r>
      <w:r w:rsidR="00D67815">
        <w:rPr>
          <w:rFonts w:ascii="Times New Roman" w:hAnsi="Times New Roman" w:cs="Times New Roman"/>
        </w:rPr>
        <w:t>6.61</w:t>
      </w:r>
      <w:r>
        <w:rPr>
          <w:rFonts w:ascii="Times New Roman" w:hAnsi="Times New Roman" w:cs="Times New Roman"/>
        </w:rPr>
        <w:t>%</w:t>
      </w:r>
      <w:r>
        <w:rPr>
          <w:rFonts w:ascii="Times New Roman" w:hAnsi="Times New Roman" w:cs="Times New Roman" w:hint="eastAsia"/>
        </w:rPr>
        <w:t>，</w:t>
      </w:r>
      <w:r>
        <w:rPr>
          <w:rFonts w:ascii="Times New Roman" w:hAnsi="Times New Roman" w:cs="Times New Roman"/>
        </w:rPr>
        <w:t>安排为</w:t>
      </w:r>
      <w:r>
        <w:rPr>
          <w:rFonts w:ascii="Times New Roman" w:hAnsi="Times New Roman" w:cs="Times New Roman" w:hint="eastAsia"/>
        </w:rPr>
        <w:t>补齐城区公共管理及公共服务设施短板，以及</w:t>
      </w:r>
      <w:r>
        <w:rPr>
          <w:rFonts w:ascii="Times New Roman" w:hAnsi="Times New Roman" w:cs="Times New Roman"/>
        </w:rPr>
        <w:t>城边村棚户区改造政府用地使用。</w:t>
      </w:r>
    </w:p>
    <w:p w14:paraId="2F880A5D"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规划用途为其他用地的共</w:t>
      </w:r>
      <w:r>
        <w:rPr>
          <w:rFonts w:ascii="Times New Roman" w:hAnsi="Times New Roman" w:cs="Times New Roman"/>
        </w:rPr>
        <w:t>23.29</w:t>
      </w:r>
      <w:r>
        <w:rPr>
          <w:rFonts w:ascii="Times New Roman" w:hAnsi="Times New Roman" w:cs="Times New Roman"/>
        </w:rPr>
        <w:t>公顷，</w:t>
      </w:r>
      <w:r>
        <w:rPr>
          <w:rFonts w:ascii="Times New Roman" w:hAnsi="Times New Roman" w:cs="Times New Roman" w:hint="eastAsia"/>
        </w:rPr>
        <w:t>占规划期内低效用地再开发利用总规模</w:t>
      </w:r>
      <w:r>
        <w:rPr>
          <w:rFonts w:ascii="Times New Roman" w:hAnsi="Times New Roman" w:cs="Times New Roman"/>
        </w:rPr>
        <w:t>15.89%</w:t>
      </w:r>
      <w:r>
        <w:rPr>
          <w:rFonts w:ascii="Times New Roman" w:hAnsi="Times New Roman" w:cs="Times New Roman"/>
        </w:rPr>
        <w:t>，主要为依</w:t>
      </w:r>
      <w:r>
        <w:rPr>
          <w:rFonts w:ascii="Times New Roman" w:hAnsi="Times New Roman" w:cs="Times New Roman" w:hint="eastAsia"/>
        </w:rPr>
        <w:t>上党区国土空间总体规划</w:t>
      </w:r>
      <w:r>
        <w:rPr>
          <w:rFonts w:ascii="Times New Roman" w:hAnsi="Times New Roman" w:cs="Times New Roman"/>
        </w:rPr>
        <w:t>配套</w:t>
      </w:r>
      <w:r>
        <w:rPr>
          <w:rFonts w:ascii="Times New Roman" w:hAnsi="Times New Roman" w:cs="Times New Roman" w:hint="eastAsia"/>
        </w:rPr>
        <w:t>公园绿地、防护绿地</w:t>
      </w:r>
      <w:r>
        <w:rPr>
          <w:rFonts w:ascii="Times New Roman" w:hAnsi="Times New Roman" w:cs="Times New Roman"/>
        </w:rPr>
        <w:t>及</w:t>
      </w:r>
      <w:r>
        <w:rPr>
          <w:rFonts w:ascii="Times New Roman" w:hAnsi="Times New Roman" w:cs="Times New Roman" w:hint="eastAsia"/>
        </w:rPr>
        <w:t>城镇村道路用地等</w:t>
      </w:r>
      <w:r>
        <w:rPr>
          <w:rFonts w:ascii="Times New Roman" w:hAnsi="Times New Roman" w:cs="Times New Roman"/>
        </w:rPr>
        <w:t>。</w:t>
      </w:r>
    </w:p>
    <w:p w14:paraId="0DE11262" w14:textId="344BC017" w:rsidR="005D443F" w:rsidRPr="005D443F" w:rsidRDefault="00482DC6" w:rsidP="005D443F">
      <w:pPr>
        <w:pStyle w:val="3"/>
      </w:pPr>
      <w:bookmarkStart w:id="32" w:name="_Toc182815175"/>
      <w:bookmarkStart w:id="33" w:name="_Toc183015823"/>
      <w:r w:rsidRPr="005D443F">
        <w:rPr>
          <w:rFonts w:hint="eastAsia"/>
        </w:rPr>
        <w:t>低效用地</w:t>
      </w:r>
      <w:r w:rsidR="005D443F" w:rsidRPr="005D443F">
        <w:rPr>
          <w:rFonts w:hint="eastAsia"/>
        </w:rPr>
        <w:t>再开发利用分类引导</w:t>
      </w:r>
      <w:bookmarkEnd w:id="32"/>
      <w:bookmarkEnd w:id="33"/>
    </w:p>
    <w:p w14:paraId="0E8AF5D9" w14:textId="77777777" w:rsidR="005D443F" w:rsidRPr="007D4642" w:rsidRDefault="005D443F" w:rsidP="005D443F">
      <w:pPr>
        <w:pStyle w:val="12"/>
        <w:ind w:firstLine="600"/>
      </w:pPr>
      <w:r>
        <w:rPr>
          <w:rFonts w:hint="eastAsia"/>
        </w:rPr>
        <w:t>结合上党区低效用地范围认定成果，将低效用地再开发利用类型分为产业转型升级型、城乡更新改造型、用地效益提升型</w:t>
      </w:r>
    </w:p>
    <w:p w14:paraId="04063ACF" w14:textId="77777777" w:rsidR="005D443F" w:rsidRPr="00411559" w:rsidRDefault="005D443F" w:rsidP="00411559">
      <w:pPr>
        <w:ind w:firstLine="602"/>
        <w:rPr>
          <w:b/>
        </w:rPr>
      </w:pPr>
      <w:bookmarkStart w:id="34" w:name="_Toc182930910"/>
      <w:r w:rsidRPr="00411559">
        <w:rPr>
          <w:rFonts w:hint="eastAsia"/>
          <w:b/>
        </w:rPr>
        <w:t>（一）产业转型升级型</w:t>
      </w:r>
      <w:bookmarkEnd w:id="34"/>
    </w:p>
    <w:p w14:paraId="7E0ADAC8" w14:textId="77777777" w:rsidR="005D443F" w:rsidRPr="00411559" w:rsidRDefault="005D443F" w:rsidP="00411559">
      <w:pPr>
        <w:ind w:firstLine="602"/>
        <w:rPr>
          <w:rFonts w:ascii="仿宋" w:eastAsia="仿宋" w:hAnsi="仿宋"/>
          <w:b/>
        </w:rPr>
      </w:pPr>
      <w:r w:rsidRPr="00411559">
        <w:rPr>
          <w:rFonts w:ascii="仿宋" w:eastAsia="仿宋" w:hAnsi="仿宋" w:hint="eastAsia"/>
          <w:b/>
        </w:rPr>
        <w:t>1、再开发利用目标</w:t>
      </w:r>
    </w:p>
    <w:p w14:paraId="017824B8" w14:textId="77777777" w:rsidR="005D443F" w:rsidRDefault="005D443F" w:rsidP="005D443F">
      <w:pPr>
        <w:pStyle w:val="12"/>
        <w:ind w:firstLine="600"/>
      </w:pPr>
      <w:r w:rsidRPr="007D4642">
        <w:rPr>
          <w:rFonts w:hint="eastAsia"/>
        </w:rPr>
        <w:t>通过对低效工业用地的更新改造，转变产业增长方式，促进产业转型升级，优化城镇用地结构，引导产业结构向高级化方向迈进，提高土地综合利用效益。</w:t>
      </w:r>
    </w:p>
    <w:p w14:paraId="79255645" w14:textId="77777777" w:rsidR="005D443F" w:rsidRPr="00411559" w:rsidRDefault="005D443F" w:rsidP="00411559">
      <w:pPr>
        <w:ind w:firstLine="602"/>
        <w:rPr>
          <w:b/>
        </w:rPr>
      </w:pPr>
      <w:r w:rsidRPr="00411559">
        <w:rPr>
          <w:rFonts w:ascii="仿宋" w:eastAsia="仿宋" w:hAnsi="仿宋" w:hint="eastAsia"/>
          <w:b/>
        </w:rPr>
        <w:t>2、再开发利用对象</w:t>
      </w:r>
    </w:p>
    <w:p w14:paraId="286B9473" w14:textId="77777777" w:rsidR="005D443F" w:rsidRPr="007D4642" w:rsidRDefault="005D443F" w:rsidP="005D443F">
      <w:pPr>
        <w:pStyle w:val="12"/>
        <w:ind w:firstLine="600"/>
      </w:pPr>
      <w:r w:rsidRPr="007D4642">
        <w:rPr>
          <w:rFonts w:hint="eastAsia"/>
        </w:rPr>
        <w:t>重点针对国家产业政策规定的禁止类、淘汰类产业用地，“退二进三”产业用地，涉及低效用地总规模</w:t>
      </w:r>
      <w:r>
        <w:t>21.26</w:t>
      </w:r>
      <w:r>
        <w:rPr>
          <w:rFonts w:hint="eastAsia"/>
        </w:rPr>
        <w:t>公顷，</w:t>
      </w:r>
      <w:r w:rsidRPr="007D4642">
        <w:rPr>
          <w:rFonts w:hint="eastAsia"/>
        </w:rPr>
        <w:t>以工业用地和</w:t>
      </w:r>
      <w:r>
        <w:rPr>
          <w:rFonts w:hint="eastAsia"/>
        </w:rPr>
        <w:t>仓储物流用地</w:t>
      </w:r>
      <w:r w:rsidRPr="007D4642">
        <w:rPr>
          <w:rFonts w:hint="eastAsia"/>
        </w:rPr>
        <w:t>为主。</w:t>
      </w:r>
    </w:p>
    <w:p w14:paraId="422AB6B3" w14:textId="77777777" w:rsidR="005D443F" w:rsidRPr="00411559" w:rsidRDefault="005D443F" w:rsidP="00411559">
      <w:pPr>
        <w:ind w:firstLine="602"/>
        <w:rPr>
          <w:rFonts w:ascii="仿宋" w:eastAsia="仿宋" w:hAnsi="仿宋"/>
          <w:b/>
        </w:rPr>
      </w:pPr>
      <w:r w:rsidRPr="00411559">
        <w:rPr>
          <w:rFonts w:ascii="仿宋" w:eastAsia="仿宋" w:hAnsi="仿宋" w:hint="eastAsia"/>
          <w:b/>
        </w:rPr>
        <w:t>3、再开发利用方式</w:t>
      </w:r>
    </w:p>
    <w:p w14:paraId="7BAFD055" w14:textId="77777777" w:rsidR="005D443F" w:rsidRPr="007D4642" w:rsidRDefault="005D443F" w:rsidP="005D443F">
      <w:pPr>
        <w:pStyle w:val="12"/>
        <w:ind w:firstLine="600"/>
      </w:pPr>
      <w:r w:rsidRPr="007D4642">
        <w:rPr>
          <w:rFonts w:hint="eastAsia"/>
        </w:rPr>
        <w:t>在政府引导下，根据城市定位和上层次相关规划要求，对开发项目的用地性质、使用功能、建筑主体结构和开发强度等进行全面调整，腾退现有不符合产业发展政策的产业，结合产业发展需求导入新业态。</w:t>
      </w:r>
    </w:p>
    <w:p w14:paraId="22D84EE2" w14:textId="77777777" w:rsidR="005D443F" w:rsidRDefault="005D443F" w:rsidP="005D443F">
      <w:pPr>
        <w:pStyle w:val="12"/>
        <w:ind w:firstLine="600"/>
      </w:pPr>
      <w:r w:rsidRPr="007D4642">
        <w:rPr>
          <w:rFonts w:hint="eastAsia"/>
        </w:rPr>
        <w:t>主要以市场主体改造和土地原权利人改造为主，在符合规划前提下，通过公开招标方式确定市场主体收购相邻地块，实施集中连片开发，或土地权利自主人改造</w:t>
      </w:r>
      <w:r>
        <w:rPr>
          <w:rFonts w:hint="eastAsia"/>
        </w:rPr>
        <w:t>。</w:t>
      </w:r>
    </w:p>
    <w:p w14:paraId="5F56ED45" w14:textId="77777777" w:rsidR="005D443F" w:rsidRPr="00411559" w:rsidRDefault="005D443F" w:rsidP="00411559">
      <w:pPr>
        <w:ind w:firstLine="602"/>
        <w:rPr>
          <w:rFonts w:ascii="仿宋" w:eastAsia="仿宋" w:hAnsi="仿宋"/>
          <w:b/>
        </w:rPr>
      </w:pPr>
      <w:r w:rsidRPr="00411559">
        <w:rPr>
          <w:rFonts w:ascii="仿宋" w:eastAsia="仿宋" w:hAnsi="仿宋" w:hint="eastAsia"/>
          <w:b/>
        </w:rPr>
        <w:t>4、再开发利用规划建设指引</w:t>
      </w:r>
    </w:p>
    <w:p w14:paraId="6491F96F" w14:textId="3BF4AA38" w:rsidR="005D443F" w:rsidRDefault="005D443F" w:rsidP="005D443F">
      <w:pPr>
        <w:pStyle w:val="12"/>
        <w:ind w:firstLine="600"/>
        <w:rPr>
          <w:rFonts w:ascii="Times New Roman" w:hAnsi="Times New Roman" w:cs="Times New Roman"/>
        </w:rPr>
      </w:pPr>
      <w:r>
        <w:rPr>
          <w:rFonts w:ascii="Times New Roman" w:hAnsi="Times New Roman" w:cs="Times New Roman"/>
        </w:rPr>
        <w:t>上党区</w:t>
      </w:r>
      <w:r>
        <w:rPr>
          <w:rFonts w:ascii="Times New Roman" w:hAnsi="Times New Roman" w:cs="Times New Roman" w:hint="eastAsia"/>
        </w:rPr>
        <w:t>低</w:t>
      </w:r>
      <w:r>
        <w:rPr>
          <w:rFonts w:ascii="Times New Roman" w:hAnsi="Times New Roman" w:cs="Times New Roman"/>
        </w:rPr>
        <w:t>工矿仓储用地主要集中工业园区及上党经济技术开发区内，产业聚集度较高，根据《国务院关于促进节约集约用地的通知》（国发〔</w:t>
      </w:r>
      <w:r>
        <w:rPr>
          <w:rFonts w:ascii="Times New Roman" w:hAnsi="Times New Roman" w:cs="Times New Roman"/>
        </w:rPr>
        <w:t>2008</w:t>
      </w:r>
      <w:r>
        <w:rPr>
          <w:rFonts w:ascii="Times New Roman" w:hAnsi="Times New Roman" w:cs="Times New Roman"/>
        </w:rPr>
        <w:t>〕</w:t>
      </w:r>
      <w:r>
        <w:rPr>
          <w:rFonts w:ascii="Times New Roman" w:hAnsi="Times New Roman" w:cs="Times New Roman"/>
        </w:rPr>
        <w:t>3</w:t>
      </w:r>
      <w:r>
        <w:rPr>
          <w:rFonts w:ascii="Times New Roman" w:hAnsi="Times New Roman" w:cs="Times New Roman"/>
        </w:rPr>
        <w:t>号）精神，对现有工业用地提高容积率可不增收土地价款，即容积率应高于综合水平，经调查，上党区综合工业用地出让容积率普遍高于</w:t>
      </w:r>
      <w:r>
        <w:rPr>
          <w:rFonts w:ascii="Times New Roman" w:hAnsi="Times New Roman" w:cs="Times New Roman"/>
        </w:rPr>
        <w:t>0.8</w:t>
      </w:r>
      <w:r>
        <w:rPr>
          <w:rFonts w:ascii="Times New Roman" w:hAnsi="Times New Roman" w:cs="Times New Roman"/>
        </w:rPr>
        <w:t>，则规划工矿仓储用地容积率应不低于</w:t>
      </w:r>
      <w:r>
        <w:rPr>
          <w:rFonts w:ascii="Times New Roman" w:hAnsi="Times New Roman" w:cs="Times New Roman"/>
        </w:rPr>
        <w:t>0.8</w:t>
      </w:r>
      <w:r>
        <w:rPr>
          <w:rFonts w:ascii="Times New Roman" w:hAnsi="Times New Roman" w:cs="Times New Roman"/>
        </w:rPr>
        <w:t>，建筑密度应介于</w:t>
      </w:r>
      <w:r>
        <w:rPr>
          <w:rFonts w:ascii="Times New Roman" w:hAnsi="Times New Roman" w:cs="Times New Roman"/>
        </w:rPr>
        <w:t>35%~40%</w:t>
      </w:r>
      <w:r>
        <w:rPr>
          <w:rFonts w:ascii="Times New Roman" w:hAnsi="Times New Roman" w:cs="Times New Roman"/>
        </w:rPr>
        <w:t>之间。</w:t>
      </w:r>
    </w:p>
    <w:p w14:paraId="4F1AF881" w14:textId="77777777" w:rsidR="005D443F" w:rsidRPr="00411559" w:rsidRDefault="005D443F" w:rsidP="00411559">
      <w:pPr>
        <w:ind w:firstLine="602"/>
        <w:rPr>
          <w:rFonts w:ascii="Times New Roman" w:hAnsi="Times New Roman" w:cs="Times New Roman"/>
          <w:b/>
        </w:rPr>
      </w:pPr>
      <w:bookmarkStart w:id="35" w:name="_Toc182930911"/>
      <w:r w:rsidRPr="00411559">
        <w:rPr>
          <w:rFonts w:ascii="Times New Roman" w:hAnsi="Times New Roman" w:cs="Times New Roman" w:hint="eastAsia"/>
          <w:b/>
        </w:rPr>
        <w:t>（二）城乡更新改造型</w:t>
      </w:r>
      <w:bookmarkEnd w:id="35"/>
    </w:p>
    <w:p w14:paraId="58BC5D41" w14:textId="77777777" w:rsidR="005D443F" w:rsidRPr="00411559" w:rsidRDefault="005D443F" w:rsidP="00411559">
      <w:pPr>
        <w:ind w:firstLine="602"/>
        <w:rPr>
          <w:rFonts w:ascii="仿宋" w:eastAsia="仿宋" w:hAnsi="仿宋"/>
          <w:b/>
        </w:rPr>
      </w:pPr>
      <w:r w:rsidRPr="00411559">
        <w:rPr>
          <w:rFonts w:ascii="仿宋" w:eastAsia="仿宋" w:hAnsi="仿宋" w:hint="eastAsia"/>
          <w:b/>
        </w:rPr>
        <w:t>1、再开发利用目标</w:t>
      </w:r>
    </w:p>
    <w:p w14:paraId="4D527223" w14:textId="77777777" w:rsidR="005D443F" w:rsidRPr="003200E4" w:rsidRDefault="005D443F" w:rsidP="005D443F">
      <w:pPr>
        <w:pStyle w:val="12"/>
        <w:ind w:firstLine="600"/>
      </w:pPr>
      <w:r w:rsidRPr="003200E4">
        <w:rPr>
          <w:rFonts w:hint="eastAsia"/>
        </w:rPr>
        <w:t>通过对旧城镇、旧村庄的更新改造，增加配套设施，优化绿化景观，改善居住环境，提高人居品质，焕发商贸活力，提升城镇人居空间质量</w:t>
      </w:r>
      <w:r>
        <w:rPr>
          <w:rFonts w:hint="eastAsia"/>
        </w:rPr>
        <w:t>。</w:t>
      </w:r>
    </w:p>
    <w:p w14:paraId="6EF1754A" w14:textId="77777777" w:rsidR="005D443F" w:rsidRPr="00411559" w:rsidRDefault="005D443F" w:rsidP="00411559">
      <w:pPr>
        <w:ind w:firstLine="602"/>
        <w:rPr>
          <w:rFonts w:ascii="仿宋" w:eastAsia="仿宋" w:hAnsi="仿宋"/>
          <w:b/>
        </w:rPr>
      </w:pPr>
      <w:r w:rsidRPr="00411559">
        <w:rPr>
          <w:rFonts w:ascii="仿宋" w:eastAsia="仿宋" w:hAnsi="仿宋" w:hint="eastAsia"/>
          <w:b/>
        </w:rPr>
        <w:t>2、再开发利用对象</w:t>
      </w:r>
    </w:p>
    <w:p w14:paraId="402D8A26" w14:textId="77777777" w:rsidR="005D443F" w:rsidRPr="003200E4" w:rsidRDefault="005D443F" w:rsidP="005D443F">
      <w:pPr>
        <w:pStyle w:val="12"/>
        <w:ind w:firstLine="600"/>
      </w:pPr>
      <w:r w:rsidRPr="003200E4">
        <w:rPr>
          <w:rFonts w:hint="eastAsia"/>
        </w:rPr>
        <w:t>针对布局散乱、设施落后，规划确定改造的老城区、城中村、棚户区、老工业区等</w:t>
      </w:r>
      <w:r w:rsidRPr="003200E4">
        <w:t>,</w:t>
      </w:r>
      <w:r w:rsidRPr="003200E4">
        <w:rPr>
          <w:rFonts w:hint="eastAsia"/>
        </w:rPr>
        <w:t>列入拆迁改造计划的存量建设用地</w:t>
      </w:r>
      <w:r>
        <w:rPr>
          <w:rFonts w:hint="eastAsia"/>
        </w:rPr>
        <w:t>，</w:t>
      </w:r>
      <w:r w:rsidRPr="003200E4">
        <w:rPr>
          <w:rFonts w:hint="eastAsia"/>
        </w:rPr>
        <w:t>涉及低效用地总规模</w:t>
      </w:r>
      <w:r>
        <w:t>117.13</w:t>
      </w:r>
      <w:r>
        <w:rPr>
          <w:rFonts w:hint="eastAsia"/>
        </w:rPr>
        <w:t>公顷，</w:t>
      </w:r>
      <w:r w:rsidRPr="003200E4">
        <w:rPr>
          <w:rFonts w:hint="eastAsia"/>
        </w:rPr>
        <w:t>以居住用地</w:t>
      </w:r>
      <w:r>
        <w:rPr>
          <w:rFonts w:hint="eastAsia"/>
        </w:rPr>
        <w:t>、公共管理和公共服务用地</w:t>
      </w:r>
      <w:r w:rsidRPr="003200E4">
        <w:rPr>
          <w:rFonts w:hint="eastAsia"/>
        </w:rPr>
        <w:t>为主。</w:t>
      </w:r>
    </w:p>
    <w:p w14:paraId="2E19ADCC" w14:textId="77777777" w:rsidR="005D443F" w:rsidRPr="00411559" w:rsidRDefault="005D443F" w:rsidP="00411559">
      <w:pPr>
        <w:ind w:firstLine="602"/>
        <w:rPr>
          <w:rFonts w:ascii="仿宋" w:eastAsia="仿宋" w:hAnsi="仿宋"/>
          <w:b/>
        </w:rPr>
      </w:pPr>
      <w:r w:rsidRPr="00411559">
        <w:rPr>
          <w:rFonts w:ascii="仿宋" w:eastAsia="仿宋" w:hAnsi="仿宋" w:hint="eastAsia"/>
          <w:b/>
        </w:rPr>
        <w:t>3、再开发利用方式</w:t>
      </w:r>
    </w:p>
    <w:p w14:paraId="2A2D245B" w14:textId="77777777" w:rsidR="005D443F" w:rsidRPr="003200E4" w:rsidRDefault="005D443F" w:rsidP="005D443F">
      <w:pPr>
        <w:pStyle w:val="12"/>
        <w:ind w:firstLine="600"/>
      </w:pPr>
      <w:r w:rsidRPr="003200E4">
        <w:rPr>
          <w:rFonts w:hint="eastAsia"/>
        </w:rPr>
        <w:t>局部更新：以改善基础设施和配套设施、改善沿街立面和整治环境为主要改造内容不涉及建构筑物大规模拆建，</w:t>
      </w:r>
    </w:p>
    <w:p w14:paraId="20D88835" w14:textId="77777777" w:rsidR="005D443F" w:rsidRPr="003200E4" w:rsidRDefault="005D443F" w:rsidP="005D443F">
      <w:pPr>
        <w:pStyle w:val="12"/>
        <w:ind w:firstLine="600"/>
      </w:pPr>
      <w:r w:rsidRPr="003200E4">
        <w:rPr>
          <w:rFonts w:hint="eastAsia"/>
        </w:rPr>
        <w:t>全面更新：在政府引导下，根据城市定位和上层次相关规划要求，对开发项目的用地性质、使用功能、建筑主体结构和开发强度等进行全面调整</w:t>
      </w:r>
    </w:p>
    <w:p w14:paraId="2DEE283B" w14:textId="77777777" w:rsidR="005D443F" w:rsidRDefault="005D443F" w:rsidP="005D443F">
      <w:pPr>
        <w:pStyle w:val="12"/>
        <w:ind w:firstLine="600"/>
      </w:pPr>
      <w:r w:rsidRPr="003200E4">
        <w:rPr>
          <w:rFonts w:hint="eastAsia"/>
        </w:rPr>
        <w:t>重点补充教育、医疗、文化等公共服务空间及公园、绿地、广场等生活服务空间</w:t>
      </w:r>
      <w:r>
        <w:rPr>
          <w:rFonts w:hint="eastAsia"/>
        </w:rPr>
        <w:t>。</w:t>
      </w:r>
    </w:p>
    <w:p w14:paraId="248A2425" w14:textId="77777777" w:rsidR="005D443F" w:rsidRPr="00411559" w:rsidRDefault="005D443F" w:rsidP="00411559">
      <w:pPr>
        <w:ind w:firstLine="602"/>
        <w:rPr>
          <w:rFonts w:ascii="仿宋" w:eastAsia="仿宋" w:hAnsi="仿宋"/>
          <w:b/>
        </w:rPr>
      </w:pPr>
      <w:r w:rsidRPr="00411559">
        <w:rPr>
          <w:rFonts w:ascii="仿宋" w:eastAsia="仿宋" w:hAnsi="仿宋" w:hint="eastAsia"/>
          <w:b/>
        </w:rPr>
        <w:t>4、再开发利用规划建设指引</w:t>
      </w:r>
    </w:p>
    <w:p w14:paraId="6440B0C9" w14:textId="3971C7E8" w:rsidR="005D443F" w:rsidRDefault="005D443F" w:rsidP="005D443F">
      <w:pPr>
        <w:pStyle w:val="12"/>
        <w:ind w:firstLine="600"/>
      </w:pPr>
      <w:r>
        <w:t>建设要求与标准依据</w:t>
      </w:r>
      <w:r>
        <w:rPr>
          <w:rFonts w:ascii="Times New Roman" w:hAnsi="Times New Roman" w:cs="Times New Roman"/>
        </w:rPr>
        <w:t>《上党区</w:t>
      </w:r>
      <w:r>
        <w:rPr>
          <w:rFonts w:ascii="Times New Roman" w:hAnsi="Times New Roman" w:cs="Times New Roman" w:hint="eastAsia"/>
        </w:rPr>
        <w:t>国土空间总体规划</w:t>
      </w:r>
      <w:r>
        <w:rPr>
          <w:rFonts w:ascii="Times New Roman" w:hAnsi="Times New Roman" w:cs="Times New Roman"/>
        </w:rPr>
        <w:t>（</w:t>
      </w:r>
      <w:r>
        <w:rPr>
          <w:rFonts w:ascii="Times New Roman" w:hAnsi="Times New Roman" w:cs="Times New Roman"/>
        </w:rPr>
        <w:t>2021-2035</w:t>
      </w:r>
      <w:r>
        <w:rPr>
          <w:rFonts w:ascii="Times New Roman" w:hAnsi="Times New Roman" w:cs="Times New Roman"/>
        </w:rPr>
        <w:t>年）》</w:t>
      </w:r>
      <w:r w:rsidRPr="00CC5335">
        <w:t>中关于</w:t>
      </w:r>
      <w:r>
        <w:rPr>
          <w:rFonts w:hint="eastAsia"/>
        </w:rPr>
        <w:t>优化居住用地布局</w:t>
      </w:r>
      <w:r w:rsidRPr="00CC5335">
        <w:t>的更新指引</w:t>
      </w:r>
      <w:r>
        <w:rPr>
          <w:rFonts w:hint="eastAsia"/>
        </w:rPr>
        <w:t>等部分要求。</w:t>
      </w:r>
    </w:p>
    <w:p w14:paraId="02E2CB9B" w14:textId="2E3D9CE4" w:rsidR="005D443F" w:rsidRPr="005D443F" w:rsidRDefault="005D443F" w:rsidP="005D443F">
      <w:pPr>
        <w:pStyle w:val="12"/>
        <w:ind w:firstLine="600"/>
      </w:pPr>
      <w:r>
        <w:rPr>
          <w:rFonts w:ascii="Times New Roman" w:hAnsi="Times New Roman" w:cs="Times New Roman"/>
        </w:rPr>
        <w:t>本次上党区</w:t>
      </w:r>
      <w:r>
        <w:rPr>
          <w:rFonts w:ascii="Times New Roman" w:hAnsi="Times New Roman" w:cs="Times New Roman" w:hint="eastAsia"/>
        </w:rPr>
        <w:t>低效</w:t>
      </w:r>
      <w:r>
        <w:rPr>
          <w:rFonts w:ascii="Times New Roman" w:hAnsi="Times New Roman" w:cs="Times New Roman"/>
        </w:rPr>
        <w:t>用地再开发</w:t>
      </w:r>
      <w:r>
        <w:rPr>
          <w:rFonts w:ascii="Times New Roman" w:hAnsi="Times New Roman" w:cs="Times New Roman" w:hint="eastAsia"/>
        </w:rPr>
        <w:t>利用</w:t>
      </w:r>
      <w:r>
        <w:rPr>
          <w:rFonts w:ascii="Times New Roman" w:hAnsi="Times New Roman" w:cs="Times New Roman"/>
        </w:rPr>
        <w:t>规划</w:t>
      </w:r>
      <w:r>
        <w:rPr>
          <w:rFonts w:ascii="Times New Roman" w:hAnsi="Times New Roman" w:cs="Times New Roman" w:hint="eastAsia"/>
        </w:rPr>
        <w:t>中公共管理与公共服务设施用地</w:t>
      </w:r>
      <w:r>
        <w:rPr>
          <w:rFonts w:ascii="Times New Roman" w:hAnsi="Times New Roman" w:cs="Times New Roman"/>
        </w:rPr>
        <w:t>容积率应</w:t>
      </w:r>
      <w:r>
        <w:rPr>
          <w:rFonts w:ascii="Times New Roman" w:hAnsi="Times New Roman" w:cs="Times New Roman" w:hint="eastAsia"/>
        </w:rPr>
        <w:t>建议</w:t>
      </w:r>
      <w:r>
        <w:rPr>
          <w:rFonts w:ascii="Times New Roman" w:hAnsi="Times New Roman" w:cs="Times New Roman"/>
        </w:rPr>
        <w:t>介于</w:t>
      </w:r>
      <w:r>
        <w:rPr>
          <w:rFonts w:ascii="Times New Roman" w:hAnsi="Times New Roman" w:cs="Times New Roman"/>
        </w:rPr>
        <w:t>1.0~2.0</w:t>
      </w:r>
      <w:r>
        <w:rPr>
          <w:rFonts w:ascii="Times New Roman" w:hAnsi="Times New Roman" w:cs="Times New Roman"/>
        </w:rPr>
        <w:t>，略低于改造后的居民用地，规划建筑密度为中密度区，介于</w:t>
      </w:r>
      <w:r>
        <w:rPr>
          <w:rFonts w:ascii="Times New Roman" w:hAnsi="Times New Roman" w:cs="Times New Roman"/>
        </w:rPr>
        <w:t>30%-35%</w:t>
      </w:r>
      <w:r>
        <w:rPr>
          <w:rFonts w:ascii="Times New Roman" w:hAnsi="Times New Roman" w:cs="Times New Roman"/>
        </w:rPr>
        <w:t>之间。</w:t>
      </w:r>
      <w:r>
        <w:t>通过低效用地再开发，居住用地较原使用用途容积率有所提高。由于上党区棚户区、城中（边）村改造较多，居住用地多为改造后建成，一方面需要安置原村村民，另一方面开发商需新增物业以满足改造成本及后期管护，</w:t>
      </w:r>
      <w:proofErr w:type="gramStart"/>
      <w:r>
        <w:t>较改造</w:t>
      </w:r>
      <w:proofErr w:type="gramEnd"/>
      <w:r>
        <w:t>前容积率会有大幅提升，容积率应介于2.0</w:t>
      </w:r>
      <w:r>
        <w:rPr>
          <w:rFonts w:hint="eastAsia"/>
        </w:rPr>
        <w:t>~</w:t>
      </w:r>
      <w:r>
        <w:t>2.5为宜，建筑密度应介于30%~35%之间。</w:t>
      </w:r>
    </w:p>
    <w:p w14:paraId="7653614F" w14:textId="77777777" w:rsidR="005D443F" w:rsidRPr="00411559" w:rsidRDefault="005D443F" w:rsidP="00411559">
      <w:pPr>
        <w:ind w:firstLine="602"/>
        <w:rPr>
          <w:b/>
        </w:rPr>
      </w:pPr>
      <w:bookmarkStart w:id="36" w:name="_Toc182930912"/>
      <w:r w:rsidRPr="00411559">
        <w:rPr>
          <w:rFonts w:ascii="Times New Roman" w:hAnsi="Times New Roman" w:cs="Times New Roman" w:hint="eastAsia"/>
          <w:b/>
        </w:rPr>
        <w:t>（三）</w:t>
      </w:r>
      <w:r w:rsidRPr="00411559">
        <w:rPr>
          <w:rFonts w:hint="eastAsia"/>
          <w:b/>
        </w:rPr>
        <w:t>用地效益提升型</w:t>
      </w:r>
      <w:bookmarkEnd w:id="36"/>
    </w:p>
    <w:p w14:paraId="77C91912" w14:textId="77777777" w:rsidR="005D443F" w:rsidRPr="00411559" w:rsidRDefault="005D443F" w:rsidP="00411559">
      <w:pPr>
        <w:ind w:firstLine="602"/>
        <w:rPr>
          <w:rFonts w:ascii="仿宋" w:eastAsia="仿宋" w:hAnsi="仿宋"/>
          <w:b/>
        </w:rPr>
      </w:pPr>
      <w:bookmarkStart w:id="37" w:name="_Toc531601479"/>
      <w:r w:rsidRPr="00411559">
        <w:rPr>
          <w:rFonts w:ascii="仿宋" w:eastAsia="仿宋" w:hAnsi="仿宋" w:hint="eastAsia"/>
          <w:b/>
        </w:rPr>
        <w:t>1、再开发利用目标</w:t>
      </w:r>
    </w:p>
    <w:p w14:paraId="78D3ADAA" w14:textId="77777777" w:rsidR="005D443F" w:rsidRDefault="005D443F" w:rsidP="005D443F">
      <w:pPr>
        <w:pStyle w:val="12"/>
        <w:ind w:firstLine="600"/>
      </w:pPr>
      <w:r w:rsidRPr="003200E4">
        <w:rPr>
          <w:rFonts w:hint="eastAsia"/>
        </w:rPr>
        <w:t>通过对宗地内连片空闲土地的再开发利用，挖掘和盘活存量建设用地，增强存量建设用地有效供给能力，提高土地集约利用水平，缓解建设用地供需矛盾，提升土地利用效益。</w:t>
      </w:r>
    </w:p>
    <w:p w14:paraId="6BBA42C6" w14:textId="77777777" w:rsidR="005D443F" w:rsidRPr="00411559" w:rsidRDefault="005D443F" w:rsidP="00411559">
      <w:pPr>
        <w:ind w:firstLine="602"/>
        <w:rPr>
          <w:rFonts w:ascii="仿宋" w:eastAsia="仿宋" w:hAnsi="仿宋"/>
          <w:b/>
        </w:rPr>
      </w:pPr>
      <w:r w:rsidRPr="00411559">
        <w:rPr>
          <w:rFonts w:ascii="仿宋" w:eastAsia="仿宋" w:hAnsi="仿宋" w:hint="eastAsia"/>
          <w:b/>
        </w:rPr>
        <w:t>2、再开发利用对象</w:t>
      </w:r>
    </w:p>
    <w:p w14:paraId="63A0950C" w14:textId="77777777" w:rsidR="005D443F" w:rsidRPr="003200E4" w:rsidRDefault="005D443F" w:rsidP="005D443F">
      <w:pPr>
        <w:pStyle w:val="12"/>
        <w:ind w:firstLine="600"/>
      </w:pPr>
      <w:r w:rsidRPr="003200E4">
        <w:rPr>
          <w:rFonts w:hint="eastAsia"/>
        </w:rPr>
        <w:t>重点针对用地效益提升类，投资强度、容积率、地均产出强度等控制指标明显低于地方行业水平的产业用地</w:t>
      </w:r>
    </w:p>
    <w:p w14:paraId="2282D596" w14:textId="77777777" w:rsidR="005D443F" w:rsidRPr="003200E4" w:rsidRDefault="005D443F" w:rsidP="005D443F">
      <w:pPr>
        <w:pStyle w:val="12"/>
        <w:ind w:firstLine="600"/>
      </w:pPr>
      <w:r w:rsidRPr="003200E4">
        <w:rPr>
          <w:rFonts w:hint="eastAsia"/>
        </w:rPr>
        <w:t>涉及低效用地总规模</w:t>
      </w:r>
      <w:r>
        <w:t>8.20</w:t>
      </w:r>
      <w:r>
        <w:rPr>
          <w:rFonts w:hint="eastAsia"/>
        </w:rPr>
        <w:t>公顷，</w:t>
      </w:r>
      <w:r w:rsidRPr="003200E4">
        <w:rPr>
          <w:rFonts w:hint="eastAsia"/>
        </w:rPr>
        <w:t>以商业服务业用地为主。</w:t>
      </w:r>
    </w:p>
    <w:p w14:paraId="1048A85F" w14:textId="77777777" w:rsidR="005D443F" w:rsidRPr="00411559" w:rsidRDefault="005D443F" w:rsidP="00411559">
      <w:pPr>
        <w:ind w:firstLine="602"/>
        <w:rPr>
          <w:rFonts w:ascii="仿宋" w:eastAsia="仿宋" w:hAnsi="仿宋"/>
          <w:b/>
        </w:rPr>
      </w:pPr>
      <w:r w:rsidRPr="00411559">
        <w:rPr>
          <w:rFonts w:ascii="仿宋" w:eastAsia="仿宋" w:hAnsi="仿宋" w:hint="eastAsia"/>
          <w:b/>
        </w:rPr>
        <w:t>3、再开发利用方式</w:t>
      </w:r>
    </w:p>
    <w:p w14:paraId="4E7005EC" w14:textId="77777777" w:rsidR="005D443F" w:rsidRPr="003200E4" w:rsidRDefault="005D443F" w:rsidP="005D443F">
      <w:pPr>
        <w:pStyle w:val="12"/>
        <w:ind w:firstLine="600"/>
      </w:pPr>
      <w:r w:rsidRPr="003200E4">
        <w:rPr>
          <w:rFonts w:hint="eastAsia"/>
        </w:rPr>
        <w:t>不改变用地性质和使用功能，通过整体或局部拆建改造，疏解腾退低效商业</w:t>
      </w:r>
      <w:proofErr w:type="gramStart"/>
      <w:r w:rsidRPr="003200E4">
        <w:rPr>
          <w:rFonts w:hint="eastAsia"/>
        </w:rPr>
        <w:t>业</w:t>
      </w:r>
      <w:proofErr w:type="gramEnd"/>
      <w:r w:rsidRPr="003200E4">
        <w:rPr>
          <w:rFonts w:hint="eastAsia"/>
        </w:rPr>
        <w:t>态，引入新商业</w:t>
      </w:r>
      <w:proofErr w:type="gramStart"/>
      <w:r w:rsidRPr="003200E4">
        <w:rPr>
          <w:rFonts w:hint="eastAsia"/>
        </w:rPr>
        <w:t>业</w:t>
      </w:r>
      <w:proofErr w:type="gramEnd"/>
      <w:r w:rsidRPr="003200E4">
        <w:rPr>
          <w:rFonts w:hint="eastAsia"/>
        </w:rPr>
        <w:t>态，提升土地利用效益。</w:t>
      </w:r>
    </w:p>
    <w:p w14:paraId="3AA01E87" w14:textId="77777777" w:rsidR="005D443F" w:rsidRPr="00411559" w:rsidRDefault="005D443F" w:rsidP="00411559">
      <w:pPr>
        <w:pStyle w:val="12"/>
        <w:ind w:firstLine="602"/>
        <w:rPr>
          <w:b/>
        </w:rPr>
      </w:pPr>
      <w:r w:rsidRPr="00411559">
        <w:rPr>
          <w:rFonts w:hint="eastAsia"/>
          <w:b/>
        </w:rPr>
        <w:t>4、再开发利用规划建设指引</w:t>
      </w:r>
    </w:p>
    <w:p w14:paraId="51D0A5BF"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本次上党区低效用地再开发规划大地类商服用途中，以中类商务设施用地及商业设施用地为主，本次上党区商服用地主要集中于道路两侧及城中村、棚户区改造后居住用地配套商业设施。上党区商服用地集约程度普遍较高，规划容积率应介于</w:t>
      </w:r>
      <w:r>
        <w:rPr>
          <w:rFonts w:ascii="Times New Roman" w:hAnsi="Times New Roman" w:cs="Times New Roman"/>
        </w:rPr>
        <w:t>2.5~3.0</w:t>
      </w:r>
      <w:r>
        <w:rPr>
          <w:rFonts w:ascii="Times New Roman" w:hAnsi="Times New Roman" w:cs="Times New Roman"/>
        </w:rPr>
        <w:t>之间，建筑密度应介于</w:t>
      </w:r>
      <w:r>
        <w:rPr>
          <w:rFonts w:ascii="Times New Roman" w:hAnsi="Times New Roman" w:cs="Times New Roman"/>
        </w:rPr>
        <w:t>35%~40%</w:t>
      </w:r>
      <w:r>
        <w:rPr>
          <w:rFonts w:ascii="Times New Roman" w:hAnsi="Times New Roman" w:cs="Times New Roman"/>
        </w:rPr>
        <w:t>之间。</w:t>
      </w:r>
    </w:p>
    <w:p w14:paraId="4C737923" w14:textId="5914F437" w:rsidR="005D443F" w:rsidRPr="005D443F" w:rsidRDefault="00482DC6" w:rsidP="005D443F">
      <w:pPr>
        <w:pStyle w:val="3"/>
      </w:pPr>
      <w:bookmarkStart w:id="38" w:name="_Toc531601487"/>
      <w:bookmarkStart w:id="39" w:name="_Toc182815176"/>
      <w:bookmarkStart w:id="40" w:name="_Toc183015824"/>
      <w:bookmarkEnd w:id="37"/>
      <w:r w:rsidRPr="005D443F">
        <w:rPr>
          <w:rFonts w:hint="eastAsia"/>
        </w:rPr>
        <w:t>低效用地</w:t>
      </w:r>
      <w:r w:rsidR="005D443F" w:rsidRPr="005D443F">
        <w:rPr>
          <w:rFonts w:hint="eastAsia"/>
        </w:rPr>
        <w:t>再开发利用</w:t>
      </w:r>
      <w:r>
        <w:rPr>
          <w:rFonts w:hint="eastAsia"/>
        </w:rPr>
        <w:t>改造</w:t>
      </w:r>
      <w:r w:rsidR="005D443F" w:rsidRPr="005D443F">
        <w:t>主体</w:t>
      </w:r>
      <w:bookmarkEnd w:id="38"/>
      <w:bookmarkEnd w:id="39"/>
      <w:bookmarkEnd w:id="40"/>
    </w:p>
    <w:p w14:paraId="04FB0B03"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基于再开发地块的现状，根据再开发利用的用地性质，从全区经济社会发展和城市规划实施等现实条件出发，通过定性分析判定地块再开发过程中起主导作用的再开发主体，确定低效用地</w:t>
      </w:r>
      <w:r>
        <w:rPr>
          <w:rFonts w:ascii="Times New Roman" w:hAnsi="Times New Roman" w:cs="Times New Roman" w:hint="eastAsia"/>
        </w:rPr>
        <w:t>再开发利用</w:t>
      </w:r>
      <w:r>
        <w:rPr>
          <w:rFonts w:ascii="Times New Roman" w:hAnsi="Times New Roman" w:cs="Times New Roman"/>
        </w:rPr>
        <w:t>的主体为政府</w:t>
      </w:r>
      <w:r>
        <w:rPr>
          <w:rFonts w:ascii="Times New Roman" w:hAnsi="Times New Roman" w:cs="Times New Roman" w:hint="eastAsia"/>
        </w:rPr>
        <w:t>收储改造、市场主体改造、</w:t>
      </w:r>
      <w:r>
        <w:rPr>
          <w:rFonts w:ascii="Times New Roman" w:hAnsi="Times New Roman" w:cs="Times New Roman"/>
        </w:rPr>
        <w:t>原土地使用权人自行开发、</w:t>
      </w:r>
      <w:r>
        <w:rPr>
          <w:rFonts w:ascii="Times New Roman" w:hAnsi="Times New Roman" w:cs="Times New Roman" w:hint="eastAsia"/>
        </w:rPr>
        <w:t>原农村集体经济组织改造四</w:t>
      </w:r>
      <w:r>
        <w:rPr>
          <w:rFonts w:ascii="Times New Roman" w:hAnsi="Times New Roman" w:cs="Times New Roman"/>
        </w:rPr>
        <w:t>种类型。</w:t>
      </w:r>
    </w:p>
    <w:p w14:paraId="2DE216A8" w14:textId="77777777" w:rsidR="005D443F" w:rsidRPr="00411559" w:rsidRDefault="005D443F" w:rsidP="00411559">
      <w:pPr>
        <w:pStyle w:val="12"/>
        <w:ind w:firstLine="602"/>
        <w:rPr>
          <w:b/>
        </w:rPr>
      </w:pPr>
      <w:bookmarkStart w:id="41" w:name="_Toc531601488"/>
      <w:bookmarkStart w:id="42" w:name="_Toc182930914"/>
      <w:r w:rsidRPr="00411559">
        <w:rPr>
          <w:b/>
        </w:rPr>
        <w:t>（一）</w:t>
      </w:r>
      <w:bookmarkEnd w:id="41"/>
      <w:r w:rsidRPr="00411559">
        <w:rPr>
          <w:b/>
        </w:rPr>
        <w:t>政府</w:t>
      </w:r>
      <w:r w:rsidRPr="00411559">
        <w:rPr>
          <w:rFonts w:hint="eastAsia"/>
          <w:b/>
        </w:rPr>
        <w:t>主导收储改造</w:t>
      </w:r>
      <w:bookmarkEnd w:id="42"/>
    </w:p>
    <w:p w14:paraId="558BF715" w14:textId="77777777" w:rsidR="005D443F" w:rsidRPr="00411559" w:rsidRDefault="005D443F" w:rsidP="00411559">
      <w:pPr>
        <w:pStyle w:val="12"/>
        <w:ind w:firstLine="602"/>
        <w:rPr>
          <w:b/>
        </w:rPr>
      </w:pPr>
      <w:r w:rsidRPr="00411559">
        <w:rPr>
          <w:b/>
        </w:rPr>
        <w:t>1、类型界定</w:t>
      </w:r>
    </w:p>
    <w:p w14:paraId="7592C87A"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为了城市基础设施和公共设施建设或实施城市规划进行改建需要调整使用土地的，政府负责拆迁赔偿，进行土地整理，并投入资金主导建设，由政府主导</w:t>
      </w:r>
      <w:r>
        <w:rPr>
          <w:rFonts w:ascii="Times New Roman" w:hAnsi="Times New Roman" w:cs="Times New Roman" w:hint="eastAsia"/>
        </w:rPr>
        <w:t>土地收储或</w:t>
      </w:r>
      <w:r>
        <w:rPr>
          <w:rFonts w:ascii="Times New Roman" w:hAnsi="Times New Roman" w:cs="Times New Roman"/>
        </w:rPr>
        <w:t>改造。</w:t>
      </w:r>
    </w:p>
    <w:p w14:paraId="1B21E716" w14:textId="77777777" w:rsidR="005D443F" w:rsidRPr="00411559" w:rsidRDefault="005D443F" w:rsidP="00411559">
      <w:pPr>
        <w:pStyle w:val="12"/>
        <w:ind w:firstLine="602"/>
        <w:rPr>
          <w:b/>
        </w:rPr>
      </w:pPr>
      <w:r w:rsidRPr="00411559">
        <w:rPr>
          <w:b/>
        </w:rPr>
        <w:t>2、适用范围及特点</w:t>
      </w:r>
    </w:p>
    <w:p w14:paraId="7EAAE6B8"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政府主导开发类型地块适用于基础设施和公益性项目的建设，全部为旧城改造类型。由政府主导开发的地块，可以更好的立足实际，尤其在基础设施、公益性项目的建设方面，能够最大程度的得到被拆迁人、企业的支持，在资金补偿和安置措施方面能够相对妥善的处理；着眼于大局，能够严格按照</w:t>
      </w:r>
      <w:r>
        <w:rPr>
          <w:rFonts w:ascii="Times New Roman" w:hAnsi="Times New Roman" w:cs="Times New Roman" w:hint="eastAsia"/>
        </w:rPr>
        <w:t>《长治市上党区国土空间总体</w:t>
      </w:r>
      <w:r>
        <w:rPr>
          <w:rFonts w:ascii="Times New Roman" w:hAnsi="Times New Roman" w:cs="Times New Roman"/>
        </w:rPr>
        <w:t>规划</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rPr>
        <w:t>021-2035</w:t>
      </w:r>
      <w:r>
        <w:rPr>
          <w:rFonts w:ascii="Times New Roman" w:hAnsi="Times New Roman" w:cs="Times New Roman" w:hint="eastAsia"/>
        </w:rPr>
        <w:t>）》</w:t>
      </w:r>
      <w:r>
        <w:rPr>
          <w:rFonts w:ascii="Times New Roman" w:hAnsi="Times New Roman" w:cs="Times New Roman"/>
        </w:rPr>
        <w:t>与上党区实际要求进行改造开发，保证再开发质量。</w:t>
      </w:r>
    </w:p>
    <w:p w14:paraId="7D6215BA" w14:textId="77777777" w:rsidR="005D443F" w:rsidRPr="00411559" w:rsidRDefault="005D443F" w:rsidP="00411559">
      <w:pPr>
        <w:pStyle w:val="12"/>
        <w:ind w:firstLine="602"/>
        <w:rPr>
          <w:b/>
        </w:rPr>
      </w:pPr>
      <w:r w:rsidRPr="00411559">
        <w:rPr>
          <w:b/>
        </w:rPr>
        <w:t>3、再开发</w:t>
      </w:r>
      <w:r w:rsidRPr="00411559">
        <w:rPr>
          <w:rFonts w:hint="eastAsia"/>
          <w:b/>
        </w:rPr>
        <w:t>利用</w:t>
      </w:r>
      <w:r w:rsidRPr="00411559">
        <w:rPr>
          <w:b/>
        </w:rPr>
        <w:t>地块</w:t>
      </w:r>
    </w:p>
    <w:p w14:paraId="36E88E8F"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规划期间，安排政府主导再开发地块</w:t>
      </w:r>
      <w:r>
        <w:rPr>
          <w:rFonts w:ascii="Times New Roman" w:hAnsi="Times New Roman" w:cs="Times New Roman"/>
        </w:rPr>
        <w:t>75</w:t>
      </w:r>
      <w:r>
        <w:rPr>
          <w:rFonts w:ascii="Times New Roman" w:hAnsi="Times New Roman" w:cs="Times New Roman"/>
        </w:rPr>
        <w:t>个，面积</w:t>
      </w:r>
      <w:r>
        <w:rPr>
          <w:rFonts w:ascii="Times New Roman" w:hAnsi="Times New Roman" w:cs="Times New Roman"/>
        </w:rPr>
        <w:t>138.66</w:t>
      </w:r>
      <w:r>
        <w:rPr>
          <w:rFonts w:ascii="Times New Roman" w:hAnsi="Times New Roman" w:cs="Times New Roman"/>
        </w:rPr>
        <w:t>公顷</w:t>
      </w:r>
      <w:r>
        <w:rPr>
          <w:rFonts w:ascii="Times New Roman" w:hAnsi="Times New Roman" w:cs="Times New Roman" w:hint="eastAsia"/>
        </w:rPr>
        <w:t>，</w:t>
      </w:r>
      <w:proofErr w:type="gramStart"/>
      <w:r>
        <w:rPr>
          <w:rFonts w:ascii="Times New Roman" w:hAnsi="Times New Roman" w:cs="Times New Roman"/>
        </w:rPr>
        <w:t>占再开发</w:t>
      </w:r>
      <w:proofErr w:type="gramEnd"/>
      <w:r>
        <w:rPr>
          <w:rFonts w:ascii="Times New Roman" w:hAnsi="Times New Roman" w:cs="Times New Roman"/>
        </w:rPr>
        <w:t>地块总面积的</w:t>
      </w:r>
      <w:r>
        <w:rPr>
          <w:rFonts w:ascii="Times New Roman" w:hAnsi="Times New Roman" w:cs="Times New Roman"/>
        </w:rPr>
        <w:t>86.36%</w:t>
      </w:r>
      <w:r>
        <w:rPr>
          <w:rFonts w:ascii="Times New Roman" w:hAnsi="Times New Roman" w:cs="Times New Roman"/>
        </w:rPr>
        <w:t>，其中旧村庄主要为政府主导型城中村棚户区改造项目，旧厂矿多为倒闭、闲置工业企业，政府主导二次开发或有偿收回后再次出让。</w:t>
      </w:r>
    </w:p>
    <w:p w14:paraId="4DCCD216" w14:textId="77777777" w:rsidR="005D443F" w:rsidRPr="00411559" w:rsidRDefault="005D443F" w:rsidP="00411559">
      <w:pPr>
        <w:pStyle w:val="12"/>
        <w:ind w:firstLine="602"/>
        <w:rPr>
          <w:b/>
        </w:rPr>
      </w:pPr>
      <w:bookmarkStart w:id="43" w:name="_Toc531601489"/>
      <w:bookmarkStart w:id="44" w:name="_Toc182930915"/>
      <w:r w:rsidRPr="00411559">
        <w:rPr>
          <w:b/>
        </w:rPr>
        <w:t>（二）原土地权利人自行开发</w:t>
      </w:r>
      <w:bookmarkEnd w:id="43"/>
      <w:bookmarkEnd w:id="44"/>
    </w:p>
    <w:p w14:paraId="45A47EAB" w14:textId="77777777" w:rsidR="005D443F" w:rsidRPr="00411559" w:rsidRDefault="005D443F" w:rsidP="00411559">
      <w:pPr>
        <w:pStyle w:val="12"/>
        <w:ind w:firstLine="602"/>
        <w:rPr>
          <w:b/>
        </w:rPr>
      </w:pPr>
      <w:r w:rsidRPr="00411559">
        <w:rPr>
          <w:b/>
        </w:rPr>
        <w:t>1、类型界定</w:t>
      </w:r>
    </w:p>
    <w:p w14:paraId="529C3672"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原土地使用权人自行开发型主要指由原土地使用权人通过自主、联营、入股、转让等多种方式对低效用地再开发。</w:t>
      </w:r>
    </w:p>
    <w:p w14:paraId="4DE18276" w14:textId="77777777" w:rsidR="005D443F" w:rsidRPr="00411559" w:rsidRDefault="005D443F" w:rsidP="00411559">
      <w:pPr>
        <w:pStyle w:val="12"/>
        <w:ind w:firstLine="602"/>
        <w:rPr>
          <w:rFonts w:ascii="Times New Roman" w:hAnsi="Times New Roman" w:cs="Times New Roman"/>
          <w:b/>
        </w:rPr>
      </w:pPr>
      <w:r w:rsidRPr="00411559">
        <w:rPr>
          <w:rFonts w:ascii="Times New Roman" w:hAnsi="Times New Roman" w:cs="Times New Roman"/>
          <w:b/>
        </w:rPr>
        <w:t>2</w:t>
      </w:r>
      <w:r w:rsidRPr="00411559">
        <w:rPr>
          <w:rFonts w:ascii="Times New Roman" w:hAnsi="Times New Roman" w:cs="Times New Roman"/>
          <w:b/>
        </w:rPr>
        <w:t>、适用范围及特点</w:t>
      </w:r>
    </w:p>
    <w:p w14:paraId="5F56DAE8"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原土地使用权人自行开发主要适用于建筑空间形态良好的</w:t>
      </w:r>
      <w:r>
        <w:rPr>
          <w:rFonts w:ascii="Times New Roman" w:hAnsi="Times New Roman" w:cs="Times New Roman" w:hint="eastAsia"/>
        </w:rPr>
        <w:t>公共建筑</w:t>
      </w:r>
      <w:r>
        <w:rPr>
          <w:rFonts w:ascii="Times New Roman" w:hAnsi="Times New Roman" w:cs="Times New Roman"/>
        </w:rPr>
        <w:t>、商业建筑等建设用地。自行开发能够充分发挥原土地使用人的积极性，促进拆迁改造工作顺利推进，在政府改造资金有限的情况下，是推进城镇低效用地再开发进程的重要手段；既可以实现有意向的原土地使用权人转型发展，又能够促进有实力的原土地使用权人发展壮大。</w:t>
      </w:r>
    </w:p>
    <w:p w14:paraId="2218E1A8" w14:textId="77777777" w:rsidR="005D443F" w:rsidRPr="00411559" w:rsidRDefault="005D443F" w:rsidP="00411559">
      <w:pPr>
        <w:pStyle w:val="12"/>
        <w:ind w:firstLine="602"/>
        <w:rPr>
          <w:b/>
        </w:rPr>
      </w:pPr>
      <w:r w:rsidRPr="00411559">
        <w:rPr>
          <w:b/>
        </w:rPr>
        <w:t>3、再开发地块</w:t>
      </w:r>
    </w:p>
    <w:p w14:paraId="2F95A8AC"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土地使用权人</w:t>
      </w:r>
      <w:proofErr w:type="gramStart"/>
      <w:r>
        <w:rPr>
          <w:rFonts w:ascii="Times New Roman" w:hAnsi="Times New Roman" w:cs="Times New Roman"/>
        </w:rPr>
        <w:t>自行再</w:t>
      </w:r>
      <w:proofErr w:type="gramEnd"/>
      <w:r>
        <w:rPr>
          <w:rFonts w:ascii="Times New Roman" w:hAnsi="Times New Roman" w:cs="Times New Roman"/>
        </w:rPr>
        <w:t>开发地块</w:t>
      </w:r>
      <w:r>
        <w:rPr>
          <w:rFonts w:ascii="Times New Roman" w:hAnsi="Times New Roman" w:cs="Times New Roman"/>
        </w:rPr>
        <w:t>19</w:t>
      </w:r>
      <w:r>
        <w:rPr>
          <w:rFonts w:ascii="Times New Roman" w:hAnsi="Times New Roman" w:cs="Times New Roman"/>
        </w:rPr>
        <w:t>个，面积</w:t>
      </w:r>
      <w:r w:rsidRPr="00535AD5">
        <w:rPr>
          <w:rFonts w:ascii="Times New Roman" w:hAnsi="Times New Roman" w:cs="Times New Roman"/>
        </w:rPr>
        <w:t>6</w:t>
      </w:r>
      <w:r>
        <w:rPr>
          <w:rFonts w:ascii="Times New Roman" w:hAnsi="Times New Roman" w:cs="Times New Roman"/>
        </w:rPr>
        <w:t>.01</w:t>
      </w:r>
      <w:r>
        <w:rPr>
          <w:rFonts w:ascii="Times New Roman" w:hAnsi="Times New Roman" w:cs="Times New Roman"/>
        </w:rPr>
        <w:t>公顷，</w:t>
      </w:r>
      <w:proofErr w:type="gramStart"/>
      <w:r>
        <w:rPr>
          <w:rFonts w:ascii="Times New Roman" w:hAnsi="Times New Roman" w:cs="Times New Roman"/>
        </w:rPr>
        <w:t>占再开发</w:t>
      </w:r>
      <w:proofErr w:type="gramEnd"/>
      <w:r>
        <w:rPr>
          <w:rFonts w:ascii="Times New Roman" w:hAnsi="Times New Roman" w:cs="Times New Roman"/>
        </w:rPr>
        <w:t>地块总面积的</w:t>
      </w:r>
      <w:r>
        <w:rPr>
          <w:rFonts w:ascii="Times New Roman" w:hAnsi="Times New Roman" w:cs="Times New Roman"/>
        </w:rPr>
        <w:t>4.09%</w:t>
      </w:r>
      <w:r>
        <w:rPr>
          <w:rFonts w:ascii="Times New Roman" w:hAnsi="Times New Roman" w:cs="Times New Roman"/>
        </w:rPr>
        <w:t>，</w:t>
      </w:r>
      <w:r>
        <w:rPr>
          <w:rFonts w:ascii="Times New Roman" w:hAnsi="Times New Roman" w:cs="Times New Roman" w:hint="eastAsia"/>
        </w:rPr>
        <w:t>主要位于城中村、城边村机关单位用地，以及部分商业用地</w:t>
      </w:r>
      <w:r>
        <w:rPr>
          <w:rFonts w:ascii="Times New Roman" w:hAnsi="Times New Roman" w:cs="Times New Roman"/>
        </w:rPr>
        <w:t>。</w:t>
      </w:r>
    </w:p>
    <w:p w14:paraId="7E6B2F6A" w14:textId="77777777" w:rsidR="005D443F" w:rsidRPr="00411559" w:rsidRDefault="005D443F" w:rsidP="00411559">
      <w:pPr>
        <w:pStyle w:val="12"/>
        <w:ind w:firstLine="602"/>
        <w:rPr>
          <w:b/>
        </w:rPr>
      </w:pPr>
      <w:bookmarkStart w:id="45" w:name="_Toc531601490"/>
      <w:bookmarkStart w:id="46" w:name="_Toc182930916"/>
      <w:r w:rsidRPr="00411559">
        <w:rPr>
          <w:b/>
        </w:rPr>
        <w:t>（三）政府和企业合作开发</w:t>
      </w:r>
      <w:bookmarkEnd w:id="45"/>
      <w:bookmarkEnd w:id="46"/>
    </w:p>
    <w:p w14:paraId="7106E0F4" w14:textId="77777777" w:rsidR="005D443F" w:rsidRPr="00411559" w:rsidRDefault="005D443F" w:rsidP="00411559">
      <w:pPr>
        <w:pStyle w:val="12"/>
        <w:ind w:firstLine="602"/>
        <w:rPr>
          <w:b/>
        </w:rPr>
      </w:pPr>
      <w:r w:rsidRPr="00411559">
        <w:rPr>
          <w:b/>
        </w:rPr>
        <w:t>1、类型界定</w:t>
      </w:r>
    </w:p>
    <w:p w14:paraId="2FF0DCC3"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政府与企业合作开发型，主要指前期政府根据城市总体规划，提出规划建设条件，引入社会资金改造，按照土地现状，通过招标、拍卖、挂牌等公开方式确定土地使用权人，由政府主导拆迁，土地竞得人承担商品房建设，并由政府进行过程监管。</w:t>
      </w:r>
    </w:p>
    <w:p w14:paraId="465202E0" w14:textId="77777777" w:rsidR="005D443F" w:rsidRPr="00411559" w:rsidRDefault="005D443F" w:rsidP="00411559">
      <w:pPr>
        <w:pStyle w:val="12"/>
        <w:ind w:firstLine="602"/>
        <w:rPr>
          <w:b/>
        </w:rPr>
      </w:pPr>
      <w:r w:rsidRPr="00411559">
        <w:rPr>
          <w:b/>
        </w:rPr>
        <w:t>2、适用范围及特点</w:t>
      </w:r>
    </w:p>
    <w:p w14:paraId="534523A4"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政府与企业合作开发主要适用于旧城改造型地块以及部分需通过政策扶持转型升级的企业。与企业合作开发，一方面可以缓解政府投入资金压力，在一定程度上加快投资建设进度；另一方面市场化运作能拓宽投资渠道，吸引社会各界参与到改造中，社会分工明显，一定程度上加快改造进度，有效促进城市更新，盘活存量建设用地。</w:t>
      </w:r>
    </w:p>
    <w:p w14:paraId="1E75235F" w14:textId="77777777" w:rsidR="005D443F" w:rsidRPr="00411559" w:rsidRDefault="005D443F" w:rsidP="00411559">
      <w:pPr>
        <w:pStyle w:val="12"/>
        <w:ind w:firstLine="602"/>
        <w:rPr>
          <w:b/>
        </w:rPr>
      </w:pPr>
      <w:r w:rsidRPr="00411559">
        <w:rPr>
          <w:b/>
        </w:rPr>
        <w:t>3、再开发地块</w:t>
      </w:r>
    </w:p>
    <w:p w14:paraId="0EDAB05B" w14:textId="77777777" w:rsidR="005D443F" w:rsidRDefault="005D443F" w:rsidP="005D443F">
      <w:pPr>
        <w:pStyle w:val="12"/>
        <w:ind w:firstLine="600"/>
        <w:rPr>
          <w:rFonts w:ascii="Times New Roman" w:hAnsi="Times New Roman" w:cs="Times New Roman"/>
        </w:rPr>
      </w:pPr>
      <w:r>
        <w:rPr>
          <w:rFonts w:ascii="Times New Roman" w:hAnsi="Times New Roman" w:cs="Times New Roman"/>
        </w:rPr>
        <w:t>规划期内，政府与企业合作主导型再开发地块</w:t>
      </w:r>
      <w:r>
        <w:rPr>
          <w:rFonts w:ascii="Times New Roman" w:hAnsi="Times New Roman" w:cs="Times New Roman"/>
        </w:rPr>
        <w:t>2</w:t>
      </w:r>
      <w:r>
        <w:rPr>
          <w:rFonts w:ascii="Times New Roman" w:hAnsi="Times New Roman" w:cs="Times New Roman"/>
        </w:rPr>
        <w:t>个，规模</w:t>
      </w:r>
      <w:r>
        <w:rPr>
          <w:rFonts w:ascii="Times New Roman" w:hAnsi="Times New Roman" w:cs="Times New Roman"/>
        </w:rPr>
        <w:t>4.82</w:t>
      </w:r>
      <w:r>
        <w:rPr>
          <w:rFonts w:ascii="Times New Roman" w:hAnsi="Times New Roman" w:cs="Times New Roman"/>
        </w:rPr>
        <w:t>公顷，</w:t>
      </w:r>
      <w:proofErr w:type="gramStart"/>
      <w:r>
        <w:rPr>
          <w:rFonts w:ascii="Times New Roman" w:hAnsi="Times New Roman" w:cs="Times New Roman"/>
        </w:rPr>
        <w:t>占再开发</w:t>
      </w:r>
      <w:proofErr w:type="gramEnd"/>
      <w:r>
        <w:rPr>
          <w:rFonts w:ascii="Times New Roman" w:hAnsi="Times New Roman" w:cs="Times New Roman"/>
        </w:rPr>
        <w:t>地块总面积的</w:t>
      </w:r>
      <w:r>
        <w:rPr>
          <w:rFonts w:ascii="Times New Roman" w:hAnsi="Times New Roman" w:cs="Times New Roman"/>
        </w:rPr>
        <w:t>3.29 %</w:t>
      </w:r>
      <w:r>
        <w:rPr>
          <w:rFonts w:ascii="Times New Roman" w:hAnsi="Times New Roman" w:cs="Times New Roman"/>
        </w:rPr>
        <w:t>，</w:t>
      </w:r>
      <w:r>
        <w:rPr>
          <w:rFonts w:ascii="Times New Roman" w:hAnsi="Times New Roman" w:cs="Times New Roman" w:hint="eastAsia"/>
        </w:rPr>
        <w:t>为</w:t>
      </w:r>
      <w:r>
        <w:rPr>
          <w:rFonts w:ascii="Times New Roman" w:hAnsi="Times New Roman" w:cs="Times New Roman"/>
        </w:rPr>
        <w:t>位于上党区中心城区</w:t>
      </w:r>
      <w:r w:rsidRPr="00535AD5">
        <w:rPr>
          <w:rFonts w:ascii="Times New Roman" w:hAnsi="Times New Roman" w:cs="Times New Roman" w:hint="eastAsia"/>
        </w:rPr>
        <w:t>长治森特重型机械制造有限公司</w:t>
      </w:r>
      <w:r>
        <w:rPr>
          <w:rFonts w:ascii="Times New Roman" w:hAnsi="Times New Roman" w:cs="Times New Roman"/>
        </w:rPr>
        <w:t>。</w:t>
      </w:r>
    </w:p>
    <w:p w14:paraId="0CB5571E" w14:textId="7A0CB6B2" w:rsidR="005D443F" w:rsidRPr="005D443F" w:rsidRDefault="005D443F" w:rsidP="005D443F">
      <w:pPr>
        <w:pStyle w:val="3"/>
      </w:pPr>
      <w:bookmarkStart w:id="47" w:name="_Toc531601495"/>
      <w:bookmarkStart w:id="48" w:name="_Toc182815177"/>
      <w:bookmarkStart w:id="49" w:name="_Toc183015825"/>
      <w:r w:rsidRPr="005D443F">
        <w:rPr>
          <w:rFonts w:hint="eastAsia"/>
        </w:rPr>
        <w:t>低效用地再开发利用</w:t>
      </w:r>
      <w:r w:rsidRPr="005D443F">
        <w:t>时序安排</w:t>
      </w:r>
      <w:bookmarkEnd w:id="47"/>
      <w:bookmarkEnd w:id="48"/>
      <w:bookmarkEnd w:id="49"/>
    </w:p>
    <w:p w14:paraId="23DBD851" w14:textId="1ABE44D5" w:rsidR="005D443F" w:rsidRDefault="005D443F" w:rsidP="005D443F">
      <w:pPr>
        <w:pStyle w:val="12"/>
        <w:ind w:firstLine="600"/>
        <w:rPr>
          <w:rFonts w:ascii="Times New Roman" w:hAnsi="Times New Roman" w:cs="Times New Roman"/>
        </w:rPr>
      </w:pPr>
      <w:r>
        <w:rPr>
          <w:rFonts w:ascii="Times New Roman" w:hAnsi="Times New Roman" w:cs="Times New Roman"/>
        </w:rPr>
        <w:t>本次上党区城镇低效用地再开发专项规划充分考虑不同类型城镇低效用地再开发改造模式及土地权利人的意愿、再开发成本及资金投入能力等因素合理选择确定城镇低效用地再开发地块的分布位置、项目类型、规模、开发利用方向，并合理安排城镇低效用地再开发的建设时序，遵循</w:t>
      </w:r>
      <w:r>
        <w:rPr>
          <w:rFonts w:ascii="Times New Roman" w:hAnsi="Times New Roman" w:cs="Times New Roman"/>
        </w:rPr>
        <w:t>“</w:t>
      </w:r>
      <w:r>
        <w:rPr>
          <w:rFonts w:ascii="Times New Roman" w:hAnsi="Times New Roman" w:cs="Times New Roman"/>
        </w:rPr>
        <w:t>成熟一片，开发一片</w:t>
      </w:r>
      <w:r>
        <w:rPr>
          <w:rFonts w:ascii="Times New Roman" w:hAnsi="Times New Roman" w:cs="Times New Roman"/>
        </w:rPr>
        <w:t>”</w:t>
      </w:r>
      <w:r>
        <w:rPr>
          <w:rFonts w:ascii="Times New Roman" w:hAnsi="Times New Roman" w:cs="Times New Roman"/>
        </w:rPr>
        <w:t>的原则</w:t>
      </w:r>
      <w:r>
        <w:rPr>
          <w:rFonts w:ascii="Times New Roman" w:hAnsi="Times New Roman" w:cs="Times New Roman" w:hint="eastAsia"/>
        </w:rPr>
        <w:t>。</w:t>
      </w:r>
    </w:p>
    <w:p w14:paraId="7A236DF1" w14:textId="77777777" w:rsidR="005D443F" w:rsidRPr="00411559" w:rsidRDefault="005D443F" w:rsidP="00411559">
      <w:pPr>
        <w:ind w:firstLine="602"/>
        <w:rPr>
          <w:rFonts w:ascii="Times New Roman" w:hAnsi="Times New Roman" w:cs="Times New Roman"/>
          <w:b/>
        </w:rPr>
      </w:pPr>
      <w:bookmarkStart w:id="50" w:name="_Toc531601496"/>
      <w:bookmarkStart w:id="51" w:name="_Toc182930918"/>
      <w:r w:rsidRPr="00411559">
        <w:rPr>
          <w:rFonts w:ascii="Times New Roman" w:hAnsi="Times New Roman" w:cs="Times New Roman" w:hint="eastAsia"/>
          <w:b/>
        </w:rPr>
        <w:t>（一）</w:t>
      </w:r>
      <w:r w:rsidRPr="00411559">
        <w:rPr>
          <w:rFonts w:ascii="Times New Roman" w:hAnsi="Times New Roman" w:cs="Times New Roman"/>
          <w:b/>
        </w:rPr>
        <w:t>时序配置</w:t>
      </w:r>
      <w:bookmarkEnd w:id="50"/>
      <w:bookmarkEnd w:id="51"/>
    </w:p>
    <w:p w14:paraId="3C3DBF38" w14:textId="77777777" w:rsidR="005D443F" w:rsidRPr="00411559" w:rsidRDefault="005D443F" w:rsidP="00411559">
      <w:pPr>
        <w:pStyle w:val="12"/>
        <w:ind w:firstLine="602"/>
        <w:rPr>
          <w:b/>
        </w:rPr>
      </w:pPr>
      <w:bookmarkStart w:id="52" w:name="_Toc531601497"/>
      <w:r w:rsidRPr="00411559">
        <w:rPr>
          <w:rFonts w:hint="eastAsia"/>
          <w:b/>
        </w:rPr>
        <w:t>1、</w:t>
      </w:r>
      <w:r w:rsidRPr="00411559">
        <w:rPr>
          <w:b/>
        </w:rPr>
        <w:t>2021-2025</w:t>
      </w:r>
      <w:r w:rsidRPr="00411559">
        <w:rPr>
          <w:rFonts w:hint="eastAsia"/>
          <w:b/>
        </w:rPr>
        <w:t>年</w:t>
      </w:r>
      <w:r w:rsidRPr="00411559">
        <w:rPr>
          <w:b/>
        </w:rPr>
        <w:t>再开发</w:t>
      </w:r>
      <w:r w:rsidRPr="00411559">
        <w:rPr>
          <w:rFonts w:hint="eastAsia"/>
          <w:b/>
        </w:rPr>
        <w:t>利用</w:t>
      </w:r>
      <w:r w:rsidRPr="00411559">
        <w:rPr>
          <w:b/>
        </w:rPr>
        <w:t>项目</w:t>
      </w:r>
      <w:bookmarkEnd w:id="52"/>
    </w:p>
    <w:p w14:paraId="27DDAD2C" w14:textId="77777777" w:rsidR="005D443F" w:rsidRDefault="005D443F" w:rsidP="005D443F">
      <w:pPr>
        <w:pStyle w:val="12"/>
        <w:ind w:firstLine="600"/>
        <w:rPr>
          <w:rFonts w:ascii="Times New Roman" w:hAnsi="Times New Roman" w:cs="Times New Roman"/>
        </w:rPr>
      </w:pPr>
      <w:bookmarkStart w:id="53" w:name="_Toc531601498"/>
      <w:r>
        <w:rPr>
          <w:rFonts w:ascii="Times New Roman" w:hAnsi="Times New Roman" w:cs="Times New Roman"/>
        </w:rPr>
        <w:t>2021-2025</w:t>
      </w:r>
      <w:r>
        <w:rPr>
          <w:rFonts w:ascii="Times New Roman" w:hAnsi="Times New Roman" w:cs="Times New Roman"/>
        </w:rPr>
        <w:t>年再开发项目共</w:t>
      </w:r>
      <w:r>
        <w:rPr>
          <w:rFonts w:ascii="Times New Roman" w:hAnsi="Times New Roman" w:cs="Times New Roman"/>
        </w:rPr>
        <w:t>13</w:t>
      </w:r>
      <w:r>
        <w:rPr>
          <w:rFonts w:ascii="Times New Roman" w:hAnsi="Times New Roman" w:cs="Times New Roman"/>
        </w:rPr>
        <w:t>个，面积为</w:t>
      </w:r>
      <w:r w:rsidRPr="008C3E17">
        <w:rPr>
          <w:rFonts w:ascii="Times New Roman" w:hAnsi="Times New Roman" w:cs="Times New Roman"/>
        </w:rPr>
        <w:t>26</w:t>
      </w:r>
      <w:r>
        <w:rPr>
          <w:rFonts w:ascii="Times New Roman" w:hAnsi="Times New Roman" w:cs="Times New Roman"/>
        </w:rPr>
        <w:t>.15</w:t>
      </w:r>
      <w:r>
        <w:rPr>
          <w:rFonts w:ascii="Times New Roman" w:hAnsi="Times New Roman" w:cs="Times New Roman"/>
        </w:rPr>
        <w:t>公顷，占规划期内再开发项目总面积的</w:t>
      </w:r>
      <w:r>
        <w:rPr>
          <w:rFonts w:ascii="Times New Roman" w:hAnsi="Times New Roman" w:cs="Times New Roman"/>
        </w:rPr>
        <w:t>17.84%</w:t>
      </w:r>
      <w:r>
        <w:rPr>
          <w:rFonts w:ascii="Times New Roman" w:hAnsi="Times New Roman" w:cs="Times New Roman"/>
        </w:rPr>
        <w:t>。</w:t>
      </w:r>
      <w:r>
        <w:rPr>
          <w:rFonts w:ascii="Times New Roman" w:hAnsi="Times New Roman" w:cs="Times New Roman" w:hint="eastAsia"/>
        </w:rPr>
        <w:t>开发项目以旧厂矿改造为主，改造主体为</w:t>
      </w:r>
      <w:r>
        <w:rPr>
          <w:rFonts w:ascii="Times New Roman" w:hAnsi="Times New Roman" w:cs="Times New Roman"/>
        </w:rPr>
        <w:t>政府主导型全面改造</w:t>
      </w:r>
      <w:r>
        <w:rPr>
          <w:rFonts w:ascii="Times New Roman" w:hAnsi="Times New Roman" w:cs="Times New Roman" w:hint="eastAsia"/>
        </w:rPr>
        <w:t>和政企合作型全面改造项目</w:t>
      </w:r>
      <w:r>
        <w:rPr>
          <w:rFonts w:ascii="Times New Roman" w:hAnsi="Times New Roman" w:cs="Times New Roman"/>
        </w:rPr>
        <w:t>，改造土地类型</w:t>
      </w:r>
      <w:r>
        <w:rPr>
          <w:rFonts w:ascii="Times New Roman" w:hAnsi="Times New Roman" w:cs="Times New Roman" w:hint="eastAsia"/>
        </w:rPr>
        <w:t>以工业用地和商业用地为主</w:t>
      </w:r>
      <w:r>
        <w:rPr>
          <w:rFonts w:ascii="Times New Roman" w:hAnsi="Times New Roman" w:cs="Times New Roman"/>
        </w:rPr>
        <w:t>。</w:t>
      </w:r>
    </w:p>
    <w:p w14:paraId="7E49450D" w14:textId="77777777" w:rsidR="005D443F" w:rsidRPr="00411559" w:rsidRDefault="005D443F" w:rsidP="00411559">
      <w:pPr>
        <w:pStyle w:val="12"/>
        <w:ind w:firstLine="602"/>
        <w:rPr>
          <w:b/>
        </w:rPr>
      </w:pPr>
      <w:r w:rsidRPr="00411559">
        <w:rPr>
          <w:rFonts w:hint="eastAsia"/>
          <w:b/>
        </w:rPr>
        <w:t>2、</w:t>
      </w:r>
      <w:r w:rsidRPr="00411559">
        <w:rPr>
          <w:b/>
        </w:rPr>
        <w:t>2025-2035年再开发</w:t>
      </w:r>
      <w:r w:rsidRPr="00411559">
        <w:rPr>
          <w:rFonts w:hint="eastAsia"/>
          <w:b/>
        </w:rPr>
        <w:t>利用</w:t>
      </w:r>
      <w:r w:rsidRPr="00411559">
        <w:rPr>
          <w:b/>
        </w:rPr>
        <w:t>项目</w:t>
      </w:r>
      <w:bookmarkEnd w:id="53"/>
    </w:p>
    <w:p w14:paraId="5BEAFC48" w14:textId="77777777" w:rsidR="005D443F" w:rsidRDefault="005D443F" w:rsidP="005D443F">
      <w:pPr>
        <w:pStyle w:val="12"/>
        <w:ind w:firstLine="600"/>
        <w:rPr>
          <w:rFonts w:ascii="Times New Roman" w:hAnsi="Times New Roman" w:cs="Times New Roman"/>
        </w:rPr>
      </w:pPr>
      <w:bookmarkStart w:id="54" w:name="_Toc531601499"/>
      <w:r>
        <w:rPr>
          <w:rFonts w:ascii="Times New Roman" w:hAnsi="Times New Roman" w:cs="Times New Roman"/>
        </w:rPr>
        <w:t>2025-2035</w:t>
      </w:r>
      <w:r>
        <w:rPr>
          <w:rFonts w:ascii="Times New Roman" w:hAnsi="Times New Roman" w:cs="Times New Roman"/>
        </w:rPr>
        <w:t>年再开发项目共</w:t>
      </w:r>
      <w:r>
        <w:rPr>
          <w:rFonts w:ascii="Times New Roman" w:hAnsi="Times New Roman" w:cs="Times New Roman"/>
        </w:rPr>
        <w:t>76</w:t>
      </w:r>
      <w:r>
        <w:rPr>
          <w:rFonts w:ascii="Times New Roman" w:hAnsi="Times New Roman" w:cs="Times New Roman"/>
        </w:rPr>
        <w:t>个，面积为</w:t>
      </w:r>
      <w:r>
        <w:rPr>
          <w:rFonts w:ascii="Times New Roman" w:hAnsi="Times New Roman" w:cs="Times New Roman"/>
        </w:rPr>
        <w:t>120.44</w:t>
      </w:r>
      <w:r>
        <w:rPr>
          <w:rFonts w:ascii="Times New Roman" w:hAnsi="Times New Roman" w:cs="Times New Roman"/>
        </w:rPr>
        <w:t>公顷，占规划期内再开发项目总面积的</w:t>
      </w:r>
      <w:r>
        <w:rPr>
          <w:rFonts w:ascii="Times New Roman" w:hAnsi="Times New Roman" w:cs="Times New Roman"/>
        </w:rPr>
        <w:t>82.16%</w:t>
      </w:r>
      <w:r>
        <w:rPr>
          <w:rFonts w:ascii="Times New Roman" w:hAnsi="Times New Roman" w:cs="Times New Roman"/>
        </w:rPr>
        <w:t>。开发项目</w:t>
      </w:r>
      <w:r>
        <w:rPr>
          <w:rFonts w:ascii="Times New Roman" w:hAnsi="Times New Roman" w:cs="Times New Roman" w:hint="eastAsia"/>
        </w:rPr>
        <w:t>以</w:t>
      </w:r>
      <w:r>
        <w:rPr>
          <w:rFonts w:ascii="Times New Roman" w:hAnsi="Times New Roman" w:cs="Times New Roman"/>
        </w:rPr>
        <w:t>城中村、</w:t>
      </w:r>
      <w:r>
        <w:rPr>
          <w:rFonts w:ascii="Times New Roman" w:hAnsi="Times New Roman" w:cs="Times New Roman" w:hint="eastAsia"/>
        </w:rPr>
        <w:t>城边村等旧村庄改造为主</w:t>
      </w:r>
      <w:r>
        <w:rPr>
          <w:rFonts w:ascii="Times New Roman" w:hAnsi="Times New Roman" w:cs="Times New Roman"/>
        </w:rPr>
        <w:t>，</w:t>
      </w:r>
      <w:r>
        <w:rPr>
          <w:rFonts w:ascii="Times New Roman" w:hAnsi="Times New Roman" w:cs="Times New Roman" w:hint="eastAsia"/>
        </w:rPr>
        <w:t>改造主体以</w:t>
      </w:r>
      <w:r>
        <w:rPr>
          <w:rFonts w:ascii="Times New Roman" w:hAnsi="Times New Roman" w:cs="Times New Roman"/>
        </w:rPr>
        <w:t>政府主导型全面改造</w:t>
      </w:r>
      <w:r>
        <w:rPr>
          <w:rFonts w:ascii="Times New Roman" w:hAnsi="Times New Roman" w:cs="Times New Roman" w:hint="eastAsia"/>
        </w:rPr>
        <w:t>为主</w:t>
      </w:r>
      <w:r>
        <w:rPr>
          <w:rFonts w:ascii="Times New Roman" w:hAnsi="Times New Roman" w:cs="Times New Roman"/>
        </w:rPr>
        <w:t>，改造土地类型</w:t>
      </w:r>
      <w:r>
        <w:rPr>
          <w:rFonts w:ascii="Times New Roman" w:hAnsi="Times New Roman" w:cs="Times New Roman" w:hint="eastAsia"/>
        </w:rPr>
        <w:t>以居住用地和公共管理和公共服务用地为主</w:t>
      </w:r>
      <w:r>
        <w:rPr>
          <w:rFonts w:ascii="Times New Roman" w:hAnsi="Times New Roman" w:cs="Times New Roman"/>
        </w:rPr>
        <w:t>。</w:t>
      </w:r>
    </w:p>
    <w:p w14:paraId="60DD3A09" w14:textId="77777777" w:rsidR="005D443F" w:rsidRPr="00411559" w:rsidRDefault="005D443F" w:rsidP="00411559">
      <w:pPr>
        <w:ind w:firstLine="602"/>
        <w:rPr>
          <w:rFonts w:ascii="Times New Roman" w:hAnsi="Times New Roman" w:cs="Times New Roman"/>
          <w:b/>
        </w:rPr>
      </w:pPr>
      <w:bookmarkStart w:id="55" w:name="_Toc531601500"/>
      <w:bookmarkStart w:id="56" w:name="_Toc182930919"/>
      <w:bookmarkEnd w:id="54"/>
      <w:r w:rsidRPr="00411559">
        <w:rPr>
          <w:rFonts w:ascii="Times New Roman" w:hAnsi="Times New Roman" w:cs="Times New Roman" w:hint="eastAsia"/>
          <w:b/>
        </w:rPr>
        <w:t>（二）</w:t>
      </w:r>
      <w:r w:rsidRPr="00411559">
        <w:rPr>
          <w:rFonts w:ascii="Times New Roman" w:hAnsi="Times New Roman" w:cs="Times New Roman"/>
          <w:b/>
        </w:rPr>
        <w:t>时序更新调整机制</w:t>
      </w:r>
      <w:bookmarkEnd w:id="55"/>
      <w:bookmarkEnd w:id="56"/>
    </w:p>
    <w:p w14:paraId="1055D9ED" w14:textId="220849FB" w:rsidR="00283B4A" w:rsidRPr="005D443F" w:rsidRDefault="005D443F" w:rsidP="00411559">
      <w:pPr>
        <w:pStyle w:val="12"/>
        <w:ind w:firstLine="600"/>
      </w:pPr>
      <w:r>
        <w:t>在上党区城镇低效用地再开发规划实施过程中，增加时序更新调整机制。即遵循“成熟一片，开发一片”的原则，假设A地块安排2025-2035年（规划远期）进行再开发，但于2021-2025年A地块再开发条件等各时机均已成熟，即可安排至2021-2025年（近期规划）予以实施；假设B地块安排2021-2025年（近期规划）进行再开发，但在实际开发过程中遇到各方面的阻碍，导致开发时序混乱，即可安排至2021-2025年之后或更远时期待项目成熟后再给予二次开发，保证了规划的可持续性及稳定性。</w:t>
      </w:r>
    </w:p>
    <w:p w14:paraId="4AF3FB06" w14:textId="0CF1E7D4" w:rsidR="00283B4A" w:rsidRDefault="00283B4A" w:rsidP="00411559">
      <w:pPr>
        <w:pStyle w:val="12"/>
        <w:ind w:firstLine="600"/>
        <w:rPr>
          <w:lang w:val="zh-CN"/>
        </w:rPr>
      </w:pPr>
      <w:r>
        <w:rPr>
          <w:lang w:val="zh-CN"/>
        </w:rPr>
        <w:br w:type="page"/>
      </w:r>
    </w:p>
    <w:p w14:paraId="5EE0998D" w14:textId="5C5C5F40" w:rsidR="00283B4A" w:rsidRPr="00283B4A" w:rsidRDefault="00283B4A" w:rsidP="007055DF">
      <w:pPr>
        <w:pStyle w:val="1"/>
      </w:pPr>
      <w:bookmarkStart w:id="57" w:name="_Toc183015826"/>
      <w:r>
        <w:rPr>
          <w:rFonts w:hint="eastAsia"/>
        </w:rPr>
        <w:t>第</w:t>
      </w:r>
      <w:r w:rsidR="00592149">
        <w:rPr>
          <w:rFonts w:hint="eastAsia"/>
        </w:rPr>
        <w:t>五</w:t>
      </w:r>
      <w:r>
        <w:rPr>
          <w:rFonts w:hint="eastAsia"/>
        </w:rPr>
        <w:t>章</w:t>
      </w:r>
      <w:r>
        <w:rPr>
          <w:rFonts w:hint="eastAsia"/>
        </w:rPr>
        <w:t xml:space="preserve"> </w:t>
      </w:r>
      <w:r>
        <w:t xml:space="preserve"> </w:t>
      </w:r>
      <w:r w:rsidRPr="00283B4A">
        <w:rPr>
          <w:rFonts w:hint="eastAsia"/>
        </w:rPr>
        <w:t>规划实施</w:t>
      </w:r>
      <w:r w:rsidR="00482DC6" w:rsidRPr="00283B4A">
        <w:rPr>
          <w:rFonts w:hint="eastAsia"/>
        </w:rPr>
        <w:t>与</w:t>
      </w:r>
      <w:r w:rsidRPr="00283B4A">
        <w:rPr>
          <w:rFonts w:hint="eastAsia"/>
        </w:rPr>
        <w:t>保障</w:t>
      </w:r>
      <w:bookmarkEnd w:id="57"/>
    </w:p>
    <w:p w14:paraId="77A39EB1" w14:textId="2F14AAEF" w:rsidR="00283B4A" w:rsidRPr="00283B4A" w:rsidRDefault="00482DC6" w:rsidP="007055DF">
      <w:pPr>
        <w:pStyle w:val="3"/>
      </w:pPr>
      <w:bookmarkStart w:id="58" w:name="_Toc183015827"/>
      <w:r>
        <w:rPr>
          <w:rFonts w:hint="eastAsia"/>
        </w:rPr>
        <w:t>体制机制</w:t>
      </w:r>
      <w:r w:rsidRPr="00283B4A">
        <w:rPr>
          <w:rFonts w:hint="eastAsia"/>
        </w:rPr>
        <w:t>保障</w:t>
      </w:r>
      <w:bookmarkEnd w:id="58"/>
    </w:p>
    <w:p w14:paraId="09F041BD" w14:textId="429273E1" w:rsidR="005D443F" w:rsidRPr="00BB118C" w:rsidRDefault="005D443F" w:rsidP="00411559">
      <w:pPr>
        <w:pStyle w:val="12"/>
        <w:ind w:firstLine="602"/>
        <w:rPr>
          <w:b/>
        </w:rPr>
      </w:pPr>
      <w:r w:rsidRPr="00BB118C">
        <w:rPr>
          <w:b/>
        </w:rPr>
        <w:t>加强组织领导</w:t>
      </w:r>
      <w:r w:rsidRPr="00BB118C">
        <w:rPr>
          <w:rFonts w:hint="eastAsia"/>
          <w:b/>
        </w:rPr>
        <w:t>。</w:t>
      </w:r>
      <w:r w:rsidRPr="00BB118C">
        <w:t>上党区低效用地再开发</w:t>
      </w:r>
      <w:r w:rsidRPr="00BB118C">
        <w:rPr>
          <w:rFonts w:hint="eastAsia"/>
        </w:rPr>
        <w:t>利用</w:t>
      </w:r>
      <w:r w:rsidRPr="00BB118C">
        <w:t>规划编制在上党区自然资源局领导下开展工作，</w:t>
      </w:r>
      <w:r w:rsidRPr="00BB118C">
        <w:rPr>
          <w:rFonts w:hint="eastAsia"/>
        </w:rPr>
        <w:t>建议</w:t>
      </w:r>
      <w:r w:rsidRPr="00BB118C">
        <w:t>成立上党区城镇低效用地再开发工作领导小组，由主管领导担任组长，</w:t>
      </w:r>
      <w:r w:rsidRPr="00BB118C">
        <w:rPr>
          <w:rFonts w:hint="eastAsia"/>
        </w:rPr>
        <w:t>自然资源</w:t>
      </w:r>
      <w:r w:rsidRPr="00BB118C">
        <w:t>、发改、财政、规划、交通、水利、环保等部门主要负责人为小组成员，领导小组下设办公室，上党区自然资源局</w:t>
      </w:r>
      <w:proofErr w:type="gramStart"/>
      <w:r w:rsidRPr="00BB118C">
        <w:t>利用股</w:t>
      </w:r>
      <w:proofErr w:type="gramEnd"/>
      <w:r w:rsidRPr="00BB118C">
        <w:t>股长兼办公室主任，各乡镇政府相应成立工作机构，加强对工作的统一领导和组织实施。</w:t>
      </w:r>
    </w:p>
    <w:p w14:paraId="6A99758C" w14:textId="1E31A3DC" w:rsidR="005D443F" w:rsidRDefault="005D443F" w:rsidP="00411559">
      <w:pPr>
        <w:pStyle w:val="12"/>
        <w:ind w:firstLine="602"/>
      </w:pPr>
      <w:bookmarkStart w:id="59" w:name="_Toc182815181"/>
      <w:r w:rsidRPr="00BB118C">
        <w:rPr>
          <w:b/>
        </w:rPr>
        <w:t>强化资金保障</w:t>
      </w:r>
      <w:bookmarkEnd w:id="59"/>
      <w:r w:rsidR="00BB118C" w:rsidRPr="00BB118C">
        <w:rPr>
          <w:rFonts w:hint="eastAsia"/>
          <w:b/>
        </w:rPr>
        <w:t>。</w:t>
      </w:r>
      <w:r>
        <w:rPr>
          <w:rFonts w:hint="eastAsia"/>
        </w:rPr>
        <w:t>建议</w:t>
      </w:r>
      <w:r>
        <w:t>区政府与金融机构签订战略性框架协议，争取金融等相关单位对</w:t>
      </w:r>
      <w:r w:rsidR="00482DC6">
        <w:t>低效用地再开发</w:t>
      </w:r>
      <w:r w:rsidR="00482DC6">
        <w:rPr>
          <w:rFonts w:hint="eastAsia"/>
        </w:rPr>
        <w:t>利用</w:t>
      </w:r>
      <w:r>
        <w:t>工作提供信贷、融资、债务处置等方面的支持，优先保障低效用地再开发</w:t>
      </w:r>
      <w:r w:rsidR="00482DC6">
        <w:rPr>
          <w:rFonts w:hint="eastAsia"/>
        </w:rPr>
        <w:t>利用</w:t>
      </w:r>
      <w:r>
        <w:t>项目的资金需求，同时，设立</w:t>
      </w:r>
      <w:r w:rsidR="00482DC6">
        <w:t>低效用地再开发</w:t>
      </w:r>
      <w:r w:rsidR="00482DC6">
        <w:rPr>
          <w:rFonts w:hint="eastAsia"/>
        </w:rPr>
        <w:t>利用</w:t>
      </w:r>
      <w:r>
        <w:t>工作专项经费，进行统等使用。</w:t>
      </w:r>
    </w:p>
    <w:p w14:paraId="0A942A19" w14:textId="2F299F45" w:rsidR="00482DC6" w:rsidRDefault="00482DC6" w:rsidP="00482DC6">
      <w:pPr>
        <w:pStyle w:val="3"/>
      </w:pPr>
      <w:bookmarkStart w:id="60" w:name="_Toc183015828"/>
      <w:r>
        <w:rPr>
          <w:rFonts w:hint="eastAsia"/>
        </w:rPr>
        <w:t>政策制度保障</w:t>
      </w:r>
      <w:bookmarkEnd w:id="60"/>
    </w:p>
    <w:p w14:paraId="7CCDE2B5" w14:textId="3D9B243B" w:rsidR="00482DC6" w:rsidRDefault="00482DC6" w:rsidP="00482DC6">
      <w:pPr>
        <w:pStyle w:val="12"/>
        <w:ind w:firstLine="602"/>
      </w:pPr>
      <w:bookmarkStart w:id="61" w:name="_Toc182815180"/>
      <w:r w:rsidRPr="00BB118C">
        <w:rPr>
          <w:b/>
        </w:rPr>
        <w:t>加强制度建设</w:t>
      </w:r>
      <w:bookmarkEnd w:id="61"/>
      <w:r w:rsidRPr="00BB118C">
        <w:rPr>
          <w:rFonts w:hint="eastAsia"/>
          <w:b/>
        </w:rPr>
        <w:t>。</w:t>
      </w:r>
      <w:r>
        <w:t>制定严格的工作程序和配套政策，严格控制政策的适用范围，防止政策扩大化，建立低效用地再开发</w:t>
      </w:r>
      <w:r>
        <w:rPr>
          <w:rFonts w:hint="eastAsia"/>
        </w:rPr>
        <w:t>利用</w:t>
      </w:r>
      <w:r>
        <w:t>项目信息公开制度，严格执行土地出让相关程序，规范土地市场秩序，涉及出让的必须集体决策、公示结果，确保改造开发过程公开、公平、公正。</w:t>
      </w:r>
    </w:p>
    <w:p w14:paraId="4676B24D" w14:textId="35DD133C" w:rsidR="005D443F" w:rsidRDefault="005D443F" w:rsidP="00411559">
      <w:pPr>
        <w:pStyle w:val="12"/>
        <w:ind w:firstLine="602"/>
      </w:pPr>
      <w:bookmarkStart w:id="62" w:name="_Toc182815182"/>
      <w:r w:rsidRPr="00BB118C">
        <w:rPr>
          <w:b/>
        </w:rPr>
        <w:t>完善土地出让制度</w:t>
      </w:r>
      <w:bookmarkEnd w:id="62"/>
      <w:r w:rsidR="00BB118C" w:rsidRPr="00BB118C">
        <w:rPr>
          <w:rFonts w:hint="eastAsia"/>
          <w:b/>
        </w:rPr>
        <w:t>。</w:t>
      </w:r>
      <w:r>
        <w:t>探索对</w:t>
      </w:r>
      <w:r w:rsidR="00482DC6">
        <w:t>低效用地再开发</w:t>
      </w:r>
      <w:r w:rsidR="00482DC6">
        <w:rPr>
          <w:rFonts w:hint="eastAsia"/>
        </w:rPr>
        <w:t>利用</w:t>
      </w:r>
      <w:r>
        <w:t>在严格执行规划的前提下，土地使用者采取自行开发、或与他人合作开发、或将土地使用权转让给他人从事经营性开发的，允许通过协议方式供地。</w:t>
      </w:r>
    </w:p>
    <w:p w14:paraId="539DBE83" w14:textId="40FE3DC8" w:rsidR="005D443F" w:rsidRDefault="005D443F" w:rsidP="00411559">
      <w:pPr>
        <w:pStyle w:val="12"/>
        <w:ind w:firstLine="602"/>
      </w:pPr>
      <w:bookmarkStart w:id="63" w:name="_Toc182815183"/>
      <w:r w:rsidRPr="00BB118C">
        <w:rPr>
          <w:b/>
        </w:rPr>
        <w:t>健全民主协商制度</w:t>
      </w:r>
      <w:bookmarkEnd w:id="63"/>
      <w:r w:rsidR="00BB118C" w:rsidRPr="00BB118C">
        <w:rPr>
          <w:rFonts w:hint="eastAsia"/>
          <w:b/>
        </w:rPr>
        <w:t>。</w:t>
      </w:r>
      <w:r>
        <w:t>做好民意调查，充分尊重原土地权利人的意愿，未征得原土地使用权人同意的，不得强行改造开发，防止损害原土地使用权人权益，对改造开发规划、拆迁安置、收益分配等依法举行听证平等协调确定，并向社会公告、改造项目竣工后，将改造项目基本情况、资金使用、收益分配进行公示，接受社会监督，建立公开畅通渠道，妥善解决群众利益诉求，对困难群众采取救济措施。</w:t>
      </w:r>
    </w:p>
    <w:p w14:paraId="01728688" w14:textId="2557A4DC" w:rsidR="009E17F1" w:rsidRPr="00BB118C" w:rsidRDefault="005D443F" w:rsidP="00411559">
      <w:pPr>
        <w:pStyle w:val="12"/>
        <w:ind w:firstLine="602"/>
      </w:pPr>
      <w:bookmarkStart w:id="64" w:name="_Toc182815184"/>
      <w:r w:rsidRPr="00BB118C">
        <w:rPr>
          <w:b/>
        </w:rPr>
        <w:t>严格监督管理</w:t>
      </w:r>
      <w:bookmarkEnd w:id="64"/>
      <w:r w:rsidR="00BB118C" w:rsidRPr="00BB118C">
        <w:rPr>
          <w:rFonts w:hint="eastAsia"/>
          <w:b/>
        </w:rPr>
        <w:t>。</w:t>
      </w:r>
      <w:r>
        <w:t>加强低效用地再开发管理信息化建设，及时做好开发改造审批、项目实施、竣工验收等情况的上图入库，报自然资源部“一张图”综合监管平合，实施严格监管，同时，加强</w:t>
      </w:r>
      <w:r w:rsidR="00482DC6">
        <w:t>低效用地再开发</w:t>
      </w:r>
      <w:r w:rsidR="00482DC6">
        <w:rPr>
          <w:rFonts w:hint="eastAsia"/>
        </w:rPr>
        <w:t>利用</w:t>
      </w:r>
      <w:r>
        <w:t>项目开发改造方案审核报批，</w:t>
      </w:r>
      <w:proofErr w:type="gramStart"/>
      <w:r>
        <w:t>严格批</w:t>
      </w:r>
      <w:proofErr w:type="gramEnd"/>
      <w:r>
        <w:t>后监管，落实节约集约用地，严防再开发中出现新的低效、闲置用地，开展政策风险评估，提出防范措施，保障规范开展，对工作中出现的违法违纪行为予以严肃查处，追究相关责任人的责任，严防“权力寻租”等行为的发生。</w:t>
      </w:r>
    </w:p>
    <w:p w14:paraId="3B9C1ACC" w14:textId="77777777" w:rsidR="005D443F" w:rsidRDefault="005D443F" w:rsidP="00411559">
      <w:pPr>
        <w:pStyle w:val="12"/>
        <w:ind w:firstLine="600"/>
        <w:rPr>
          <w:lang w:val="zh-CN"/>
        </w:rPr>
      </w:pPr>
    </w:p>
    <w:p w14:paraId="30F4AC05" w14:textId="357816B5" w:rsidR="009E17F1" w:rsidRDefault="009E17F1" w:rsidP="009E17F1">
      <w:pPr>
        <w:pStyle w:val="1"/>
        <w:jc w:val="both"/>
      </w:pPr>
      <w:bookmarkStart w:id="65" w:name="_Toc183015829"/>
      <w:r>
        <w:rPr>
          <w:rFonts w:hint="eastAsia"/>
        </w:rPr>
        <w:t>附表</w:t>
      </w:r>
      <w:bookmarkEnd w:id="65"/>
    </w:p>
    <w:p w14:paraId="6C3FF9D2" w14:textId="2E5C4ED6" w:rsidR="00062D65" w:rsidRDefault="00052A71" w:rsidP="00052A71">
      <w:pPr>
        <w:pStyle w:val="3"/>
        <w:numPr>
          <w:ilvl w:val="0"/>
          <w:numId w:val="0"/>
        </w:numPr>
        <w:ind w:left="420"/>
      </w:pPr>
      <w:bookmarkStart w:id="66" w:name="_Toc183015830"/>
      <w:r>
        <w:rPr>
          <w:rFonts w:hint="eastAsia"/>
        </w:rPr>
        <w:t>附表</w:t>
      </w:r>
      <w:r>
        <w:rPr>
          <w:rFonts w:hint="eastAsia"/>
        </w:rPr>
        <w:t>1</w:t>
      </w:r>
      <w:r>
        <w:t xml:space="preserve"> </w:t>
      </w:r>
      <w:r>
        <w:rPr>
          <w:rFonts w:hint="eastAsia"/>
        </w:rPr>
        <w:t>上党区低效用地名录</w:t>
      </w:r>
      <w:bookmarkEnd w:id="66"/>
    </w:p>
    <w:p w14:paraId="26492316" w14:textId="56F0717C" w:rsidR="00482DC6" w:rsidRPr="008E4F81" w:rsidRDefault="008E4F81" w:rsidP="008E4F81">
      <w:pPr>
        <w:pStyle w:val="af9"/>
        <w:ind w:firstLine="602"/>
        <w:jc w:val="right"/>
        <w:rPr>
          <w:b w:val="0"/>
        </w:rPr>
      </w:pPr>
      <w:r w:rsidRPr="008E4F81">
        <w:rPr>
          <w:rFonts w:hint="eastAsia"/>
          <w:b w:val="0"/>
        </w:rPr>
        <w:t>单位：公顷</w:t>
      </w:r>
    </w:p>
    <w:tbl>
      <w:tblPr>
        <w:tblStyle w:val="af1"/>
        <w:tblW w:w="0" w:type="auto"/>
        <w:tblLook w:val="04A0" w:firstRow="1" w:lastRow="0" w:firstColumn="1" w:lastColumn="0" w:noHBand="0" w:noVBand="1"/>
      </w:tblPr>
      <w:tblGrid>
        <w:gridCol w:w="625"/>
        <w:gridCol w:w="2845"/>
        <w:gridCol w:w="864"/>
        <w:gridCol w:w="2255"/>
        <w:gridCol w:w="675"/>
        <w:gridCol w:w="1032"/>
      </w:tblGrid>
      <w:tr w:rsidR="00ED4F96" w:rsidRPr="00062D65" w14:paraId="54FD5107" w14:textId="77777777" w:rsidTr="00482DC6">
        <w:trPr>
          <w:trHeight w:val="300"/>
          <w:tblHeader/>
        </w:trPr>
        <w:tc>
          <w:tcPr>
            <w:tcW w:w="0" w:type="auto"/>
            <w:shd w:val="clear" w:color="auto" w:fill="D9D9D9" w:themeFill="background1" w:themeFillShade="D9"/>
            <w:noWrap/>
            <w:vAlign w:val="center"/>
            <w:hideMark/>
          </w:tcPr>
          <w:p w14:paraId="41D4BE68" w14:textId="77777777" w:rsidR="00062D65" w:rsidRPr="00062D65" w:rsidRDefault="00062D65" w:rsidP="00062D65">
            <w:pPr>
              <w:pStyle w:val="af9"/>
            </w:pPr>
            <w:r w:rsidRPr="00062D65">
              <w:rPr>
                <w:rFonts w:hint="eastAsia"/>
              </w:rPr>
              <w:t>序号</w:t>
            </w:r>
          </w:p>
        </w:tc>
        <w:tc>
          <w:tcPr>
            <w:tcW w:w="2924" w:type="dxa"/>
            <w:shd w:val="clear" w:color="auto" w:fill="D9D9D9" w:themeFill="background1" w:themeFillShade="D9"/>
            <w:noWrap/>
            <w:vAlign w:val="center"/>
            <w:hideMark/>
          </w:tcPr>
          <w:p w14:paraId="19998356" w14:textId="77777777" w:rsidR="00062D65" w:rsidRPr="00062D65" w:rsidRDefault="00062D65" w:rsidP="00062D65">
            <w:pPr>
              <w:pStyle w:val="af9"/>
            </w:pPr>
            <w:r w:rsidRPr="00062D65">
              <w:rPr>
                <w:rFonts w:hint="eastAsia"/>
              </w:rPr>
              <w:t>地块名称</w:t>
            </w:r>
          </w:p>
        </w:tc>
        <w:tc>
          <w:tcPr>
            <w:tcW w:w="883" w:type="dxa"/>
            <w:shd w:val="clear" w:color="auto" w:fill="D9D9D9" w:themeFill="background1" w:themeFillShade="D9"/>
            <w:noWrap/>
            <w:vAlign w:val="center"/>
            <w:hideMark/>
          </w:tcPr>
          <w:p w14:paraId="31502EC5" w14:textId="77777777" w:rsidR="00062D65" w:rsidRPr="00062D65" w:rsidRDefault="00062D65" w:rsidP="00062D65">
            <w:pPr>
              <w:pStyle w:val="af9"/>
            </w:pPr>
            <w:r w:rsidRPr="00062D65">
              <w:rPr>
                <w:rFonts w:hint="eastAsia"/>
              </w:rPr>
              <w:t>类型</w:t>
            </w:r>
          </w:p>
        </w:tc>
        <w:tc>
          <w:tcPr>
            <w:tcW w:w="0" w:type="auto"/>
            <w:shd w:val="clear" w:color="auto" w:fill="D9D9D9" w:themeFill="background1" w:themeFillShade="D9"/>
            <w:noWrap/>
            <w:vAlign w:val="center"/>
            <w:hideMark/>
          </w:tcPr>
          <w:p w14:paraId="6C1EFBB4" w14:textId="77777777" w:rsidR="00062D65" w:rsidRPr="00062D65" w:rsidRDefault="00062D65" w:rsidP="00062D65">
            <w:pPr>
              <w:pStyle w:val="af9"/>
            </w:pPr>
            <w:r w:rsidRPr="00062D65">
              <w:rPr>
                <w:rFonts w:hint="eastAsia"/>
              </w:rPr>
              <w:t>现状用途</w:t>
            </w:r>
          </w:p>
        </w:tc>
        <w:tc>
          <w:tcPr>
            <w:tcW w:w="0" w:type="auto"/>
            <w:shd w:val="clear" w:color="auto" w:fill="D9D9D9" w:themeFill="background1" w:themeFillShade="D9"/>
            <w:noWrap/>
            <w:vAlign w:val="center"/>
            <w:hideMark/>
          </w:tcPr>
          <w:p w14:paraId="7BAB14CF" w14:textId="77777777" w:rsidR="00062D65" w:rsidRPr="00062D65" w:rsidRDefault="00062D65" w:rsidP="00062D65">
            <w:pPr>
              <w:pStyle w:val="af9"/>
            </w:pPr>
            <w:r w:rsidRPr="00062D65">
              <w:rPr>
                <w:rFonts w:hint="eastAsia"/>
              </w:rPr>
              <w:t>面积</w:t>
            </w:r>
          </w:p>
        </w:tc>
        <w:tc>
          <w:tcPr>
            <w:tcW w:w="0" w:type="auto"/>
            <w:shd w:val="clear" w:color="auto" w:fill="D9D9D9" w:themeFill="background1" w:themeFillShade="D9"/>
            <w:noWrap/>
            <w:vAlign w:val="center"/>
            <w:hideMark/>
          </w:tcPr>
          <w:p w14:paraId="6D4A431B" w14:textId="77777777" w:rsidR="00062D65" w:rsidRPr="00062D65" w:rsidRDefault="00062D65" w:rsidP="00062D65">
            <w:pPr>
              <w:pStyle w:val="af9"/>
            </w:pPr>
            <w:r w:rsidRPr="00062D65">
              <w:rPr>
                <w:rFonts w:hint="eastAsia"/>
              </w:rPr>
              <w:t>位置</w:t>
            </w:r>
          </w:p>
        </w:tc>
      </w:tr>
      <w:tr w:rsidR="00ED4F96" w:rsidRPr="00062D65" w14:paraId="1D2CBC22" w14:textId="77777777" w:rsidTr="00482DC6">
        <w:trPr>
          <w:trHeight w:val="300"/>
        </w:trPr>
        <w:tc>
          <w:tcPr>
            <w:tcW w:w="0" w:type="auto"/>
            <w:noWrap/>
            <w:vAlign w:val="center"/>
            <w:hideMark/>
          </w:tcPr>
          <w:p w14:paraId="151A5AE1" w14:textId="77777777" w:rsidR="00052A71" w:rsidRPr="00062D65" w:rsidRDefault="00052A71" w:rsidP="00052A71">
            <w:pPr>
              <w:pStyle w:val="af9"/>
              <w:rPr>
                <w:b w:val="0"/>
              </w:rPr>
            </w:pPr>
            <w:r w:rsidRPr="00062D65">
              <w:rPr>
                <w:b w:val="0"/>
              </w:rPr>
              <w:t>1</w:t>
            </w:r>
          </w:p>
        </w:tc>
        <w:tc>
          <w:tcPr>
            <w:tcW w:w="2924" w:type="dxa"/>
            <w:noWrap/>
            <w:vAlign w:val="center"/>
            <w:hideMark/>
          </w:tcPr>
          <w:p w14:paraId="2F1D1B58" w14:textId="77777777" w:rsidR="00052A71" w:rsidRPr="00062D65" w:rsidRDefault="00052A71" w:rsidP="00052A71">
            <w:pPr>
              <w:pStyle w:val="af9"/>
              <w:rPr>
                <w:b w:val="0"/>
              </w:rPr>
            </w:pPr>
            <w:r w:rsidRPr="00062D65">
              <w:rPr>
                <w:b w:val="0"/>
              </w:rPr>
              <w:t>长治县经坊煤矿</w:t>
            </w:r>
          </w:p>
        </w:tc>
        <w:tc>
          <w:tcPr>
            <w:tcW w:w="883" w:type="dxa"/>
            <w:noWrap/>
            <w:vAlign w:val="center"/>
            <w:hideMark/>
          </w:tcPr>
          <w:p w14:paraId="0AAEBBE4"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C6AC0CA"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5672F09B" w14:textId="1BDE109F" w:rsidR="00052A71" w:rsidRPr="00052A71" w:rsidRDefault="00052A71" w:rsidP="00052A71">
            <w:pPr>
              <w:pStyle w:val="af9"/>
              <w:rPr>
                <w:b w:val="0"/>
              </w:rPr>
            </w:pPr>
            <w:r w:rsidRPr="00052A71">
              <w:rPr>
                <w:b w:val="0"/>
              </w:rPr>
              <w:t xml:space="preserve">1.35 </w:t>
            </w:r>
          </w:p>
        </w:tc>
        <w:tc>
          <w:tcPr>
            <w:tcW w:w="0" w:type="auto"/>
            <w:noWrap/>
            <w:vAlign w:val="center"/>
            <w:hideMark/>
          </w:tcPr>
          <w:p w14:paraId="12854174" w14:textId="77777777" w:rsidR="00052A71" w:rsidRPr="00062D65" w:rsidRDefault="00052A71" w:rsidP="00052A71">
            <w:pPr>
              <w:pStyle w:val="af9"/>
              <w:rPr>
                <w:b w:val="0"/>
              </w:rPr>
            </w:pPr>
            <w:r w:rsidRPr="00062D65">
              <w:rPr>
                <w:rFonts w:hint="eastAsia"/>
                <w:b w:val="0"/>
              </w:rPr>
              <w:t>韩店街道</w:t>
            </w:r>
          </w:p>
        </w:tc>
      </w:tr>
      <w:tr w:rsidR="00ED4F96" w:rsidRPr="00062D65" w14:paraId="63805F99" w14:textId="77777777" w:rsidTr="00482DC6">
        <w:trPr>
          <w:trHeight w:val="300"/>
        </w:trPr>
        <w:tc>
          <w:tcPr>
            <w:tcW w:w="0" w:type="auto"/>
            <w:noWrap/>
            <w:vAlign w:val="center"/>
            <w:hideMark/>
          </w:tcPr>
          <w:p w14:paraId="583A38A5" w14:textId="77777777" w:rsidR="00052A71" w:rsidRPr="00062D65" w:rsidRDefault="00052A71" w:rsidP="00052A71">
            <w:pPr>
              <w:pStyle w:val="af9"/>
              <w:rPr>
                <w:b w:val="0"/>
              </w:rPr>
            </w:pPr>
            <w:r w:rsidRPr="00062D65">
              <w:rPr>
                <w:b w:val="0"/>
              </w:rPr>
              <w:t>2</w:t>
            </w:r>
          </w:p>
        </w:tc>
        <w:tc>
          <w:tcPr>
            <w:tcW w:w="2924" w:type="dxa"/>
            <w:noWrap/>
            <w:vAlign w:val="center"/>
            <w:hideMark/>
          </w:tcPr>
          <w:p w14:paraId="4C9BF90B" w14:textId="77777777" w:rsidR="00052A71" w:rsidRPr="00062D65" w:rsidRDefault="00052A71" w:rsidP="00052A71">
            <w:pPr>
              <w:pStyle w:val="af9"/>
              <w:rPr>
                <w:b w:val="0"/>
              </w:rPr>
            </w:pPr>
            <w:r w:rsidRPr="00062D65">
              <w:rPr>
                <w:b w:val="0"/>
              </w:rPr>
              <w:t>长治钛白粉厂</w:t>
            </w:r>
          </w:p>
        </w:tc>
        <w:tc>
          <w:tcPr>
            <w:tcW w:w="883" w:type="dxa"/>
            <w:noWrap/>
            <w:vAlign w:val="center"/>
            <w:hideMark/>
          </w:tcPr>
          <w:p w14:paraId="16ADF271"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2A3A8B8E"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23088A66" w14:textId="28DCD652" w:rsidR="00052A71" w:rsidRPr="00052A71" w:rsidRDefault="00052A71" w:rsidP="00052A71">
            <w:pPr>
              <w:pStyle w:val="af9"/>
              <w:rPr>
                <w:b w:val="0"/>
              </w:rPr>
            </w:pPr>
            <w:r w:rsidRPr="00052A71">
              <w:rPr>
                <w:b w:val="0"/>
              </w:rPr>
              <w:t xml:space="preserve">2.48 </w:t>
            </w:r>
          </w:p>
        </w:tc>
        <w:tc>
          <w:tcPr>
            <w:tcW w:w="0" w:type="auto"/>
            <w:noWrap/>
            <w:vAlign w:val="center"/>
            <w:hideMark/>
          </w:tcPr>
          <w:p w14:paraId="19B22D4B" w14:textId="77777777" w:rsidR="00052A71" w:rsidRPr="00062D65" w:rsidRDefault="00052A71" w:rsidP="00052A71">
            <w:pPr>
              <w:pStyle w:val="af9"/>
              <w:rPr>
                <w:b w:val="0"/>
              </w:rPr>
            </w:pPr>
            <w:r w:rsidRPr="00062D65">
              <w:rPr>
                <w:rFonts w:hint="eastAsia"/>
                <w:b w:val="0"/>
              </w:rPr>
              <w:t>韩店街道</w:t>
            </w:r>
          </w:p>
        </w:tc>
      </w:tr>
      <w:tr w:rsidR="00ED4F96" w:rsidRPr="00062D65" w14:paraId="359D4DDF" w14:textId="77777777" w:rsidTr="00482DC6">
        <w:trPr>
          <w:trHeight w:val="300"/>
        </w:trPr>
        <w:tc>
          <w:tcPr>
            <w:tcW w:w="0" w:type="auto"/>
            <w:noWrap/>
            <w:vAlign w:val="center"/>
            <w:hideMark/>
          </w:tcPr>
          <w:p w14:paraId="4EE06A1D" w14:textId="77777777" w:rsidR="00052A71" w:rsidRPr="00062D65" w:rsidRDefault="00052A71" w:rsidP="00052A71">
            <w:pPr>
              <w:pStyle w:val="af9"/>
              <w:rPr>
                <w:b w:val="0"/>
              </w:rPr>
            </w:pPr>
            <w:r w:rsidRPr="00062D65">
              <w:rPr>
                <w:b w:val="0"/>
              </w:rPr>
              <w:t>3</w:t>
            </w:r>
          </w:p>
        </w:tc>
        <w:tc>
          <w:tcPr>
            <w:tcW w:w="2924" w:type="dxa"/>
            <w:noWrap/>
            <w:vAlign w:val="center"/>
            <w:hideMark/>
          </w:tcPr>
          <w:p w14:paraId="1253CC34" w14:textId="77777777" w:rsidR="00052A71" w:rsidRPr="00062D65" w:rsidRDefault="00052A71" w:rsidP="00052A71">
            <w:pPr>
              <w:pStyle w:val="af9"/>
              <w:rPr>
                <w:b w:val="0"/>
              </w:rPr>
            </w:pPr>
            <w:r w:rsidRPr="00062D65">
              <w:rPr>
                <w:b w:val="0"/>
              </w:rPr>
              <w:t>长治森特重型机械制造有限公司</w:t>
            </w:r>
          </w:p>
        </w:tc>
        <w:tc>
          <w:tcPr>
            <w:tcW w:w="883" w:type="dxa"/>
            <w:noWrap/>
            <w:vAlign w:val="center"/>
            <w:hideMark/>
          </w:tcPr>
          <w:p w14:paraId="33CDAF6C"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74CF957A"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5AA661F4" w14:textId="77A9D15B" w:rsidR="00052A71" w:rsidRPr="00052A71" w:rsidRDefault="00052A71" w:rsidP="00052A71">
            <w:pPr>
              <w:pStyle w:val="af9"/>
              <w:rPr>
                <w:b w:val="0"/>
              </w:rPr>
            </w:pPr>
            <w:r w:rsidRPr="00052A71">
              <w:rPr>
                <w:b w:val="0"/>
              </w:rPr>
              <w:t xml:space="preserve">1.17 </w:t>
            </w:r>
          </w:p>
        </w:tc>
        <w:tc>
          <w:tcPr>
            <w:tcW w:w="0" w:type="auto"/>
            <w:noWrap/>
            <w:vAlign w:val="center"/>
            <w:hideMark/>
          </w:tcPr>
          <w:p w14:paraId="3C08B890" w14:textId="77777777" w:rsidR="00052A71" w:rsidRPr="00062D65" w:rsidRDefault="00052A71" w:rsidP="00052A71">
            <w:pPr>
              <w:pStyle w:val="af9"/>
              <w:rPr>
                <w:b w:val="0"/>
              </w:rPr>
            </w:pPr>
            <w:r w:rsidRPr="00062D65">
              <w:rPr>
                <w:rFonts w:hint="eastAsia"/>
                <w:b w:val="0"/>
              </w:rPr>
              <w:t>韩店街道</w:t>
            </w:r>
          </w:p>
        </w:tc>
      </w:tr>
      <w:tr w:rsidR="00ED4F96" w:rsidRPr="00062D65" w14:paraId="4E4B8AAF" w14:textId="77777777" w:rsidTr="00482DC6">
        <w:trPr>
          <w:trHeight w:val="300"/>
        </w:trPr>
        <w:tc>
          <w:tcPr>
            <w:tcW w:w="0" w:type="auto"/>
            <w:noWrap/>
            <w:vAlign w:val="center"/>
            <w:hideMark/>
          </w:tcPr>
          <w:p w14:paraId="6EC12A84" w14:textId="77777777" w:rsidR="00052A71" w:rsidRPr="00062D65" w:rsidRDefault="00052A71" w:rsidP="00052A71">
            <w:pPr>
              <w:pStyle w:val="af9"/>
              <w:rPr>
                <w:b w:val="0"/>
              </w:rPr>
            </w:pPr>
            <w:r w:rsidRPr="00062D65">
              <w:rPr>
                <w:b w:val="0"/>
              </w:rPr>
              <w:t>4</w:t>
            </w:r>
          </w:p>
        </w:tc>
        <w:tc>
          <w:tcPr>
            <w:tcW w:w="2924" w:type="dxa"/>
            <w:noWrap/>
            <w:vAlign w:val="center"/>
            <w:hideMark/>
          </w:tcPr>
          <w:p w14:paraId="0389073D" w14:textId="77777777" w:rsidR="00052A71" w:rsidRPr="00062D65" w:rsidRDefault="00052A71" w:rsidP="00052A71">
            <w:pPr>
              <w:pStyle w:val="af9"/>
              <w:rPr>
                <w:b w:val="0"/>
              </w:rPr>
            </w:pPr>
            <w:r w:rsidRPr="00062D65">
              <w:rPr>
                <w:b w:val="0"/>
              </w:rPr>
              <w:t>长治森特重型机械制造有限公司</w:t>
            </w:r>
          </w:p>
        </w:tc>
        <w:tc>
          <w:tcPr>
            <w:tcW w:w="883" w:type="dxa"/>
            <w:noWrap/>
            <w:vAlign w:val="center"/>
            <w:hideMark/>
          </w:tcPr>
          <w:p w14:paraId="3AE7573F"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580AEC8B" w14:textId="77777777" w:rsidR="00052A71" w:rsidRPr="00062D65" w:rsidRDefault="00052A71" w:rsidP="00052A71">
            <w:pPr>
              <w:pStyle w:val="af9"/>
              <w:rPr>
                <w:b w:val="0"/>
              </w:rPr>
            </w:pPr>
            <w:r w:rsidRPr="00062D65">
              <w:rPr>
                <w:b w:val="0"/>
              </w:rPr>
              <w:t>居住用地</w:t>
            </w:r>
          </w:p>
        </w:tc>
        <w:tc>
          <w:tcPr>
            <w:tcW w:w="0" w:type="auto"/>
            <w:noWrap/>
            <w:vAlign w:val="center"/>
            <w:hideMark/>
          </w:tcPr>
          <w:p w14:paraId="36217679" w14:textId="2987184D" w:rsidR="00052A71" w:rsidRPr="00052A71" w:rsidRDefault="00052A71" w:rsidP="00052A71">
            <w:pPr>
              <w:pStyle w:val="af9"/>
              <w:rPr>
                <w:b w:val="0"/>
              </w:rPr>
            </w:pPr>
            <w:r w:rsidRPr="00052A71">
              <w:rPr>
                <w:b w:val="0"/>
              </w:rPr>
              <w:t xml:space="preserve">3.64 </w:t>
            </w:r>
          </w:p>
        </w:tc>
        <w:tc>
          <w:tcPr>
            <w:tcW w:w="0" w:type="auto"/>
            <w:noWrap/>
            <w:vAlign w:val="center"/>
            <w:hideMark/>
          </w:tcPr>
          <w:p w14:paraId="3CCAE1F7" w14:textId="77777777" w:rsidR="00052A71" w:rsidRPr="00062D65" w:rsidRDefault="00052A71" w:rsidP="00052A71">
            <w:pPr>
              <w:pStyle w:val="af9"/>
              <w:rPr>
                <w:b w:val="0"/>
              </w:rPr>
            </w:pPr>
            <w:r w:rsidRPr="00062D65">
              <w:rPr>
                <w:rFonts w:hint="eastAsia"/>
                <w:b w:val="0"/>
              </w:rPr>
              <w:t>韩店街道</w:t>
            </w:r>
          </w:p>
        </w:tc>
      </w:tr>
      <w:tr w:rsidR="00ED4F96" w:rsidRPr="00062D65" w14:paraId="0B221F94" w14:textId="77777777" w:rsidTr="00482DC6">
        <w:trPr>
          <w:trHeight w:val="300"/>
        </w:trPr>
        <w:tc>
          <w:tcPr>
            <w:tcW w:w="0" w:type="auto"/>
            <w:noWrap/>
            <w:vAlign w:val="center"/>
            <w:hideMark/>
          </w:tcPr>
          <w:p w14:paraId="43144021" w14:textId="77777777" w:rsidR="00052A71" w:rsidRPr="00062D65" w:rsidRDefault="00052A71" w:rsidP="00052A71">
            <w:pPr>
              <w:pStyle w:val="af9"/>
              <w:rPr>
                <w:b w:val="0"/>
              </w:rPr>
            </w:pPr>
            <w:r w:rsidRPr="00062D65">
              <w:rPr>
                <w:b w:val="0"/>
              </w:rPr>
              <w:t>5</w:t>
            </w:r>
          </w:p>
        </w:tc>
        <w:tc>
          <w:tcPr>
            <w:tcW w:w="2924" w:type="dxa"/>
            <w:noWrap/>
            <w:vAlign w:val="center"/>
            <w:hideMark/>
          </w:tcPr>
          <w:p w14:paraId="7AED02AF" w14:textId="77777777" w:rsidR="00052A71" w:rsidRPr="00062D65" w:rsidRDefault="00052A71" w:rsidP="00052A71">
            <w:pPr>
              <w:pStyle w:val="af9"/>
              <w:rPr>
                <w:b w:val="0"/>
              </w:rPr>
            </w:pPr>
            <w:r w:rsidRPr="00062D65">
              <w:rPr>
                <w:b w:val="0"/>
              </w:rPr>
              <w:t>长治工矿机械厂（</w:t>
            </w:r>
            <w:proofErr w:type="gramStart"/>
            <w:r w:rsidRPr="00062D65">
              <w:rPr>
                <w:b w:val="0"/>
              </w:rPr>
              <w:t>内王村</w:t>
            </w:r>
            <w:proofErr w:type="gramEnd"/>
            <w:r w:rsidRPr="00062D65">
              <w:rPr>
                <w:b w:val="0"/>
              </w:rPr>
              <w:t>）</w:t>
            </w:r>
          </w:p>
        </w:tc>
        <w:tc>
          <w:tcPr>
            <w:tcW w:w="883" w:type="dxa"/>
            <w:noWrap/>
            <w:vAlign w:val="center"/>
            <w:hideMark/>
          </w:tcPr>
          <w:p w14:paraId="718CE576"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454BE3AB"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0B69DE15" w14:textId="4CE0A1A5" w:rsidR="00052A71" w:rsidRPr="00052A71" w:rsidRDefault="00052A71" w:rsidP="00052A71">
            <w:pPr>
              <w:pStyle w:val="af9"/>
              <w:rPr>
                <w:b w:val="0"/>
              </w:rPr>
            </w:pPr>
            <w:r w:rsidRPr="00052A71">
              <w:rPr>
                <w:b w:val="0"/>
              </w:rPr>
              <w:t xml:space="preserve">1.52 </w:t>
            </w:r>
          </w:p>
        </w:tc>
        <w:tc>
          <w:tcPr>
            <w:tcW w:w="0" w:type="auto"/>
            <w:noWrap/>
            <w:vAlign w:val="center"/>
            <w:hideMark/>
          </w:tcPr>
          <w:p w14:paraId="77797FA0" w14:textId="77777777" w:rsidR="00052A71" w:rsidRPr="00062D65" w:rsidRDefault="00052A71" w:rsidP="00052A71">
            <w:pPr>
              <w:pStyle w:val="af9"/>
              <w:rPr>
                <w:b w:val="0"/>
              </w:rPr>
            </w:pPr>
            <w:proofErr w:type="gramStart"/>
            <w:r w:rsidRPr="00062D65">
              <w:rPr>
                <w:rFonts w:hint="eastAsia"/>
                <w:b w:val="0"/>
              </w:rPr>
              <w:t>内王村</w:t>
            </w:r>
            <w:proofErr w:type="gramEnd"/>
          </w:p>
        </w:tc>
      </w:tr>
      <w:tr w:rsidR="00ED4F96" w:rsidRPr="00062D65" w14:paraId="2FB76517" w14:textId="77777777" w:rsidTr="00482DC6">
        <w:trPr>
          <w:trHeight w:val="300"/>
        </w:trPr>
        <w:tc>
          <w:tcPr>
            <w:tcW w:w="0" w:type="auto"/>
            <w:noWrap/>
            <w:vAlign w:val="center"/>
            <w:hideMark/>
          </w:tcPr>
          <w:p w14:paraId="37222D62" w14:textId="77777777" w:rsidR="00052A71" w:rsidRPr="00062D65" w:rsidRDefault="00052A71" w:rsidP="00052A71">
            <w:pPr>
              <w:pStyle w:val="af9"/>
              <w:rPr>
                <w:b w:val="0"/>
              </w:rPr>
            </w:pPr>
            <w:r w:rsidRPr="00062D65">
              <w:rPr>
                <w:b w:val="0"/>
              </w:rPr>
              <w:t>6</w:t>
            </w:r>
          </w:p>
        </w:tc>
        <w:tc>
          <w:tcPr>
            <w:tcW w:w="2924" w:type="dxa"/>
            <w:noWrap/>
            <w:vAlign w:val="center"/>
            <w:hideMark/>
          </w:tcPr>
          <w:p w14:paraId="3533E06B" w14:textId="77777777" w:rsidR="00052A71" w:rsidRPr="00062D65" w:rsidRDefault="00052A71" w:rsidP="00052A71">
            <w:pPr>
              <w:pStyle w:val="af9"/>
              <w:rPr>
                <w:b w:val="0"/>
              </w:rPr>
            </w:pPr>
            <w:r w:rsidRPr="00062D65">
              <w:rPr>
                <w:b w:val="0"/>
              </w:rPr>
              <w:t>长治县化肥厂</w:t>
            </w:r>
          </w:p>
        </w:tc>
        <w:tc>
          <w:tcPr>
            <w:tcW w:w="883" w:type="dxa"/>
            <w:noWrap/>
            <w:vAlign w:val="center"/>
            <w:hideMark/>
          </w:tcPr>
          <w:p w14:paraId="22353E37"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6FA0998C"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7F2F7A54" w14:textId="5FE6E2EB" w:rsidR="00052A71" w:rsidRPr="00052A71" w:rsidRDefault="00052A71" w:rsidP="00052A71">
            <w:pPr>
              <w:pStyle w:val="af9"/>
              <w:rPr>
                <w:b w:val="0"/>
              </w:rPr>
            </w:pPr>
            <w:r w:rsidRPr="00052A71">
              <w:rPr>
                <w:b w:val="0"/>
              </w:rPr>
              <w:t xml:space="preserve">7.26 </w:t>
            </w:r>
          </w:p>
        </w:tc>
        <w:tc>
          <w:tcPr>
            <w:tcW w:w="0" w:type="auto"/>
            <w:noWrap/>
            <w:vAlign w:val="center"/>
            <w:hideMark/>
          </w:tcPr>
          <w:p w14:paraId="5B74ED10" w14:textId="77777777" w:rsidR="00052A71" w:rsidRPr="00062D65" w:rsidRDefault="00052A71" w:rsidP="00052A71">
            <w:pPr>
              <w:pStyle w:val="af9"/>
              <w:rPr>
                <w:b w:val="0"/>
              </w:rPr>
            </w:pPr>
            <w:proofErr w:type="gramStart"/>
            <w:r w:rsidRPr="00062D65">
              <w:rPr>
                <w:rFonts w:hint="eastAsia"/>
                <w:b w:val="0"/>
              </w:rPr>
              <w:t>内王村</w:t>
            </w:r>
            <w:proofErr w:type="gramEnd"/>
          </w:p>
        </w:tc>
      </w:tr>
      <w:tr w:rsidR="00ED4F96" w:rsidRPr="00062D65" w14:paraId="17001D58" w14:textId="77777777" w:rsidTr="00482DC6">
        <w:trPr>
          <w:trHeight w:val="300"/>
        </w:trPr>
        <w:tc>
          <w:tcPr>
            <w:tcW w:w="0" w:type="auto"/>
            <w:noWrap/>
            <w:vAlign w:val="center"/>
            <w:hideMark/>
          </w:tcPr>
          <w:p w14:paraId="29ADFAE0" w14:textId="77777777" w:rsidR="00052A71" w:rsidRPr="00062D65" w:rsidRDefault="00052A71" w:rsidP="00052A71">
            <w:pPr>
              <w:pStyle w:val="af9"/>
              <w:rPr>
                <w:b w:val="0"/>
              </w:rPr>
            </w:pPr>
            <w:r w:rsidRPr="00062D65">
              <w:rPr>
                <w:b w:val="0"/>
              </w:rPr>
              <w:t>7</w:t>
            </w:r>
          </w:p>
        </w:tc>
        <w:tc>
          <w:tcPr>
            <w:tcW w:w="2924" w:type="dxa"/>
            <w:noWrap/>
            <w:vAlign w:val="center"/>
            <w:hideMark/>
          </w:tcPr>
          <w:p w14:paraId="127E1CD9" w14:textId="77777777" w:rsidR="00052A71" w:rsidRPr="00062D65" w:rsidRDefault="00052A71" w:rsidP="00052A71">
            <w:pPr>
              <w:pStyle w:val="af9"/>
              <w:rPr>
                <w:b w:val="0"/>
              </w:rPr>
            </w:pPr>
            <w:r w:rsidRPr="00062D65">
              <w:rPr>
                <w:b w:val="0"/>
              </w:rPr>
              <w:t>长治搪瓷厂</w:t>
            </w:r>
          </w:p>
        </w:tc>
        <w:tc>
          <w:tcPr>
            <w:tcW w:w="883" w:type="dxa"/>
            <w:noWrap/>
            <w:vAlign w:val="center"/>
            <w:hideMark/>
          </w:tcPr>
          <w:p w14:paraId="0B257086"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365A874B"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4A050E14" w14:textId="00548436" w:rsidR="00052A71" w:rsidRPr="00052A71" w:rsidRDefault="00052A71" w:rsidP="00052A71">
            <w:pPr>
              <w:pStyle w:val="af9"/>
              <w:rPr>
                <w:b w:val="0"/>
              </w:rPr>
            </w:pPr>
            <w:r w:rsidRPr="00052A71">
              <w:rPr>
                <w:b w:val="0"/>
              </w:rPr>
              <w:t xml:space="preserve">1.13 </w:t>
            </w:r>
          </w:p>
        </w:tc>
        <w:tc>
          <w:tcPr>
            <w:tcW w:w="0" w:type="auto"/>
            <w:noWrap/>
            <w:vAlign w:val="center"/>
            <w:hideMark/>
          </w:tcPr>
          <w:p w14:paraId="3EF9FA32" w14:textId="77777777" w:rsidR="00052A71" w:rsidRPr="00062D65" w:rsidRDefault="00052A71" w:rsidP="00052A71">
            <w:pPr>
              <w:pStyle w:val="af9"/>
              <w:rPr>
                <w:b w:val="0"/>
              </w:rPr>
            </w:pPr>
            <w:r w:rsidRPr="00062D65">
              <w:rPr>
                <w:rFonts w:hint="eastAsia"/>
                <w:b w:val="0"/>
              </w:rPr>
              <w:t>王坊村</w:t>
            </w:r>
          </w:p>
        </w:tc>
      </w:tr>
      <w:tr w:rsidR="00ED4F96" w:rsidRPr="00062D65" w14:paraId="6613A65A" w14:textId="77777777" w:rsidTr="00482DC6">
        <w:trPr>
          <w:trHeight w:val="300"/>
        </w:trPr>
        <w:tc>
          <w:tcPr>
            <w:tcW w:w="0" w:type="auto"/>
            <w:noWrap/>
            <w:vAlign w:val="center"/>
            <w:hideMark/>
          </w:tcPr>
          <w:p w14:paraId="7A726FE3" w14:textId="77777777" w:rsidR="00052A71" w:rsidRPr="00062D65" w:rsidRDefault="00052A71" w:rsidP="00052A71">
            <w:pPr>
              <w:pStyle w:val="af9"/>
              <w:rPr>
                <w:b w:val="0"/>
              </w:rPr>
            </w:pPr>
            <w:r w:rsidRPr="00062D65">
              <w:rPr>
                <w:b w:val="0"/>
              </w:rPr>
              <w:t>8</w:t>
            </w:r>
          </w:p>
        </w:tc>
        <w:tc>
          <w:tcPr>
            <w:tcW w:w="2924" w:type="dxa"/>
            <w:noWrap/>
            <w:vAlign w:val="center"/>
            <w:hideMark/>
          </w:tcPr>
          <w:p w14:paraId="133B5D24" w14:textId="77777777" w:rsidR="00052A71" w:rsidRPr="00062D65" w:rsidRDefault="00052A71" w:rsidP="00052A71">
            <w:pPr>
              <w:pStyle w:val="af9"/>
              <w:rPr>
                <w:b w:val="0"/>
              </w:rPr>
            </w:pPr>
            <w:proofErr w:type="gramStart"/>
            <w:r w:rsidRPr="00062D65">
              <w:rPr>
                <w:b w:val="0"/>
              </w:rPr>
              <w:t>速旺贸易</w:t>
            </w:r>
            <w:proofErr w:type="gramEnd"/>
            <w:r w:rsidRPr="00062D65">
              <w:rPr>
                <w:b w:val="0"/>
              </w:rPr>
              <w:t>有限公司</w:t>
            </w:r>
          </w:p>
        </w:tc>
        <w:tc>
          <w:tcPr>
            <w:tcW w:w="883" w:type="dxa"/>
            <w:noWrap/>
            <w:vAlign w:val="center"/>
            <w:hideMark/>
          </w:tcPr>
          <w:p w14:paraId="6770E35A"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70CED327"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498768BE" w14:textId="2BA9AC3B" w:rsidR="00052A71" w:rsidRPr="00052A71" w:rsidRDefault="00052A71" w:rsidP="00052A71">
            <w:pPr>
              <w:pStyle w:val="af9"/>
              <w:rPr>
                <w:b w:val="0"/>
              </w:rPr>
            </w:pPr>
            <w:r w:rsidRPr="00052A71">
              <w:rPr>
                <w:b w:val="0"/>
              </w:rPr>
              <w:t xml:space="preserve">1.58 </w:t>
            </w:r>
          </w:p>
        </w:tc>
        <w:tc>
          <w:tcPr>
            <w:tcW w:w="0" w:type="auto"/>
            <w:noWrap/>
            <w:vAlign w:val="center"/>
            <w:hideMark/>
          </w:tcPr>
          <w:p w14:paraId="6ACA1850" w14:textId="77777777" w:rsidR="00052A71" w:rsidRPr="00062D65" w:rsidRDefault="00052A71" w:rsidP="00052A71">
            <w:pPr>
              <w:pStyle w:val="af9"/>
              <w:rPr>
                <w:b w:val="0"/>
              </w:rPr>
            </w:pPr>
            <w:r w:rsidRPr="00062D65">
              <w:rPr>
                <w:rFonts w:hint="eastAsia"/>
                <w:b w:val="0"/>
              </w:rPr>
              <w:t>中村</w:t>
            </w:r>
          </w:p>
        </w:tc>
      </w:tr>
      <w:tr w:rsidR="00ED4F96" w:rsidRPr="00062D65" w14:paraId="7B4E9C48" w14:textId="77777777" w:rsidTr="00482DC6">
        <w:trPr>
          <w:trHeight w:val="300"/>
        </w:trPr>
        <w:tc>
          <w:tcPr>
            <w:tcW w:w="0" w:type="auto"/>
            <w:noWrap/>
            <w:vAlign w:val="center"/>
            <w:hideMark/>
          </w:tcPr>
          <w:p w14:paraId="1AE1BD1D" w14:textId="77777777" w:rsidR="00052A71" w:rsidRPr="00062D65" w:rsidRDefault="00052A71" w:rsidP="00052A71">
            <w:pPr>
              <w:pStyle w:val="af9"/>
              <w:rPr>
                <w:b w:val="0"/>
              </w:rPr>
            </w:pPr>
            <w:r w:rsidRPr="00062D65">
              <w:rPr>
                <w:b w:val="0"/>
              </w:rPr>
              <w:t>9</w:t>
            </w:r>
          </w:p>
        </w:tc>
        <w:tc>
          <w:tcPr>
            <w:tcW w:w="2924" w:type="dxa"/>
            <w:noWrap/>
            <w:vAlign w:val="center"/>
            <w:hideMark/>
          </w:tcPr>
          <w:p w14:paraId="6120C305" w14:textId="77777777" w:rsidR="00052A71" w:rsidRPr="00062D65" w:rsidRDefault="00052A71" w:rsidP="00052A71">
            <w:pPr>
              <w:pStyle w:val="af9"/>
              <w:rPr>
                <w:b w:val="0"/>
              </w:rPr>
            </w:pPr>
            <w:r w:rsidRPr="00062D65">
              <w:rPr>
                <w:b w:val="0"/>
              </w:rPr>
              <w:t>长治县水泥厂</w:t>
            </w:r>
          </w:p>
        </w:tc>
        <w:tc>
          <w:tcPr>
            <w:tcW w:w="883" w:type="dxa"/>
            <w:noWrap/>
            <w:vAlign w:val="center"/>
            <w:hideMark/>
          </w:tcPr>
          <w:p w14:paraId="40E68D94"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67D23CC8"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0772B294" w14:textId="06FA7011" w:rsidR="00052A71" w:rsidRPr="00052A71" w:rsidRDefault="00052A71" w:rsidP="00052A71">
            <w:pPr>
              <w:pStyle w:val="af9"/>
              <w:rPr>
                <w:b w:val="0"/>
              </w:rPr>
            </w:pPr>
            <w:r w:rsidRPr="00052A71">
              <w:rPr>
                <w:b w:val="0"/>
              </w:rPr>
              <w:t xml:space="preserve">3.67 </w:t>
            </w:r>
          </w:p>
        </w:tc>
        <w:tc>
          <w:tcPr>
            <w:tcW w:w="0" w:type="auto"/>
            <w:noWrap/>
            <w:vAlign w:val="center"/>
            <w:hideMark/>
          </w:tcPr>
          <w:p w14:paraId="56399D26" w14:textId="77777777" w:rsidR="00052A71" w:rsidRPr="00062D65" w:rsidRDefault="00052A71" w:rsidP="00052A71">
            <w:pPr>
              <w:pStyle w:val="af9"/>
              <w:rPr>
                <w:b w:val="0"/>
              </w:rPr>
            </w:pPr>
            <w:proofErr w:type="gramStart"/>
            <w:r w:rsidRPr="00062D65">
              <w:rPr>
                <w:rFonts w:hint="eastAsia"/>
                <w:b w:val="0"/>
              </w:rPr>
              <w:t>南董村</w:t>
            </w:r>
            <w:proofErr w:type="gramEnd"/>
          </w:p>
        </w:tc>
      </w:tr>
      <w:tr w:rsidR="00ED4F96" w:rsidRPr="00062D65" w14:paraId="5F003019" w14:textId="77777777" w:rsidTr="00482DC6">
        <w:trPr>
          <w:trHeight w:val="300"/>
        </w:trPr>
        <w:tc>
          <w:tcPr>
            <w:tcW w:w="0" w:type="auto"/>
            <w:noWrap/>
            <w:vAlign w:val="center"/>
            <w:hideMark/>
          </w:tcPr>
          <w:p w14:paraId="11CE826D" w14:textId="77777777" w:rsidR="00052A71" w:rsidRPr="00062D65" w:rsidRDefault="00052A71" w:rsidP="00052A71">
            <w:pPr>
              <w:pStyle w:val="af9"/>
              <w:rPr>
                <w:b w:val="0"/>
              </w:rPr>
            </w:pPr>
            <w:r w:rsidRPr="00062D65">
              <w:rPr>
                <w:b w:val="0"/>
              </w:rPr>
              <w:t>10</w:t>
            </w:r>
          </w:p>
        </w:tc>
        <w:tc>
          <w:tcPr>
            <w:tcW w:w="2924" w:type="dxa"/>
            <w:noWrap/>
            <w:vAlign w:val="center"/>
            <w:hideMark/>
          </w:tcPr>
          <w:p w14:paraId="3A6E4446" w14:textId="77777777" w:rsidR="00052A71" w:rsidRPr="00062D65" w:rsidRDefault="00052A71" w:rsidP="00052A71">
            <w:pPr>
              <w:pStyle w:val="af9"/>
              <w:rPr>
                <w:b w:val="0"/>
              </w:rPr>
            </w:pPr>
            <w:r w:rsidRPr="00062D65">
              <w:rPr>
                <w:b w:val="0"/>
              </w:rPr>
              <w:t>山西倍能科技有限公司</w:t>
            </w:r>
          </w:p>
        </w:tc>
        <w:tc>
          <w:tcPr>
            <w:tcW w:w="883" w:type="dxa"/>
            <w:noWrap/>
            <w:vAlign w:val="center"/>
            <w:hideMark/>
          </w:tcPr>
          <w:p w14:paraId="333DFF82"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6C7FDC0A" w14:textId="77777777" w:rsidR="00052A71" w:rsidRPr="00062D65" w:rsidRDefault="00052A71" w:rsidP="00052A71">
            <w:pPr>
              <w:pStyle w:val="af9"/>
              <w:rPr>
                <w:b w:val="0"/>
              </w:rPr>
            </w:pPr>
            <w:r w:rsidRPr="00062D65">
              <w:rPr>
                <w:b w:val="0"/>
              </w:rPr>
              <w:t>商业用地</w:t>
            </w:r>
          </w:p>
        </w:tc>
        <w:tc>
          <w:tcPr>
            <w:tcW w:w="0" w:type="auto"/>
            <w:noWrap/>
            <w:vAlign w:val="center"/>
            <w:hideMark/>
          </w:tcPr>
          <w:p w14:paraId="00296638" w14:textId="2366FF51" w:rsidR="00052A71" w:rsidRPr="00052A71" w:rsidRDefault="00052A71" w:rsidP="00052A71">
            <w:pPr>
              <w:pStyle w:val="af9"/>
              <w:rPr>
                <w:b w:val="0"/>
              </w:rPr>
            </w:pPr>
            <w:r w:rsidRPr="00052A71">
              <w:rPr>
                <w:b w:val="0"/>
              </w:rPr>
              <w:t xml:space="preserve">0.20 </w:t>
            </w:r>
          </w:p>
        </w:tc>
        <w:tc>
          <w:tcPr>
            <w:tcW w:w="0" w:type="auto"/>
            <w:noWrap/>
            <w:vAlign w:val="center"/>
            <w:hideMark/>
          </w:tcPr>
          <w:p w14:paraId="4F432C1D" w14:textId="77777777" w:rsidR="00052A71" w:rsidRPr="00062D65" w:rsidRDefault="00052A71" w:rsidP="00052A71">
            <w:pPr>
              <w:pStyle w:val="af9"/>
              <w:rPr>
                <w:b w:val="0"/>
              </w:rPr>
            </w:pPr>
            <w:r w:rsidRPr="00062D65">
              <w:rPr>
                <w:rFonts w:hint="eastAsia"/>
                <w:b w:val="0"/>
              </w:rPr>
              <w:t>任家庄村</w:t>
            </w:r>
          </w:p>
        </w:tc>
      </w:tr>
      <w:tr w:rsidR="00ED4F96" w:rsidRPr="00062D65" w14:paraId="5488925F" w14:textId="77777777" w:rsidTr="00482DC6">
        <w:trPr>
          <w:trHeight w:val="300"/>
        </w:trPr>
        <w:tc>
          <w:tcPr>
            <w:tcW w:w="0" w:type="auto"/>
            <w:noWrap/>
            <w:vAlign w:val="center"/>
            <w:hideMark/>
          </w:tcPr>
          <w:p w14:paraId="254215F6" w14:textId="77777777" w:rsidR="00052A71" w:rsidRPr="00062D65" w:rsidRDefault="00052A71" w:rsidP="00052A71">
            <w:pPr>
              <w:pStyle w:val="af9"/>
              <w:rPr>
                <w:b w:val="0"/>
              </w:rPr>
            </w:pPr>
            <w:r w:rsidRPr="00062D65">
              <w:rPr>
                <w:b w:val="0"/>
              </w:rPr>
              <w:t>11</w:t>
            </w:r>
          </w:p>
        </w:tc>
        <w:tc>
          <w:tcPr>
            <w:tcW w:w="2924" w:type="dxa"/>
            <w:noWrap/>
            <w:vAlign w:val="center"/>
            <w:hideMark/>
          </w:tcPr>
          <w:p w14:paraId="735140E7" w14:textId="77777777" w:rsidR="00052A71" w:rsidRPr="00062D65" w:rsidRDefault="00052A71" w:rsidP="00052A71">
            <w:pPr>
              <w:pStyle w:val="af9"/>
              <w:rPr>
                <w:b w:val="0"/>
              </w:rPr>
            </w:pPr>
            <w:r w:rsidRPr="00062D65">
              <w:rPr>
                <w:b w:val="0"/>
              </w:rPr>
              <w:t>刘志平</w:t>
            </w:r>
          </w:p>
        </w:tc>
        <w:tc>
          <w:tcPr>
            <w:tcW w:w="883" w:type="dxa"/>
            <w:noWrap/>
            <w:vAlign w:val="center"/>
            <w:hideMark/>
          </w:tcPr>
          <w:p w14:paraId="0F33C326"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4FD24B91"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51A9CD72" w14:textId="3A1784B8" w:rsidR="00052A71" w:rsidRPr="00052A71" w:rsidRDefault="00052A71" w:rsidP="00052A71">
            <w:pPr>
              <w:pStyle w:val="af9"/>
              <w:rPr>
                <w:b w:val="0"/>
              </w:rPr>
            </w:pPr>
            <w:r w:rsidRPr="00052A71">
              <w:rPr>
                <w:b w:val="0"/>
              </w:rPr>
              <w:t xml:space="preserve">0.54 </w:t>
            </w:r>
          </w:p>
        </w:tc>
        <w:tc>
          <w:tcPr>
            <w:tcW w:w="0" w:type="auto"/>
            <w:noWrap/>
            <w:vAlign w:val="center"/>
            <w:hideMark/>
          </w:tcPr>
          <w:p w14:paraId="7A3B6B19" w14:textId="77777777" w:rsidR="00052A71" w:rsidRPr="00062D65" w:rsidRDefault="00052A71" w:rsidP="00052A71">
            <w:pPr>
              <w:pStyle w:val="af9"/>
              <w:rPr>
                <w:b w:val="0"/>
              </w:rPr>
            </w:pPr>
            <w:r w:rsidRPr="00062D65">
              <w:rPr>
                <w:rFonts w:hint="eastAsia"/>
                <w:b w:val="0"/>
              </w:rPr>
              <w:t>南郭村</w:t>
            </w:r>
          </w:p>
        </w:tc>
      </w:tr>
      <w:tr w:rsidR="00ED4F96" w:rsidRPr="00062D65" w14:paraId="28C1499F" w14:textId="77777777" w:rsidTr="00482DC6">
        <w:trPr>
          <w:trHeight w:val="300"/>
        </w:trPr>
        <w:tc>
          <w:tcPr>
            <w:tcW w:w="0" w:type="auto"/>
            <w:noWrap/>
            <w:vAlign w:val="center"/>
            <w:hideMark/>
          </w:tcPr>
          <w:p w14:paraId="16641CC2" w14:textId="77777777" w:rsidR="00052A71" w:rsidRPr="00062D65" w:rsidRDefault="00052A71" w:rsidP="00052A71">
            <w:pPr>
              <w:pStyle w:val="af9"/>
              <w:rPr>
                <w:b w:val="0"/>
              </w:rPr>
            </w:pPr>
            <w:r w:rsidRPr="00062D65">
              <w:rPr>
                <w:b w:val="0"/>
              </w:rPr>
              <w:t>12</w:t>
            </w:r>
          </w:p>
        </w:tc>
        <w:tc>
          <w:tcPr>
            <w:tcW w:w="2924" w:type="dxa"/>
            <w:noWrap/>
            <w:vAlign w:val="center"/>
            <w:hideMark/>
          </w:tcPr>
          <w:p w14:paraId="19AFF494" w14:textId="77777777" w:rsidR="00052A71" w:rsidRPr="00062D65" w:rsidRDefault="00052A71" w:rsidP="00052A71">
            <w:pPr>
              <w:pStyle w:val="af9"/>
              <w:rPr>
                <w:b w:val="0"/>
              </w:rPr>
            </w:pPr>
            <w:proofErr w:type="gramStart"/>
            <w:r w:rsidRPr="00062D65">
              <w:rPr>
                <w:b w:val="0"/>
              </w:rPr>
              <w:t>国网山西省</w:t>
            </w:r>
            <w:proofErr w:type="gramEnd"/>
            <w:r w:rsidRPr="00062D65">
              <w:rPr>
                <w:b w:val="0"/>
              </w:rPr>
              <w:t>电力公司长治县供电公司</w:t>
            </w:r>
          </w:p>
        </w:tc>
        <w:tc>
          <w:tcPr>
            <w:tcW w:w="883" w:type="dxa"/>
            <w:noWrap/>
            <w:vAlign w:val="center"/>
            <w:hideMark/>
          </w:tcPr>
          <w:p w14:paraId="0E468ACA"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434723A0"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1B2E8C77" w14:textId="6E55C4E8" w:rsidR="00052A71" w:rsidRPr="00052A71" w:rsidRDefault="00052A71" w:rsidP="00052A71">
            <w:pPr>
              <w:pStyle w:val="af9"/>
              <w:rPr>
                <w:b w:val="0"/>
              </w:rPr>
            </w:pPr>
            <w:r w:rsidRPr="00052A71">
              <w:rPr>
                <w:b w:val="0"/>
              </w:rPr>
              <w:t xml:space="preserve">0.21 </w:t>
            </w:r>
          </w:p>
        </w:tc>
        <w:tc>
          <w:tcPr>
            <w:tcW w:w="0" w:type="auto"/>
            <w:noWrap/>
            <w:vAlign w:val="center"/>
            <w:hideMark/>
          </w:tcPr>
          <w:p w14:paraId="63CF74D0" w14:textId="77777777" w:rsidR="00052A71" w:rsidRPr="00062D65" w:rsidRDefault="00052A71" w:rsidP="00052A71">
            <w:pPr>
              <w:pStyle w:val="af9"/>
              <w:rPr>
                <w:b w:val="0"/>
              </w:rPr>
            </w:pPr>
            <w:proofErr w:type="gramStart"/>
            <w:r w:rsidRPr="00062D65">
              <w:rPr>
                <w:rFonts w:hint="eastAsia"/>
                <w:b w:val="0"/>
              </w:rPr>
              <w:t>师庄村</w:t>
            </w:r>
            <w:proofErr w:type="gramEnd"/>
          </w:p>
        </w:tc>
      </w:tr>
      <w:tr w:rsidR="00ED4F96" w:rsidRPr="00062D65" w14:paraId="1463D0CB" w14:textId="77777777" w:rsidTr="00482DC6">
        <w:trPr>
          <w:trHeight w:val="300"/>
        </w:trPr>
        <w:tc>
          <w:tcPr>
            <w:tcW w:w="0" w:type="auto"/>
            <w:noWrap/>
            <w:vAlign w:val="center"/>
            <w:hideMark/>
          </w:tcPr>
          <w:p w14:paraId="1A322E7B" w14:textId="77777777" w:rsidR="00052A71" w:rsidRPr="00062D65" w:rsidRDefault="00052A71" w:rsidP="00052A71">
            <w:pPr>
              <w:pStyle w:val="af9"/>
              <w:rPr>
                <w:b w:val="0"/>
              </w:rPr>
            </w:pPr>
            <w:r w:rsidRPr="00062D65">
              <w:rPr>
                <w:b w:val="0"/>
              </w:rPr>
              <w:t>13</w:t>
            </w:r>
          </w:p>
        </w:tc>
        <w:tc>
          <w:tcPr>
            <w:tcW w:w="2924" w:type="dxa"/>
            <w:noWrap/>
            <w:vAlign w:val="center"/>
            <w:hideMark/>
          </w:tcPr>
          <w:p w14:paraId="122DF6BC" w14:textId="77777777" w:rsidR="00052A71" w:rsidRPr="00062D65" w:rsidRDefault="00052A71" w:rsidP="00052A71">
            <w:pPr>
              <w:pStyle w:val="af9"/>
              <w:rPr>
                <w:b w:val="0"/>
              </w:rPr>
            </w:pPr>
            <w:r w:rsidRPr="00062D65">
              <w:rPr>
                <w:b w:val="0"/>
              </w:rPr>
              <w:t>长治搪瓷厂</w:t>
            </w:r>
          </w:p>
        </w:tc>
        <w:tc>
          <w:tcPr>
            <w:tcW w:w="883" w:type="dxa"/>
            <w:noWrap/>
            <w:vAlign w:val="center"/>
            <w:hideMark/>
          </w:tcPr>
          <w:p w14:paraId="085F39CE"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48394D75"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595D4F21" w14:textId="4007311B" w:rsidR="00052A71" w:rsidRPr="00052A71" w:rsidRDefault="00052A71" w:rsidP="00052A71">
            <w:pPr>
              <w:pStyle w:val="af9"/>
              <w:rPr>
                <w:b w:val="0"/>
              </w:rPr>
            </w:pPr>
            <w:r w:rsidRPr="00052A71">
              <w:rPr>
                <w:b w:val="0"/>
              </w:rPr>
              <w:t xml:space="preserve">1.40 </w:t>
            </w:r>
          </w:p>
        </w:tc>
        <w:tc>
          <w:tcPr>
            <w:tcW w:w="0" w:type="auto"/>
            <w:noWrap/>
            <w:vAlign w:val="center"/>
            <w:hideMark/>
          </w:tcPr>
          <w:p w14:paraId="6BB185B8" w14:textId="77777777" w:rsidR="00052A71" w:rsidRPr="00062D65" w:rsidRDefault="00052A71" w:rsidP="00052A71">
            <w:pPr>
              <w:pStyle w:val="af9"/>
              <w:rPr>
                <w:b w:val="0"/>
              </w:rPr>
            </w:pPr>
            <w:r w:rsidRPr="00062D65">
              <w:rPr>
                <w:rFonts w:hint="eastAsia"/>
                <w:b w:val="0"/>
              </w:rPr>
              <w:t>王坊村</w:t>
            </w:r>
          </w:p>
        </w:tc>
      </w:tr>
      <w:tr w:rsidR="00ED4F96" w:rsidRPr="00062D65" w14:paraId="66F15D55" w14:textId="77777777" w:rsidTr="00482DC6">
        <w:trPr>
          <w:trHeight w:val="300"/>
        </w:trPr>
        <w:tc>
          <w:tcPr>
            <w:tcW w:w="0" w:type="auto"/>
            <w:noWrap/>
            <w:vAlign w:val="center"/>
            <w:hideMark/>
          </w:tcPr>
          <w:p w14:paraId="544DB36B" w14:textId="77777777" w:rsidR="00052A71" w:rsidRPr="00062D65" w:rsidRDefault="00052A71" w:rsidP="00052A71">
            <w:pPr>
              <w:pStyle w:val="af9"/>
              <w:rPr>
                <w:b w:val="0"/>
              </w:rPr>
            </w:pPr>
            <w:r w:rsidRPr="00062D65">
              <w:rPr>
                <w:b w:val="0"/>
              </w:rPr>
              <w:t>14</w:t>
            </w:r>
          </w:p>
        </w:tc>
        <w:tc>
          <w:tcPr>
            <w:tcW w:w="2924" w:type="dxa"/>
            <w:noWrap/>
            <w:vAlign w:val="center"/>
            <w:hideMark/>
          </w:tcPr>
          <w:p w14:paraId="43E8E823" w14:textId="77777777" w:rsidR="00052A71" w:rsidRPr="00062D65" w:rsidRDefault="00052A71" w:rsidP="00052A71">
            <w:pPr>
              <w:pStyle w:val="af9"/>
              <w:rPr>
                <w:b w:val="0"/>
              </w:rPr>
            </w:pPr>
            <w:r w:rsidRPr="00062D65">
              <w:rPr>
                <w:b w:val="0"/>
              </w:rPr>
              <w:t>东汉村物流仓储用地</w:t>
            </w:r>
          </w:p>
        </w:tc>
        <w:tc>
          <w:tcPr>
            <w:tcW w:w="883" w:type="dxa"/>
            <w:noWrap/>
            <w:vAlign w:val="center"/>
            <w:hideMark/>
          </w:tcPr>
          <w:p w14:paraId="591E5F81"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7D42BB11" w14:textId="77777777" w:rsidR="00052A71" w:rsidRPr="00062D65" w:rsidRDefault="00052A71" w:rsidP="00052A71">
            <w:pPr>
              <w:pStyle w:val="af9"/>
              <w:rPr>
                <w:b w:val="0"/>
              </w:rPr>
            </w:pPr>
            <w:r w:rsidRPr="00062D65">
              <w:rPr>
                <w:b w:val="0"/>
              </w:rPr>
              <w:t>物流仓储用地</w:t>
            </w:r>
          </w:p>
        </w:tc>
        <w:tc>
          <w:tcPr>
            <w:tcW w:w="0" w:type="auto"/>
            <w:noWrap/>
            <w:vAlign w:val="center"/>
            <w:hideMark/>
          </w:tcPr>
          <w:p w14:paraId="040F67E7" w14:textId="13397D16" w:rsidR="00052A71" w:rsidRPr="00052A71" w:rsidRDefault="00052A71" w:rsidP="00052A71">
            <w:pPr>
              <w:pStyle w:val="af9"/>
              <w:rPr>
                <w:b w:val="0"/>
              </w:rPr>
            </w:pPr>
            <w:r w:rsidRPr="00052A71">
              <w:rPr>
                <w:b w:val="0"/>
              </w:rPr>
              <w:t xml:space="preserve">0.11 </w:t>
            </w:r>
          </w:p>
        </w:tc>
        <w:tc>
          <w:tcPr>
            <w:tcW w:w="0" w:type="auto"/>
            <w:noWrap/>
            <w:vAlign w:val="center"/>
            <w:hideMark/>
          </w:tcPr>
          <w:p w14:paraId="5E11AB9C" w14:textId="77777777" w:rsidR="00052A71" w:rsidRPr="00062D65" w:rsidRDefault="00052A71" w:rsidP="00052A71">
            <w:pPr>
              <w:pStyle w:val="af9"/>
              <w:rPr>
                <w:b w:val="0"/>
              </w:rPr>
            </w:pPr>
            <w:r w:rsidRPr="00062D65">
              <w:rPr>
                <w:b w:val="0"/>
              </w:rPr>
              <w:t>东汉村</w:t>
            </w:r>
          </w:p>
        </w:tc>
      </w:tr>
      <w:tr w:rsidR="00ED4F96" w:rsidRPr="00062D65" w14:paraId="53883929" w14:textId="77777777" w:rsidTr="00482DC6">
        <w:trPr>
          <w:trHeight w:val="300"/>
        </w:trPr>
        <w:tc>
          <w:tcPr>
            <w:tcW w:w="0" w:type="auto"/>
            <w:noWrap/>
            <w:vAlign w:val="center"/>
            <w:hideMark/>
          </w:tcPr>
          <w:p w14:paraId="549661AA" w14:textId="77777777" w:rsidR="00052A71" w:rsidRPr="00062D65" w:rsidRDefault="00052A71" w:rsidP="00052A71">
            <w:pPr>
              <w:pStyle w:val="af9"/>
              <w:rPr>
                <w:b w:val="0"/>
              </w:rPr>
            </w:pPr>
            <w:r w:rsidRPr="00062D65">
              <w:rPr>
                <w:b w:val="0"/>
              </w:rPr>
              <w:t>15</w:t>
            </w:r>
          </w:p>
        </w:tc>
        <w:tc>
          <w:tcPr>
            <w:tcW w:w="2924" w:type="dxa"/>
            <w:noWrap/>
            <w:vAlign w:val="center"/>
            <w:hideMark/>
          </w:tcPr>
          <w:p w14:paraId="282DA428" w14:textId="77777777" w:rsidR="00052A71" w:rsidRPr="00062D65" w:rsidRDefault="00052A71" w:rsidP="00052A71">
            <w:pPr>
              <w:pStyle w:val="af9"/>
              <w:rPr>
                <w:b w:val="0"/>
              </w:rPr>
            </w:pPr>
            <w:r w:rsidRPr="00062D65">
              <w:rPr>
                <w:b w:val="0"/>
              </w:rPr>
              <w:t>经坊村工业用地</w:t>
            </w:r>
          </w:p>
        </w:tc>
        <w:tc>
          <w:tcPr>
            <w:tcW w:w="883" w:type="dxa"/>
            <w:noWrap/>
            <w:vAlign w:val="center"/>
            <w:hideMark/>
          </w:tcPr>
          <w:p w14:paraId="79FF4D7F"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524CFF77"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6EF15BA8" w14:textId="1F08F4AE" w:rsidR="00052A71" w:rsidRPr="00052A71" w:rsidRDefault="00052A71" w:rsidP="00052A71">
            <w:pPr>
              <w:pStyle w:val="af9"/>
              <w:rPr>
                <w:b w:val="0"/>
              </w:rPr>
            </w:pPr>
            <w:r w:rsidRPr="00052A71">
              <w:rPr>
                <w:b w:val="0"/>
              </w:rPr>
              <w:t xml:space="preserve">1.98 </w:t>
            </w:r>
          </w:p>
        </w:tc>
        <w:tc>
          <w:tcPr>
            <w:tcW w:w="0" w:type="auto"/>
            <w:noWrap/>
            <w:vAlign w:val="center"/>
            <w:hideMark/>
          </w:tcPr>
          <w:p w14:paraId="3C563DA8" w14:textId="77777777" w:rsidR="00052A71" w:rsidRPr="00062D65" w:rsidRDefault="00052A71" w:rsidP="00052A71">
            <w:pPr>
              <w:pStyle w:val="af9"/>
              <w:rPr>
                <w:b w:val="0"/>
              </w:rPr>
            </w:pPr>
            <w:r w:rsidRPr="00062D65">
              <w:rPr>
                <w:b w:val="0"/>
              </w:rPr>
              <w:t>经坊村</w:t>
            </w:r>
          </w:p>
        </w:tc>
      </w:tr>
      <w:tr w:rsidR="00ED4F96" w:rsidRPr="00062D65" w14:paraId="3CF9AE3D" w14:textId="77777777" w:rsidTr="00482DC6">
        <w:trPr>
          <w:trHeight w:val="300"/>
        </w:trPr>
        <w:tc>
          <w:tcPr>
            <w:tcW w:w="0" w:type="auto"/>
            <w:noWrap/>
            <w:vAlign w:val="center"/>
            <w:hideMark/>
          </w:tcPr>
          <w:p w14:paraId="2C05BFA6" w14:textId="77777777" w:rsidR="00052A71" w:rsidRPr="00062D65" w:rsidRDefault="00052A71" w:rsidP="00052A71">
            <w:pPr>
              <w:pStyle w:val="af9"/>
              <w:rPr>
                <w:b w:val="0"/>
              </w:rPr>
            </w:pPr>
            <w:r w:rsidRPr="00062D65">
              <w:rPr>
                <w:b w:val="0"/>
              </w:rPr>
              <w:t>16</w:t>
            </w:r>
          </w:p>
        </w:tc>
        <w:tc>
          <w:tcPr>
            <w:tcW w:w="2924" w:type="dxa"/>
            <w:noWrap/>
            <w:vAlign w:val="center"/>
            <w:hideMark/>
          </w:tcPr>
          <w:p w14:paraId="73961067" w14:textId="77777777" w:rsidR="00052A71" w:rsidRPr="00062D65" w:rsidRDefault="00052A71" w:rsidP="00052A71">
            <w:pPr>
              <w:pStyle w:val="af9"/>
              <w:rPr>
                <w:b w:val="0"/>
              </w:rPr>
            </w:pPr>
            <w:r w:rsidRPr="00062D65">
              <w:rPr>
                <w:b w:val="0"/>
              </w:rPr>
              <w:t>经坊村商业服务业设施用地</w:t>
            </w:r>
          </w:p>
        </w:tc>
        <w:tc>
          <w:tcPr>
            <w:tcW w:w="883" w:type="dxa"/>
            <w:noWrap/>
            <w:vAlign w:val="center"/>
            <w:hideMark/>
          </w:tcPr>
          <w:p w14:paraId="5F003C19"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70E6E84"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6FB272DA" w14:textId="3F53F90B" w:rsidR="00052A71" w:rsidRPr="00052A71" w:rsidRDefault="00052A71" w:rsidP="00052A71">
            <w:pPr>
              <w:pStyle w:val="af9"/>
              <w:rPr>
                <w:b w:val="0"/>
              </w:rPr>
            </w:pPr>
            <w:r w:rsidRPr="00052A71">
              <w:rPr>
                <w:b w:val="0"/>
              </w:rPr>
              <w:t xml:space="preserve">0.03 </w:t>
            </w:r>
          </w:p>
        </w:tc>
        <w:tc>
          <w:tcPr>
            <w:tcW w:w="0" w:type="auto"/>
            <w:noWrap/>
            <w:vAlign w:val="center"/>
            <w:hideMark/>
          </w:tcPr>
          <w:p w14:paraId="2BECF82D" w14:textId="77777777" w:rsidR="00052A71" w:rsidRPr="00062D65" w:rsidRDefault="00052A71" w:rsidP="00052A71">
            <w:pPr>
              <w:pStyle w:val="af9"/>
              <w:rPr>
                <w:b w:val="0"/>
              </w:rPr>
            </w:pPr>
            <w:r w:rsidRPr="00062D65">
              <w:rPr>
                <w:b w:val="0"/>
              </w:rPr>
              <w:t>经坊村</w:t>
            </w:r>
          </w:p>
        </w:tc>
      </w:tr>
      <w:tr w:rsidR="00ED4F96" w:rsidRPr="00062D65" w14:paraId="1032E159" w14:textId="77777777" w:rsidTr="00482DC6">
        <w:trPr>
          <w:trHeight w:val="300"/>
        </w:trPr>
        <w:tc>
          <w:tcPr>
            <w:tcW w:w="0" w:type="auto"/>
            <w:noWrap/>
            <w:vAlign w:val="center"/>
            <w:hideMark/>
          </w:tcPr>
          <w:p w14:paraId="519E3679" w14:textId="77777777" w:rsidR="00052A71" w:rsidRPr="00062D65" w:rsidRDefault="00052A71" w:rsidP="00052A71">
            <w:pPr>
              <w:pStyle w:val="af9"/>
              <w:rPr>
                <w:b w:val="0"/>
              </w:rPr>
            </w:pPr>
            <w:r w:rsidRPr="00062D65">
              <w:rPr>
                <w:b w:val="0"/>
              </w:rPr>
              <w:t>17</w:t>
            </w:r>
          </w:p>
        </w:tc>
        <w:tc>
          <w:tcPr>
            <w:tcW w:w="2924" w:type="dxa"/>
            <w:noWrap/>
            <w:vAlign w:val="center"/>
            <w:hideMark/>
          </w:tcPr>
          <w:p w14:paraId="3D9C9168" w14:textId="77777777" w:rsidR="00052A71" w:rsidRPr="00062D65" w:rsidRDefault="00052A71" w:rsidP="00052A71">
            <w:pPr>
              <w:pStyle w:val="af9"/>
              <w:rPr>
                <w:b w:val="0"/>
              </w:rPr>
            </w:pPr>
            <w:r w:rsidRPr="00062D65">
              <w:rPr>
                <w:b w:val="0"/>
              </w:rPr>
              <w:t>韩店村工业用地</w:t>
            </w:r>
          </w:p>
        </w:tc>
        <w:tc>
          <w:tcPr>
            <w:tcW w:w="883" w:type="dxa"/>
            <w:noWrap/>
            <w:vAlign w:val="center"/>
            <w:hideMark/>
          </w:tcPr>
          <w:p w14:paraId="3A830744"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4FBA964A"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442485E0" w14:textId="122EA886" w:rsidR="00052A71" w:rsidRPr="00052A71" w:rsidRDefault="00052A71" w:rsidP="00052A71">
            <w:pPr>
              <w:pStyle w:val="af9"/>
              <w:rPr>
                <w:b w:val="0"/>
              </w:rPr>
            </w:pPr>
            <w:r w:rsidRPr="00052A71">
              <w:rPr>
                <w:b w:val="0"/>
              </w:rPr>
              <w:t xml:space="preserve">3.58 </w:t>
            </w:r>
          </w:p>
        </w:tc>
        <w:tc>
          <w:tcPr>
            <w:tcW w:w="0" w:type="auto"/>
            <w:noWrap/>
            <w:vAlign w:val="center"/>
            <w:hideMark/>
          </w:tcPr>
          <w:p w14:paraId="4830B8EB" w14:textId="77777777" w:rsidR="00052A71" w:rsidRPr="00062D65" w:rsidRDefault="00052A71" w:rsidP="00052A71">
            <w:pPr>
              <w:pStyle w:val="af9"/>
              <w:rPr>
                <w:b w:val="0"/>
              </w:rPr>
            </w:pPr>
            <w:r w:rsidRPr="00062D65">
              <w:rPr>
                <w:b w:val="0"/>
              </w:rPr>
              <w:t>韩店街道</w:t>
            </w:r>
          </w:p>
        </w:tc>
      </w:tr>
      <w:tr w:rsidR="00ED4F96" w:rsidRPr="00062D65" w14:paraId="5EF91BDA" w14:textId="77777777" w:rsidTr="00482DC6">
        <w:trPr>
          <w:trHeight w:val="300"/>
        </w:trPr>
        <w:tc>
          <w:tcPr>
            <w:tcW w:w="0" w:type="auto"/>
            <w:noWrap/>
            <w:vAlign w:val="center"/>
            <w:hideMark/>
          </w:tcPr>
          <w:p w14:paraId="0AFBBBDF" w14:textId="77777777" w:rsidR="00052A71" w:rsidRPr="00062D65" w:rsidRDefault="00052A71" w:rsidP="00052A71">
            <w:pPr>
              <w:pStyle w:val="af9"/>
              <w:rPr>
                <w:b w:val="0"/>
              </w:rPr>
            </w:pPr>
            <w:r w:rsidRPr="00062D65">
              <w:rPr>
                <w:b w:val="0"/>
              </w:rPr>
              <w:t>18</w:t>
            </w:r>
          </w:p>
        </w:tc>
        <w:tc>
          <w:tcPr>
            <w:tcW w:w="2924" w:type="dxa"/>
            <w:noWrap/>
            <w:vAlign w:val="center"/>
            <w:hideMark/>
          </w:tcPr>
          <w:p w14:paraId="766317C0" w14:textId="77777777" w:rsidR="00052A71" w:rsidRPr="00062D65" w:rsidRDefault="00052A71" w:rsidP="00052A71">
            <w:pPr>
              <w:pStyle w:val="af9"/>
              <w:rPr>
                <w:b w:val="0"/>
              </w:rPr>
            </w:pPr>
            <w:r w:rsidRPr="00062D65">
              <w:rPr>
                <w:b w:val="0"/>
              </w:rPr>
              <w:t>经坊村工业用地</w:t>
            </w:r>
          </w:p>
        </w:tc>
        <w:tc>
          <w:tcPr>
            <w:tcW w:w="883" w:type="dxa"/>
            <w:noWrap/>
            <w:vAlign w:val="center"/>
            <w:hideMark/>
          </w:tcPr>
          <w:p w14:paraId="5293145D"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6F81181D"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4686F2B1" w14:textId="6723FFDF" w:rsidR="00052A71" w:rsidRPr="00052A71" w:rsidRDefault="00052A71" w:rsidP="00052A71">
            <w:pPr>
              <w:pStyle w:val="af9"/>
              <w:rPr>
                <w:b w:val="0"/>
              </w:rPr>
            </w:pPr>
            <w:r w:rsidRPr="00052A71">
              <w:rPr>
                <w:b w:val="0"/>
              </w:rPr>
              <w:t xml:space="preserve">4.14 </w:t>
            </w:r>
          </w:p>
        </w:tc>
        <w:tc>
          <w:tcPr>
            <w:tcW w:w="0" w:type="auto"/>
            <w:noWrap/>
            <w:vAlign w:val="center"/>
            <w:hideMark/>
          </w:tcPr>
          <w:p w14:paraId="42194857" w14:textId="77777777" w:rsidR="00052A71" w:rsidRPr="00062D65" w:rsidRDefault="00052A71" w:rsidP="00052A71">
            <w:pPr>
              <w:pStyle w:val="af9"/>
              <w:rPr>
                <w:b w:val="0"/>
              </w:rPr>
            </w:pPr>
            <w:r w:rsidRPr="00062D65">
              <w:rPr>
                <w:b w:val="0"/>
              </w:rPr>
              <w:t>经坊村</w:t>
            </w:r>
          </w:p>
        </w:tc>
      </w:tr>
      <w:tr w:rsidR="00ED4F96" w:rsidRPr="00062D65" w14:paraId="304F39EB" w14:textId="77777777" w:rsidTr="00482DC6">
        <w:trPr>
          <w:trHeight w:val="300"/>
        </w:trPr>
        <w:tc>
          <w:tcPr>
            <w:tcW w:w="0" w:type="auto"/>
            <w:noWrap/>
            <w:vAlign w:val="center"/>
            <w:hideMark/>
          </w:tcPr>
          <w:p w14:paraId="15AE69C4" w14:textId="77777777" w:rsidR="00052A71" w:rsidRPr="00062D65" w:rsidRDefault="00052A71" w:rsidP="00052A71">
            <w:pPr>
              <w:pStyle w:val="af9"/>
              <w:rPr>
                <w:b w:val="0"/>
              </w:rPr>
            </w:pPr>
            <w:r w:rsidRPr="00062D65">
              <w:rPr>
                <w:b w:val="0"/>
              </w:rPr>
              <w:t>19</w:t>
            </w:r>
          </w:p>
        </w:tc>
        <w:tc>
          <w:tcPr>
            <w:tcW w:w="2924" w:type="dxa"/>
            <w:noWrap/>
            <w:vAlign w:val="center"/>
            <w:hideMark/>
          </w:tcPr>
          <w:p w14:paraId="5F1C496F" w14:textId="77777777" w:rsidR="00052A71" w:rsidRPr="00062D65" w:rsidRDefault="00052A71" w:rsidP="00052A71">
            <w:pPr>
              <w:pStyle w:val="af9"/>
              <w:rPr>
                <w:b w:val="0"/>
              </w:rPr>
            </w:pPr>
            <w:r w:rsidRPr="00062D65">
              <w:rPr>
                <w:b w:val="0"/>
              </w:rPr>
              <w:t>韩店村工业用地</w:t>
            </w:r>
          </w:p>
        </w:tc>
        <w:tc>
          <w:tcPr>
            <w:tcW w:w="883" w:type="dxa"/>
            <w:noWrap/>
            <w:vAlign w:val="center"/>
            <w:hideMark/>
          </w:tcPr>
          <w:p w14:paraId="5B3A213B"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6019C294"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574A820E" w14:textId="295DDF13" w:rsidR="00052A71" w:rsidRPr="00052A71" w:rsidRDefault="00052A71" w:rsidP="00052A71">
            <w:pPr>
              <w:pStyle w:val="af9"/>
              <w:rPr>
                <w:b w:val="0"/>
              </w:rPr>
            </w:pPr>
            <w:r w:rsidRPr="00052A71">
              <w:rPr>
                <w:b w:val="0"/>
              </w:rPr>
              <w:t xml:space="preserve">0.45 </w:t>
            </w:r>
          </w:p>
        </w:tc>
        <w:tc>
          <w:tcPr>
            <w:tcW w:w="0" w:type="auto"/>
            <w:noWrap/>
            <w:vAlign w:val="center"/>
            <w:hideMark/>
          </w:tcPr>
          <w:p w14:paraId="606C2834" w14:textId="77777777" w:rsidR="00052A71" w:rsidRPr="00062D65" w:rsidRDefault="00052A71" w:rsidP="00052A71">
            <w:pPr>
              <w:pStyle w:val="af9"/>
              <w:rPr>
                <w:b w:val="0"/>
              </w:rPr>
            </w:pPr>
            <w:r w:rsidRPr="00062D65">
              <w:rPr>
                <w:b w:val="0"/>
              </w:rPr>
              <w:t>韩店街道</w:t>
            </w:r>
          </w:p>
        </w:tc>
      </w:tr>
      <w:tr w:rsidR="00ED4F96" w:rsidRPr="00062D65" w14:paraId="2A892FF4" w14:textId="77777777" w:rsidTr="00482DC6">
        <w:trPr>
          <w:trHeight w:val="300"/>
        </w:trPr>
        <w:tc>
          <w:tcPr>
            <w:tcW w:w="0" w:type="auto"/>
            <w:noWrap/>
            <w:vAlign w:val="center"/>
            <w:hideMark/>
          </w:tcPr>
          <w:p w14:paraId="6A6DBCD8" w14:textId="77777777" w:rsidR="00052A71" w:rsidRPr="00062D65" w:rsidRDefault="00052A71" w:rsidP="00052A71">
            <w:pPr>
              <w:pStyle w:val="af9"/>
              <w:rPr>
                <w:b w:val="0"/>
              </w:rPr>
            </w:pPr>
            <w:r w:rsidRPr="00062D65">
              <w:rPr>
                <w:b w:val="0"/>
              </w:rPr>
              <w:t>20</w:t>
            </w:r>
          </w:p>
        </w:tc>
        <w:tc>
          <w:tcPr>
            <w:tcW w:w="2924" w:type="dxa"/>
            <w:noWrap/>
            <w:vAlign w:val="center"/>
            <w:hideMark/>
          </w:tcPr>
          <w:p w14:paraId="0EF28775" w14:textId="77777777" w:rsidR="00052A71" w:rsidRPr="00062D65" w:rsidRDefault="00052A71" w:rsidP="00052A71">
            <w:pPr>
              <w:pStyle w:val="af9"/>
              <w:rPr>
                <w:b w:val="0"/>
              </w:rPr>
            </w:pPr>
            <w:r w:rsidRPr="00062D65">
              <w:rPr>
                <w:b w:val="0"/>
              </w:rPr>
              <w:t>经坊村工业用地</w:t>
            </w:r>
          </w:p>
        </w:tc>
        <w:tc>
          <w:tcPr>
            <w:tcW w:w="883" w:type="dxa"/>
            <w:noWrap/>
            <w:vAlign w:val="center"/>
            <w:hideMark/>
          </w:tcPr>
          <w:p w14:paraId="094356F1"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776B214E"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63E9B1A8" w14:textId="6BD42063" w:rsidR="00052A71" w:rsidRPr="00052A71" w:rsidRDefault="00052A71" w:rsidP="00052A71">
            <w:pPr>
              <w:pStyle w:val="af9"/>
              <w:rPr>
                <w:b w:val="0"/>
              </w:rPr>
            </w:pPr>
            <w:r w:rsidRPr="00052A71">
              <w:rPr>
                <w:b w:val="0"/>
              </w:rPr>
              <w:t xml:space="preserve">0.13 </w:t>
            </w:r>
          </w:p>
        </w:tc>
        <w:tc>
          <w:tcPr>
            <w:tcW w:w="0" w:type="auto"/>
            <w:noWrap/>
            <w:vAlign w:val="center"/>
            <w:hideMark/>
          </w:tcPr>
          <w:p w14:paraId="175171D8" w14:textId="77777777" w:rsidR="00052A71" w:rsidRPr="00062D65" w:rsidRDefault="00052A71" w:rsidP="00052A71">
            <w:pPr>
              <w:pStyle w:val="af9"/>
              <w:rPr>
                <w:b w:val="0"/>
              </w:rPr>
            </w:pPr>
            <w:r w:rsidRPr="00062D65">
              <w:rPr>
                <w:b w:val="0"/>
              </w:rPr>
              <w:t>经坊村</w:t>
            </w:r>
          </w:p>
        </w:tc>
      </w:tr>
      <w:tr w:rsidR="00ED4F96" w:rsidRPr="00062D65" w14:paraId="71A59AAB" w14:textId="77777777" w:rsidTr="00482DC6">
        <w:trPr>
          <w:trHeight w:val="300"/>
        </w:trPr>
        <w:tc>
          <w:tcPr>
            <w:tcW w:w="0" w:type="auto"/>
            <w:noWrap/>
            <w:vAlign w:val="center"/>
            <w:hideMark/>
          </w:tcPr>
          <w:p w14:paraId="6C017E3A" w14:textId="77777777" w:rsidR="00052A71" w:rsidRPr="00062D65" w:rsidRDefault="00052A71" w:rsidP="00052A71">
            <w:pPr>
              <w:pStyle w:val="af9"/>
              <w:rPr>
                <w:b w:val="0"/>
              </w:rPr>
            </w:pPr>
            <w:r w:rsidRPr="00062D65">
              <w:rPr>
                <w:b w:val="0"/>
              </w:rPr>
              <w:t>21</w:t>
            </w:r>
          </w:p>
        </w:tc>
        <w:tc>
          <w:tcPr>
            <w:tcW w:w="2924" w:type="dxa"/>
            <w:noWrap/>
            <w:vAlign w:val="center"/>
            <w:hideMark/>
          </w:tcPr>
          <w:p w14:paraId="10546811"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1129045C"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D98E907"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E30A6CF" w14:textId="366417F2" w:rsidR="00052A71" w:rsidRPr="00052A71" w:rsidRDefault="00052A71" w:rsidP="00052A71">
            <w:pPr>
              <w:pStyle w:val="af9"/>
              <w:rPr>
                <w:b w:val="0"/>
              </w:rPr>
            </w:pPr>
            <w:r w:rsidRPr="00052A71">
              <w:rPr>
                <w:b w:val="0"/>
              </w:rPr>
              <w:t xml:space="preserve">8.83 </w:t>
            </w:r>
          </w:p>
        </w:tc>
        <w:tc>
          <w:tcPr>
            <w:tcW w:w="0" w:type="auto"/>
            <w:noWrap/>
            <w:vAlign w:val="center"/>
            <w:hideMark/>
          </w:tcPr>
          <w:p w14:paraId="4B7C1104" w14:textId="77777777" w:rsidR="00052A71" w:rsidRPr="00062D65" w:rsidRDefault="00052A71" w:rsidP="00052A71">
            <w:pPr>
              <w:pStyle w:val="af9"/>
              <w:rPr>
                <w:b w:val="0"/>
              </w:rPr>
            </w:pPr>
            <w:r w:rsidRPr="00062D65">
              <w:rPr>
                <w:b w:val="0"/>
              </w:rPr>
              <w:t>黎岭村</w:t>
            </w:r>
          </w:p>
        </w:tc>
      </w:tr>
      <w:tr w:rsidR="00ED4F96" w:rsidRPr="00062D65" w14:paraId="42ECE99A" w14:textId="77777777" w:rsidTr="00482DC6">
        <w:trPr>
          <w:trHeight w:val="300"/>
        </w:trPr>
        <w:tc>
          <w:tcPr>
            <w:tcW w:w="0" w:type="auto"/>
            <w:noWrap/>
            <w:vAlign w:val="center"/>
            <w:hideMark/>
          </w:tcPr>
          <w:p w14:paraId="792B989D" w14:textId="77777777" w:rsidR="00052A71" w:rsidRPr="00062D65" w:rsidRDefault="00052A71" w:rsidP="00052A71">
            <w:pPr>
              <w:pStyle w:val="af9"/>
              <w:rPr>
                <w:b w:val="0"/>
              </w:rPr>
            </w:pPr>
            <w:r w:rsidRPr="00062D65">
              <w:rPr>
                <w:b w:val="0"/>
              </w:rPr>
              <w:t>22</w:t>
            </w:r>
          </w:p>
        </w:tc>
        <w:tc>
          <w:tcPr>
            <w:tcW w:w="2924" w:type="dxa"/>
            <w:noWrap/>
            <w:vAlign w:val="center"/>
            <w:hideMark/>
          </w:tcPr>
          <w:p w14:paraId="188AC10A"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1E1C55CE"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0148A04"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EFF8E8C" w14:textId="060356C4" w:rsidR="00052A71" w:rsidRPr="00052A71" w:rsidRDefault="00052A71" w:rsidP="00052A71">
            <w:pPr>
              <w:pStyle w:val="af9"/>
              <w:rPr>
                <w:b w:val="0"/>
              </w:rPr>
            </w:pPr>
            <w:r w:rsidRPr="00052A71">
              <w:rPr>
                <w:b w:val="0"/>
              </w:rPr>
              <w:t xml:space="preserve">4.27 </w:t>
            </w:r>
          </w:p>
        </w:tc>
        <w:tc>
          <w:tcPr>
            <w:tcW w:w="0" w:type="auto"/>
            <w:noWrap/>
            <w:vAlign w:val="center"/>
            <w:hideMark/>
          </w:tcPr>
          <w:p w14:paraId="5D0C7B8E" w14:textId="77777777" w:rsidR="00052A71" w:rsidRPr="00062D65" w:rsidRDefault="00052A71" w:rsidP="00052A71">
            <w:pPr>
              <w:pStyle w:val="af9"/>
              <w:rPr>
                <w:b w:val="0"/>
              </w:rPr>
            </w:pPr>
            <w:r w:rsidRPr="00062D65">
              <w:rPr>
                <w:b w:val="0"/>
              </w:rPr>
              <w:t>黎岭村</w:t>
            </w:r>
          </w:p>
        </w:tc>
      </w:tr>
      <w:tr w:rsidR="00ED4F96" w:rsidRPr="00062D65" w14:paraId="1BC1DF83" w14:textId="77777777" w:rsidTr="00482DC6">
        <w:trPr>
          <w:trHeight w:val="300"/>
        </w:trPr>
        <w:tc>
          <w:tcPr>
            <w:tcW w:w="0" w:type="auto"/>
            <w:noWrap/>
            <w:vAlign w:val="center"/>
            <w:hideMark/>
          </w:tcPr>
          <w:p w14:paraId="15CA8BD2" w14:textId="77777777" w:rsidR="00052A71" w:rsidRPr="00062D65" w:rsidRDefault="00052A71" w:rsidP="00052A71">
            <w:pPr>
              <w:pStyle w:val="af9"/>
              <w:rPr>
                <w:b w:val="0"/>
              </w:rPr>
            </w:pPr>
            <w:r w:rsidRPr="00062D65">
              <w:rPr>
                <w:b w:val="0"/>
              </w:rPr>
              <w:t>23</w:t>
            </w:r>
          </w:p>
        </w:tc>
        <w:tc>
          <w:tcPr>
            <w:tcW w:w="2924" w:type="dxa"/>
            <w:noWrap/>
            <w:vAlign w:val="center"/>
            <w:hideMark/>
          </w:tcPr>
          <w:p w14:paraId="1662A6B9"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61A2B9DB"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AC0FEAB"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8F6C67B" w14:textId="13687BAB" w:rsidR="00052A71" w:rsidRPr="00052A71" w:rsidRDefault="00052A71" w:rsidP="00052A71">
            <w:pPr>
              <w:pStyle w:val="af9"/>
              <w:rPr>
                <w:b w:val="0"/>
              </w:rPr>
            </w:pPr>
            <w:r w:rsidRPr="00052A71">
              <w:rPr>
                <w:b w:val="0"/>
              </w:rPr>
              <w:t xml:space="preserve">0.02 </w:t>
            </w:r>
          </w:p>
        </w:tc>
        <w:tc>
          <w:tcPr>
            <w:tcW w:w="0" w:type="auto"/>
            <w:noWrap/>
            <w:vAlign w:val="center"/>
            <w:hideMark/>
          </w:tcPr>
          <w:p w14:paraId="4E2926CA" w14:textId="77777777" w:rsidR="00052A71" w:rsidRPr="00062D65" w:rsidRDefault="00052A71" w:rsidP="00052A71">
            <w:pPr>
              <w:pStyle w:val="af9"/>
              <w:rPr>
                <w:b w:val="0"/>
              </w:rPr>
            </w:pPr>
            <w:r w:rsidRPr="00062D65">
              <w:rPr>
                <w:b w:val="0"/>
              </w:rPr>
              <w:t>黎岭村</w:t>
            </w:r>
          </w:p>
        </w:tc>
      </w:tr>
      <w:tr w:rsidR="00ED4F96" w:rsidRPr="00062D65" w14:paraId="1B9A4BE5" w14:textId="77777777" w:rsidTr="00482DC6">
        <w:trPr>
          <w:trHeight w:val="300"/>
        </w:trPr>
        <w:tc>
          <w:tcPr>
            <w:tcW w:w="0" w:type="auto"/>
            <w:noWrap/>
            <w:vAlign w:val="center"/>
            <w:hideMark/>
          </w:tcPr>
          <w:p w14:paraId="77A86D0B" w14:textId="77777777" w:rsidR="00052A71" w:rsidRPr="00062D65" w:rsidRDefault="00052A71" w:rsidP="00052A71">
            <w:pPr>
              <w:pStyle w:val="af9"/>
              <w:rPr>
                <w:b w:val="0"/>
              </w:rPr>
            </w:pPr>
            <w:r w:rsidRPr="00062D65">
              <w:rPr>
                <w:b w:val="0"/>
              </w:rPr>
              <w:t>24</w:t>
            </w:r>
          </w:p>
        </w:tc>
        <w:tc>
          <w:tcPr>
            <w:tcW w:w="2924" w:type="dxa"/>
            <w:noWrap/>
            <w:vAlign w:val="center"/>
            <w:hideMark/>
          </w:tcPr>
          <w:p w14:paraId="136C31A4"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38B910C2"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EC4B473"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4B4B6EAD" w14:textId="4D75D68A" w:rsidR="00052A71" w:rsidRPr="00052A71" w:rsidRDefault="00052A71" w:rsidP="00052A71">
            <w:pPr>
              <w:pStyle w:val="af9"/>
              <w:rPr>
                <w:b w:val="0"/>
              </w:rPr>
            </w:pPr>
            <w:r w:rsidRPr="00052A71">
              <w:rPr>
                <w:b w:val="0"/>
              </w:rPr>
              <w:t xml:space="preserve">4.32 </w:t>
            </w:r>
          </w:p>
        </w:tc>
        <w:tc>
          <w:tcPr>
            <w:tcW w:w="0" w:type="auto"/>
            <w:noWrap/>
            <w:vAlign w:val="center"/>
            <w:hideMark/>
          </w:tcPr>
          <w:p w14:paraId="27E1C6F4" w14:textId="77777777" w:rsidR="00052A71" w:rsidRPr="00062D65" w:rsidRDefault="00052A71" w:rsidP="00052A71">
            <w:pPr>
              <w:pStyle w:val="af9"/>
              <w:rPr>
                <w:b w:val="0"/>
              </w:rPr>
            </w:pPr>
            <w:r w:rsidRPr="00062D65">
              <w:rPr>
                <w:b w:val="0"/>
              </w:rPr>
              <w:t>黎岭村</w:t>
            </w:r>
          </w:p>
        </w:tc>
      </w:tr>
      <w:tr w:rsidR="00ED4F96" w:rsidRPr="00062D65" w14:paraId="2B8EE5D9" w14:textId="77777777" w:rsidTr="00482DC6">
        <w:trPr>
          <w:trHeight w:val="300"/>
        </w:trPr>
        <w:tc>
          <w:tcPr>
            <w:tcW w:w="0" w:type="auto"/>
            <w:noWrap/>
            <w:vAlign w:val="center"/>
            <w:hideMark/>
          </w:tcPr>
          <w:p w14:paraId="095E4E16" w14:textId="77777777" w:rsidR="00052A71" w:rsidRPr="00062D65" w:rsidRDefault="00052A71" w:rsidP="00052A71">
            <w:pPr>
              <w:pStyle w:val="af9"/>
              <w:rPr>
                <w:b w:val="0"/>
              </w:rPr>
            </w:pPr>
            <w:r w:rsidRPr="00062D65">
              <w:rPr>
                <w:b w:val="0"/>
              </w:rPr>
              <w:t>25</w:t>
            </w:r>
          </w:p>
        </w:tc>
        <w:tc>
          <w:tcPr>
            <w:tcW w:w="2924" w:type="dxa"/>
            <w:noWrap/>
            <w:vAlign w:val="center"/>
            <w:hideMark/>
          </w:tcPr>
          <w:p w14:paraId="01E656D2"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7C9D6BEF"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E42B221"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FB86199" w14:textId="696364D8" w:rsidR="00052A71" w:rsidRPr="00052A71" w:rsidRDefault="00052A71" w:rsidP="00052A71">
            <w:pPr>
              <w:pStyle w:val="af9"/>
              <w:rPr>
                <w:b w:val="0"/>
              </w:rPr>
            </w:pPr>
            <w:r w:rsidRPr="00052A71">
              <w:rPr>
                <w:b w:val="0"/>
              </w:rPr>
              <w:t xml:space="preserve">6.08 </w:t>
            </w:r>
          </w:p>
        </w:tc>
        <w:tc>
          <w:tcPr>
            <w:tcW w:w="0" w:type="auto"/>
            <w:noWrap/>
            <w:vAlign w:val="center"/>
            <w:hideMark/>
          </w:tcPr>
          <w:p w14:paraId="7F84FA9A" w14:textId="77777777" w:rsidR="00052A71" w:rsidRPr="00062D65" w:rsidRDefault="00052A71" w:rsidP="00052A71">
            <w:pPr>
              <w:pStyle w:val="af9"/>
              <w:rPr>
                <w:b w:val="0"/>
              </w:rPr>
            </w:pPr>
            <w:r w:rsidRPr="00062D65">
              <w:rPr>
                <w:b w:val="0"/>
              </w:rPr>
              <w:t>黎岭村</w:t>
            </w:r>
          </w:p>
        </w:tc>
      </w:tr>
      <w:tr w:rsidR="00ED4F96" w:rsidRPr="00062D65" w14:paraId="7D87B4DA" w14:textId="77777777" w:rsidTr="00482DC6">
        <w:trPr>
          <w:trHeight w:val="300"/>
        </w:trPr>
        <w:tc>
          <w:tcPr>
            <w:tcW w:w="0" w:type="auto"/>
            <w:noWrap/>
            <w:vAlign w:val="center"/>
            <w:hideMark/>
          </w:tcPr>
          <w:p w14:paraId="24149212" w14:textId="77777777" w:rsidR="00052A71" w:rsidRPr="00062D65" w:rsidRDefault="00052A71" w:rsidP="00052A71">
            <w:pPr>
              <w:pStyle w:val="af9"/>
              <w:rPr>
                <w:b w:val="0"/>
              </w:rPr>
            </w:pPr>
            <w:r w:rsidRPr="00062D65">
              <w:rPr>
                <w:b w:val="0"/>
              </w:rPr>
              <w:t>26</w:t>
            </w:r>
          </w:p>
        </w:tc>
        <w:tc>
          <w:tcPr>
            <w:tcW w:w="2924" w:type="dxa"/>
            <w:noWrap/>
            <w:vAlign w:val="center"/>
            <w:hideMark/>
          </w:tcPr>
          <w:p w14:paraId="44348705" w14:textId="77777777" w:rsidR="00052A71" w:rsidRPr="00062D65" w:rsidRDefault="00052A71" w:rsidP="00052A71">
            <w:pPr>
              <w:pStyle w:val="af9"/>
              <w:rPr>
                <w:b w:val="0"/>
              </w:rPr>
            </w:pPr>
            <w:r w:rsidRPr="00062D65">
              <w:rPr>
                <w:b w:val="0"/>
              </w:rPr>
              <w:t>黎岭村商业服务业设施用地</w:t>
            </w:r>
          </w:p>
        </w:tc>
        <w:tc>
          <w:tcPr>
            <w:tcW w:w="883" w:type="dxa"/>
            <w:noWrap/>
            <w:vAlign w:val="center"/>
            <w:hideMark/>
          </w:tcPr>
          <w:p w14:paraId="2E2C936C"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7F207072"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1A86B9EE" w14:textId="70C135AF" w:rsidR="00052A71" w:rsidRPr="00052A71" w:rsidRDefault="00052A71" w:rsidP="00052A71">
            <w:pPr>
              <w:pStyle w:val="af9"/>
              <w:rPr>
                <w:b w:val="0"/>
              </w:rPr>
            </w:pPr>
            <w:r w:rsidRPr="00052A71">
              <w:rPr>
                <w:b w:val="0"/>
              </w:rPr>
              <w:t xml:space="preserve">0.13 </w:t>
            </w:r>
          </w:p>
        </w:tc>
        <w:tc>
          <w:tcPr>
            <w:tcW w:w="0" w:type="auto"/>
            <w:noWrap/>
            <w:vAlign w:val="center"/>
            <w:hideMark/>
          </w:tcPr>
          <w:p w14:paraId="3D97A452" w14:textId="77777777" w:rsidR="00052A71" w:rsidRPr="00062D65" w:rsidRDefault="00052A71" w:rsidP="00052A71">
            <w:pPr>
              <w:pStyle w:val="af9"/>
              <w:rPr>
                <w:b w:val="0"/>
              </w:rPr>
            </w:pPr>
            <w:r w:rsidRPr="00062D65">
              <w:rPr>
                <w:b w:val="0"/>
              </w:rPr>
              <w:t>黎岭村</w:t>
            </w:r>
          </w:p>
        </w:tc>
      </w:tr>
      <w:tr w:rsidR="00ED4F96" w:rsidRPr="00062D65" w14:paraId="105F3171" w14:textId="77777777" w:rsidTr="00482DC6">
        <w:trPr>
          <w:trHeight w:val="300"/>
        </w:trPr>
        <w:tc>
          <w:tcPr>
            <w:tcW w:w="0" w:type="auto"/>
            <w:noWrap/>
            <w:vAlign w:val="center"/>
            <w:hideMark/>
          </w:tcPr>
          <w:p w14:paraId="5A3211F2" w14:textId="77777777" w:rsidR="00052A71" w:rsidRPr="00062D65" w:rsidRDefault="00052A71" w:rsidP="00052A71">
            <w:pPr>
              <w:pStyle w:val="af9"/>
              <w:rPr>
                <w:b w:val="0"/>
              </w:rPr>
            </w:pPr>
            <w:r w:rsidRPr="00062D65">
              <w:rPr>
                <w:b w:val="0"/>
              </w:rPr>
              <w:t>27</w:t>
            </w:r>
          </w:p>
        </w:tc>
        <w:tc>
          <w:tcPr>
            <w:tcW w:w="2924" w:type="dxa"/>
            <w:noWrap/>
            <w:vAlign w:val="center"/>
            <w:hideMark/>
          </w:tcPr>
          <w:p w14:paraId="4DE74967"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3CF7E21D"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0CAA4961"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7BCDD5B7" w14:textId="7D27CA7D" w:rsidR="00052A71" w:rsidRPr="00052A71" w:rsidRDefault="00052A71" w:rsidP="00052A71">
            <w:pPr>
              <w:pStyle w:val="af9"/>
              <w:rPr>
                <w:b w:val="0"/>
              </w:rPr>
            </w:pPr>
            <w:r w:rsidRPr="00052A71">
              <w:rPr>
                <w:b w:val="0"/>
              </w:rPr>
              <w:t xml:space="preserve">6.31 </w:t>
            </w:r>
          </w:p>
        </w:tc>
        <w:tc>
          <w:tcPr>
            <w:tcW w:w="0" w:type="auto"/>
            <w:noWrap/>
            <w:vAlign w:val="center"/>
            <w:hideMark/>
          </w:tcPr>
          <w:p w14:paraId="228CD8A0" w14:textId="77777777" w:rsidR="00052A71" w:rsidRPr="00062D65" w:rsidRDefault="00052A71" w:rsidP="00052A71">
            <w:pPr>
              <w:pStyle w:val="af9"/>
              <w:rPr>
                <w:b w:val="0"/>
              </w:rPr>
            </w:pPr>
            <w:r w:rsidRPr="00062D65">
              <w:rPr>
                <w:b w:val="0"/>
              </w:rPr>
              <w:t>黎岭村</w:t>
            </w:r>
          </w:p>
        </w:tc>
      </w:tr>
      <w:tr w:rsidR="00ED4F96" w:rsidRPr="00062D65" w14:paraId="590582E3" w14:textId="77777777" w:rsidTr="00482DC6">
        <w:trPr>
          <w:trHeight w:val="300"/>
        </w:trPr>
        <w:tc>
          <w:tcPr>
            <w:tcW w:w="0" w:type="auto"/>
            <w:noWrap/>
            <w:vAlign w:val="center"/>
            <w:hideMark/>
          </w:tcPr>
          <w:p w14:paraId="2EF8822F" w14:textId="77777777" w:rsidR="00052A71" w:rsidRPr="00062D65" w:rsidRDefault="00052A71" w:rsidP="00052A71">
            <w:pPr>
              <w:pStyle w:val="af9"/>
              <w:rPr>
                <w:b w:val="0"/>
              </w:rPr>
            </w:pPr>
            <w:r w:rsidRPr="00062D65">
              <w:rPr>
                <w:b w:val="0"/>
              </w:rPr>
              <w:t>28</w:t>
            </w:r>
          </w:p>
        </w:tc>
        <w:tc>
          <w:tcPr>
            <w:tcW w:w="2924" w:type="dxa"/>
            <w:noWrap/>
            <w:vAlign w:val="center"/>
            <w:hideMark/>
          </w:tcPr>
          <w:p w14:paraId="0EA71F84"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3C70C7A5"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DA7E3BA"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3CD827CB" w14:textId="04FB0B4D" w:rsidR="00052A71" w:rsidRPr="00052A71" w:rsidRDefault="00052A71" w:rsidP="00052A71">
            <w:pPr>
              <w:pStyle w:val="af9"/>
              <w:rPr>
                <w:b w:val="0"/>
              </w:rPr>
            </w:pPr>
            <w:r w:rsidRPr="00052A71">
              <w:rPr>
                <w:b w:val="0"/>
              </w:rPr>
              <w:t xml:space="preserve">0.15 </w:t>
            </w:r>
          </w:p>
        </w:tc>
        <w:tc>
          <w:tcPr>
            <w:tcW w:w="0" w:type="auto"/>
            <w:noWrap/>
            <w:vAlign w:val="center"/>
            <w:hideMark/>
          </w:tcPr>
          <w:p w14:paraId="4B7B6CB0" w14:textId="77777777" w:rsidR="00052A71" w:rsidRPr="00062D65" w:rsidRDefault="00052A71" w:rsidP="00052A71">
            <w:pPr>
              <w:pStyle w:val="af9"/>
              <w:rPr>
                <w:b w:val="0"/>
              </w:rPr>
            </w:pPr>
            <w:r w:rsidRPr="00062D65">
              <w:rPr>
                <w:b w:val="0"/>
              </w:rPr>
              <w:t>黎岭村</w:t>
            </w:r>
          </w:p>
        </w:tc>
      </w:tr>
      <w:tr w:rsidR="00ED4F96" w:rsidRPr="00062D65" w14:paraId="457F490E" w14:textId="77777777" w:rsidTr="00482DC6">
        <w:trPr>
          <w:trHeight w:val="300"/>
        </w:trPr>
        <w:tc>
          <w:tcPr>
            <w:tcW w:w="0" w:type="auto"/>
            <w:noWrap/>
            <w:vAlign w:val="center"/>
            <w:hideMark/>
          </w:tcPr>
          <w:p w14:paraId="437B2E55" w14:textId="77777777" w:rsidR="00052A71" w:rsidRPr="00062D65" w:rsidRDefault="00052A71" w:rsidP="00052A71">
            <w:pPr>
              <w:pStyle w:val="af9"/>
              <w:rPr>
                <w:b w:val="0"/>
              </w:rPr>
            </w:pPr>
            <w:r w:rsidRPr="00062D65">
              <w:rPr>
                <w:b w:val="0"/>
              </w:rPr>
              <w:t>29</w:t>
            </w:r>
          </w:p>
        </w:tc>
        <w:tc>
          <w:tcPr>
            <w:tcW w:w="2924" w:type="dxa"/>
            <w:noWrap/>
            <w:vAlign w:val="center"/>
            <w:hideMark/>
          </w:tcPr>
          <w:p w14:paraId="67AD53FC"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7F7BD3F8"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C7FC0BD"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5C11DF03" w14:textId="02544C85" w:rsidR="00052A71" w:rsidRPr="00052A71" w:rsidRDefault="00052A71" w:rsidP="00052A71">
            <w:pPr>
              <w:pStyle w:val="af9"/>
              <w:rPr>
                <w:b w:val="0"/>
              </w:rPr>
            </w:pPr>
            <w:r w:rsidRPr="00052A71">
              <w:rPr>
                <w:b w:val="0"/>
              </w:rPr>
              <w:t xml:space="preserve">1.31 </w:t>
            </w:r>
          </w:p>
        </w:tc>
        <w:tc>
          <w:tcPr>
            <w:tcW w:w="0" w:type="auto"/>
            <w:noWrap/>
            <w:vAlign w:val="center"/>
            <w:hideMark/>
          </w:tcPr>
          <w:p w14:paraId="34A55374" w14:textId="77777777" w:rsidR="00052A71" w:rsidRPr="00062D65" w:rsidRDefault="00052A71" w:rsidP="00052A71">
            <w:pPr>
              <w:pStyle w:val="af9"/>
              <w:rPr>
                <w:b w:val="0"/>
              </w:rPr>
            </w:pPr>
            <w:r w:rsidRPr="00062D65">
              <w:rPr>
                <w:b w:val="0"/>
              </w:rPr>
              <w:t>西苗村</w:t>
            </w:r>
          </w:p>
        </w:tc>
      </w:tr>
      <w:tr w:rsidR="00ED4F96" w:rsidRPr="00062D65" w14:paraId="1A3F099B" w14:textId="77777777" w:rsidTr="00482DC6">
        <w:trPr>
          <w:trHeight w:val="300"/>
        </w:trPr>
        <w:tc>
          <w:tcPr>
            <w:tcW w:w="0" w:type="auto"/>
            <w:noWrap/>
            <w:vAlign w:val="center"/>
            <w:hideMark/>
          </w:tcPr>
          <w:p w14:paraId="3F22759A" w14:textId="77777777" w:rsidR="00052A71" w:rsidRPr="00062D65" w:rsidRDefault="00052A71" w:rsidP="00052A71">
            <w:pPr>
              <w:pStyle w:val="af9"/>
              <w:rPr>
                <w:b w:val="0"/>
              </w:rPr>
            </w:pPr>
            <w:r w:rsidRPr="00062D65">
              <w:rPr>
                <w:b w:val="0"/>
              </w:rPr>
              <w:t>30</w:t>
            </w:r>
          </w:p>
        </w:tc>
        <w:tc>
          <w:tcPr>
            <w:tcW w:w="2924" w:type="dxa"/>
            <w:noWrap/>
            <w:vAlign w:val="center"/>
            <w:hideMark/>
          </w:tcPr>
          <w:p w14:paraId="280674C8"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1ABADC59"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0DA404F2"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85E7DBF" w14:textId="13A19621" w:rsidR="00052A71" w:rsidRPr="00052A71" w:rsidRDefault="00052A71" w:rsidP="00052A71">
            <w:pPr>
              <w:pStyle w:val="af9"/>
              <w:rPr>
                <w:b w:val="0"/>
              </w:rPr>
            </w:pPr>
            <w:r w:rsidRPr="00052A71">
              <w:rPr>
                <w:b w:val="0"/>
              </w:rPr>
              <w:t xml:space="preserve">1.31 </w:t>
            </w:r>
          </w:p>
        </w:tc>
        <w:tc>
          <w:tcPr>
            <w:tcW w:w="0" w:type="auto"/>
            <w:noWrap/>
            <w:vAlign w:val="center"/>
            <w:hideMark/>
          </w:tcPr>
          <w:p w14:paraId="0C0AED52" w14:textId="77777777" w:rsidR="00052A71" w:rsidRPr="00062D65" w:rsidRDefault="00052A71" w:rsidP="00052A71">
            <w:pPr>
              <w:pStyle w:val="af9"/>
              <w:rPr>
                <w:b w:val="0"/>
              </w:rPr>
            </w:pPr>
            <w:r w:rsidRPr="00062D65">
              <w:rPr>
                <w:b w:val="0"/>
              </w:rPr>
              <w:t>西苗村</w:t>
            </w:r>
          </w:p>
        </w:tc>
      </w:tr>
      <w:tr w:rsidR="00ED4F96" w:rsidRPr="00062D65" w14:paraId="4E2FA8C3" w14:textId="77777777" w:rsidTr="00482DC6">
        <w:trPr>
          <w:trHeight w:val="300"/>
        </w:trPr>
        <w:tc>
          <w:tcPr>
            <w:tcW w:w="0" w:type="auto"/>
            <w:noWrap/>
            <w:vAlign w:val="center"/>
            <w:hideMark/>
          </w:tcPr>
          <w:p w14:paraId="7F60363A" w14:textId="77777777" w:rsidR="00052A71" w:rsidRPr="00062D65" w:rsidRDefault="00052A71" w:rsidP="00052A71">
            <w:pPr>
              <w:pStyle w:val="af9"/>
              <w:rPr>
                <w:b w:val="0"/>
              </w:rPr>
            </w:pPr>
            <w:r w:rsidRPr="00062D65">
              <w:rPr>
                <w:b w:val="0"/>
              </w:rPr>
              <w:t>31</w:t>
            </w:r>
          </w:p>
        </w:tc>
        <w:tc>
          <w:tcPr>
            <w:tcW w:w="2924" w:type="dxa"/>
            <w:noWrap/>
            <w:vAlign w:val="center"/>
            <w:hideMark/>
          </w:tcPr>
          <w:p w14:paraId="290D54BE"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7F78D8A8"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5A1CAADA"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8D356EC" w14:textId="2EF2DA48" w:rsidR="00052A71" w:rsidRPr="00052A71" w:rsidRDefault="00052A71" w:rsidP="00052A71">
            <w:pPr>
              <w:pStyle w:val="af9"/>
              <w:rPr>
                <w:b w:val="0"/>
              </w:rPr>
            </w:pPr>
            <w:r w:rsidRPr="00052A71">
              <w:rPr>
                <w:b w:val="0"/>
              </w:rPr>
              <w:t xml:space="preserve">0.81 </w:t>
            </w:r>
          </w:p>
        </w:tc>
        <w:tc>
          <w:tcPr>
            <w:tcW w:w="0" w:type="auto"/>
            <w:noWrap/>
            <w:vAlign w:val="center"/>
            <w:hideMark/>
          </w:tcPr>
          <w:p w14:paraId="7EBA5A85" w14:textId="77777777" w:rsidR="00052A71" w:rsidRPr="00062D65" w:rsidRDefault="00052A71" w:rsidP="00052A71">
            <w:pPr>
              <w:pStyle w:val="af9"/>
              <w:rPr>
                <w:b w:val="0"/>
              </w:rPr>
            </w:pPr>
            <w:r w:rsidRPr="00062D65">
              <w:rPr>
                <w:b w:val="0"/>
              </w:rPr>
              <w:t>西苗村</w:t>
            </w:r>
          </w:p>
        </w:tc>
      </w:tr>
      <w:tr w:rsidR="00ED4F96" w:rsidRPr="00062D65" w14:paraId="1E3F44CC" w14:textId="77777777" w:rsidTr="00482DC6">
        <w:trPr>
          <w:trHeight w:val="300"/>
        </w:trPr>
        <w:tc>
          <w:tcPr>
            <w:tcW w:w="0" w:type="auto"/>
            <w:noWrap/>
            <w:vAlign w:val="center"/>
            <w:hideMark/>
          </w:tcPr>
          <w:p w14:paraId="156A11D7" w14:textId="77777777" w:rsidR="00052A71" w:rsidRPr="00062D65" w:rsidRDefault="00052A71" w:rsidP="00052A71">
            <w:pPr>
              <w:pStyle w:val="af9"/>
              <w:rPr>
                <w:b w:val="0"/>
              </w:rPr>
            </w:pPr>
            <w:r w:rsidRPr="00062D65">
              <w:rPr>
                <w:b w:val="0"/>
              </w:rPr>
              <w:t>32</w:t>
            </w:r>
          </w:p>
        </w:tc>
        <w:tc>
          <w:tcPr>
            <w:tcW w:w="2924" w:type="dxa"/>
            <w:noWrap/>
            <w:vAlign w:val="center"/>
            <w:hideMark/>
          </w:tcPr>
          <w:p w14:paraId="213B2625"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75332664"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654B912"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3B4CD35D" w14:textId="427DAA9A" w:rsidR="00052A71" w:rsidRPr="00052A71" w:rsidRDefault="00052A71" w:rsidP="00052A71">
            <w:pPr>
              <w:pStyle w:val="af9"/>
              <w:rPr>
                <w:b w:val="0"/>
              </w:rPr>
            </w:pPr>
            <w:r w:rsidRPr="00052A71">
              <w:rPr>
                <w:b w:val="0"/>
              </w:rPr>
              <w:t xml:space="preserve">1.35 </w:t>
            </w:r>
          </w:p>
        </w:tc>
        <w:tc>
          <w:tcPr>
            <w:tcW w:w="0" w:type="auto"/>
            <w:noWrap/>
            <w:vAlign w:val="center"/>
            <w:hideMark/>
          </w:tcPr>
          <w:p w14:paraId="0D5558E0" w14:textId="77777777" w:rsidR="00052A71" w:rsidRPr="00062D65" w:rsidRDefault="00052A71" w:rsidP="00052A71">
            <w:pPr>
              <w:pStyle w:val="af9"/>
              <w:rPr>
                <w:b w:val="0"/>
              </w:rPr>
            </w:pPr>
            <w:r w:rsidRPr="00062D65">
              <w:rPr>
                <w:b w:val="0"/>
              </w:rPr>
              <w:t>西苗村</w:t>
            </w:r>
          </w:p>
        </w:tc>
      </w:tr>
      <w:tr w:rsidR="00ED4F96" w:rsidRPr="00062D65" w14:paraId="4B08C274" w14:textId="77777777" w:rsidTr="00482DC6">
        <w:trPr>
          <w:trHeight w:val="300"/>
        </w:trPr>
        <w:tc>
          <w:tcPr>
            <w:tcW w:w="0" w:type="auto"/>
            <w:noWrap/>
            <w:vAlign w:val="center"/>
            <w:hideMark/>
          </w:tcPr>
          <w:p w14:paraId="7C3EFB28" w14:textId="77777777" w:rsidR="00052A71" w:rsidRPr="00062D65" w:rsidRDefault="00052A71" w:rsidP="00052A71">
            <w:pPr>
              <w:pStyle w:val="af9"/>
              <w:rPr>
                <w:b w:val="0"/>
              </w:rPr>
            </w:pPr>
            <w:r w:rsidRPr="00062D65">
              <w:rPr>
                <w:b w:val="0"/>
              </w:rPr>
              <w:t>33</w:t>
            </w:r>
          </w:p>
        </w:tc>
        <w:tc>
          <w:tcPr>
            <w:tcW w:w="2924" w:type="dxa"/>
            <w:noWrap/>
            <w:vAlign w:val="center"/>
            <w:hideMark/>
          </w:tcPr>
          <w:p w14:paraId="17361E73"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123AF16E"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7A4CBFA8"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D6180CC" w14:textId="1DEE7F8E" w:rsidR="00052A71" w:rsidRPr="00052A71" w:rsidRDefault="00052A71" w:rsidP="00052A71">
            <w:pPr>
              <w:pStyle w:val="af9"/>
              <w:rPr>
                <w:b w:val="0"/>
              </w:rPr>
            </w:pPr>
            <w:r w:rsidRPr="00052A71">
              <w:rPr>
                <w:b w:val="0"/>
              </w:rPr>
              <w:t xml:space="preserve">0.57 </w:t>
            </w:r>
          </w:p>
        </w:tc>
        <w:tc>
          <w:tcPr>
            <w:tcW w:w="0" w:type="auto"/>
            <w:noWrap/>
            <w:vAlign w:val="center"/>
            <w:hideMark/>
          </w:tcPr>
          <w:p w14:paraId="5096FA2F" w14:textId="77777777" w:rsidR="00052A71" w:rsidRPr="00062D65" w:rsidRDefault="00052A71" w:rsidP="00052A71">
            <w:pPr>
              <w:pStyle w:val="af9"/>
              <w:rPr>
                <w:b w:val="0"/>
              </w:rPr>
            </w:pPr>
            <w:r w:rsidRPr="00062D65">
              <w:rPr>
                <w:b w:val="0"/>
              </w:rPr>
              <w:t>西苗村</w:t>
            </w:r>
          </w:p>
        </w:tc>
      </w:tr>
      <w:tr w:rsidR="00ED4F96" w:rsidRPr="00062D65" w14:paraId="48876AC2" w14:textId="77777777" w:rsidTr="00482DC6">
        <w:trPr>
          <w:trHeight w:val="300"/>
        </w:trPr>
        <w:tc>
          <w:tcPr>
            <w:tcW w:w="0" w:type="auto"/>
            <w:noWrap/>
            <w:vAlign w:val="center"/>
            <w:hideMark/>
          </w:tcPr>
          <w:p w14:paraId="2A18ACC4" w14:textId="77777777" w:rsidR="00052A71" w:rsidRPr="00062D65" w:rsidRDefault="00052A71" w:rsidP="00052A71">
            <w:pPr>
              <w:pStyle w:val="af9"/>
              <w:rPr>
                <w:b w:val="0"/>
              </w:rPr>
            </w:pPr>
            <w:r w:rsidRPr="00062D65">
              <w:rPr>
                <w:b w:val="0"/>
              </w:rPr>
              <w:t>34</w:t>
            </w:r>
          </w:p>
        </w:tc>
        <w:tc>
          <w:tcPr>
            <w:tcW w:w="2924" w:type="dxa"/>
            <w:noWrap/>
            <w:vAlign w:val="center"/>
            <w:hideMark/>
          </w:tcPr>
          <w:p w14:paraId="0FA89FC4"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5305DD65"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30B5890"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0551633C" w14:textId="59D8B903" w:rsidR="00052A71" w:rsidRPr="00052A71" w:rsidRDefault="00052A71" w:rsidP="00052A71">
            <w:pPr>
              <w:pStyle w:val="af9"/>
              <w:rPr>
                <w:b w:val="0"/>
              </w:rPr>
            </w:pPr>
            <w:r w:rsidRPr="00052A71">
              <w:rPr>
                <w:b w:val="0"/>
              </w:rPr>
              <w:t xml:space="preserve">0.79 </w:t>
            </w:r>
          </w:p>
        </w:tc>
        <w:tc>
          <w:tcPr>
            <w:tcW w:w="0" w:type="auto"/>
            <w:noWrap/>
            <w:vAlign w:val="center"/>
            <w:hideMark/>
          </w:tcPr>
          <w:p w14:paraId="1E589CE3" w14:textId="77777777" w:rsidR="00052A71" w:rsidRPr="00062D65" w:rsidRDefault="00052A71" w:rsidP="00052A71">
            <w:pPr>
              <w:pStyle w:val="af9"/>
              <w:rPr>
                <w:b w:val="0"/>
              </w:rPr>
            </w:pPr>
            <w:r w:rsidRPr="00062D65">
              <w:rPr>
                <w:b w:val="0"/>
              </w:rPr>
              <w:t>西苗村</w:t>
            </w:r>
          </w:p>
        </w:tc>
      </w:tr>
      <w:tr w:rsidR="00ED4F96" w:rsidRPr="00062D65" w14:paraId="54F5372D" w14:textId="77777777" w:rsidTr="00482DC6">
        <w:trPr>
          <w:trHeight w:val="300"/>
        </w:trPr>
        <w:tc>
          <w:tcPr>
            <w:tcW w:w="0" w:type="auto"/>
            <w:noWrap/>
            <w:vAlign w:val="center"/>
            <w:hideMark/>
          </w:tcPr>
          <w:p w14:paraId="0E177A75" w14:textId="77777777" w:rsidR="00052A71" w:rsidRPr="00062D65" w:rsidRDefault="00052A71" w:rsidP="00052A71">
            <w:pPr>
              <w:pStyle w:val="af9"/>
              <w:rPr>
                <w:b w:val="0"/>
              </w:rPr>
            </w:pPr>
            <w:r w:rsidRPr="00062D65">
              <w:rPr>
                <w:b w:val="0"/>
              </w:rPr>
              <w:t>35</w:t>
            </w:r>
          </w:p>
        </w:tc>
        <w:tc>
          <w:tcPr>
            <w:tcW w:w="2924" w:type="dxa"/>
            <w:noWrap/>
            <w:vAlign w:val="center"/>
            <w:hideMark/>
          </w:tcPr>
          <w:p w14:paraId="35C19626"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5EA9F9C2"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9DF6C08"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4B403F9B" w14:textId="7F0AAB17" w:rsidR="00052A71" w:rsidRPr="00052A71" w:rsidRDefault="00052A71" w:rsidP="00052A71">
            <w:pPr>
              <w:pStyle w:val="af9"/>
              <w:rPr>
                <w:b w:val="0"/>
              </w:rPr>
            </w:pPr>
            <w:r w:rsidRPr="00052A71">
              <w:rPr>
                <w:b w:val="0"/>
              </w:rPr>
              <w:t xml:space="preserve">1.07 </w:t>
            </w:r>
          </w:p>
        </w:tc>
        <w:tc>
          <w:tcPr>
            <w:tcW w:w="0" w:type="auto"/>
            <w:noWrap/>
            <w:vAlign w:val="center"/>
            <w:hideMark/>
          </w:tcPr>
          <w:p w14:paraId="7AD4E8D5" w14:textId="77777777" w:rsidR="00052A71" w:rsidRPr="00062D65" w:rsidRDefault="00052A71" w:rsidP="00052A71">
            <w:pPr>
              <w:pStyle w:val="af9"/>
              <w:rPr>
                <w:b w:val="0"/>
              </w:rPr>
            </w:pPr>
            <w:r w:rsidRPr="00062D65">
              <w:rPr>
                <w:b w:val="0"/>
              </w:rPr>
              <w:t>西苗村</w:t>
            </w:r>
          </w:p>
        </w:tc>
      </w:tr>
      <w:tr w:rsidR="00ED4F96" w:rsidRPr="00062D65" w14:paraId="327D9018" w14:textId="77777777" w:rsidTr="00482DC6">
        <w:trPr>
          <w:trHeight w:val="300"/>
        </w:trPr>
        <w:tc>
          <w:tcPr>
            <w:tcW w:w="0" w:type="auto"/>
            <w:noWrap/>
            <w:vAlign w:val="center"/>
            <w:hideMark/>
          </w:tcPr>
          <w:p w14:paraId="5E52A6AB" w14:textId="77777777" w:rsidR="00052A71" w:rsidRPr="00062D65" w:rsidRDefault="00052A71" w:rsidP="00052A71">
            <w:pPr>
              <w:pStyle w:val="af9"/>
              <w:rPr>
                <w:b w:val="0"/>
              </w:rPr>
            </w:pPr>
            <w:r w:rsidRPr="00062D65">
              <w:rPr>
                <w:b w:val="0"/>
              </w:rPr>
              <w:t>36</w:t>
            </w:r>
          </w:p>
        </w:tc>
        <w:tc>
          <w:tcPr>
            <w:tcW w:w="2924" w:type="dxa"/>
            <w:noWrap/>
            <w:vAlign w:val="center"/>
            <w:hideMark/>
          </w:tcPr>
          <w:p w14:paraId="23D0C87D"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1BA81923"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AD91042"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45184D4" w14:textId="14313D83" w:rsidR="00052A71" w:rsidRPr="00052A71" w:rsidRDefault="00052A71" w:rsidP="00052A71">
            <w:pPr>
              <w:pStyle w:val="af9"/>
              <w:rPr>
                <w:b w:val="0"/>
              </w:rPr>
            </w:pPr>
            <w:r w:rsidRPr="00052A71">
              <w:rPr>
                <w:b w:val="0"/>
              </w:rPr>
              <w:t xml:space="preserve">0.39 </w:t>
            </w:r>
          </w:p>
        </w:tc>
        <w:tc>
          <w:tcPr>
            <w:tcW w:w="0" w:type="auto"/>
            <w:noWrap/>
            <w:vAlign w:val="center"/>
            <w:hideMark/>
          </w:tcPr>
          <w:p w14:paraId="16616C1F" w14:textId="77777777" w:rsidR="00052A71" w:rsidRPr="00062D65" w:rsidRDefault="00052A71" w:rsidP="00052A71">
            <w:pPr>
              <w:pStyle w:val="af9"/>
              <w:rPr>
                <w:b w:val="0"/>
              </w:rPr>
            </w:pPr>
            <w:r w:rsidRPr="00062D65">
              <w:rPr>
                <w:b w:val="0"/>
              </w:rPr>
              <w:t>西苗村</w:t>
            </w:r>
          </w:p>
        </w:tc>
      </w:tr>
      <w:tr w:rsidR="00ED4F96" w:rsidRPr="00062D65" w14:paraId="34D7D2AE" w14:textId="77777777" w:rsidTr="00482DC6">
        <w:trPr>
          <w:trHeight w:val="300"/>
        </w:trPr>
        <w:tc>
          <w:tcPr>
            <w:tcW w:w="0" w:type="auto"/>
            <w:noWrap/>
            <w:vAlign w:val="center"/>
            <w:hideMark/>
          </w:tcPr>
          <w:p w14:paraId="160DB05A" w14:textId="77777777" w:rsidR="00052A71" w:rsidRPr="00062D65" w:rsidRDefault="00052A71" w:rsidP="00052A71">
            <w:pPr>
              <w:pStyle w:val="af9"/>
              <w:rPr>
                <w:b w:val="0"/>
              </w:rPr>
            </w:pPr>
            <w:r w:rsidRPr="00062D65">
              <w:rPr>
                <w:b w:val="0"/>
              </w:rPr>
              <w:t>37</w:t>
            </w:r>
          </w:p>
        </w:tc>
        <w:tc>
          <w:tcPr>
            <w:tcW w:w="2924" w:type="dxa"/>
            <w:noWrap/>
            <w:vAlign w:val="center"/>
            <w:hideMark/>
          </w:tcPr>
          <w:p w14:paraId="2633390D"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16205EB9"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72DE9F1E"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18B3FC7" w14:textId="7AE47AEC" w:rsidR="00052A71" w:rsidRPr="00052A71" w:rsidRDefault="00052A71" w:rsidP="00052A71">
            <w:pPr>
              <w:pStyle w:val="af9"/>
              <w:rPr>
                <w:b w:val="0"/>
              </w:rPr>
            </w:pPr>
            <w:r w:rsidRPr="00052A71">
              <w:rPr>
                <w:b w:val="0"/>
              </w:rPr>
              <w:t xml:space="preserve">0.58 </w:t>
            </w:r>
          </w:p>
        </w:tc>
        <w:tc>
          <w:tcPr>
            <w:tcW w:w="0" w:type="auto"/>
            <w:noWrap/>
            <w:vAlign w:val="center"/>
            <w:hideMark/>
          </w:tcPr>
          <w:p w14:paraId="361A9521" w14:textId="77777777" w:rsidR="00052A71" w:rsidRPr="00062D65" w:rsidRDefault="00052A71" w:rsidP="00052A71">
            <w:pPr>
              <w:pStyle w:val="af9"/>
              <w:rPr>
                <w:b w:val="0"/>
              </w:rPr>
            </w:pPr>
            <w:r w:rsidRPr="00062D65">
              <w:rPr>
                <w:b w:val="0"/>
              </w:rPr>
              <w:t>西苗村</w:t>
            </w:r>
          </w:p>
        </w:tc>
      </w:tr>
      <w:tr w:rsidR="00ED4F96" w:rsidRPr="00062D65" w14:paraId="5B5D5705" w14:textId="77777777" w:rsidTr="00482DC6">
        <w:trPr>
          <w:trHeight w:val="300"/>
        </w:trPr>
        <w:tc>
          <w:tcPr>
            <w:tcW w:w="0" w:type="auto"/>
            <w:noWrap/>
            <w:vAlign w:val="center"/>
            <w:hideMark/>
          </w:tcPr>
          <w:p w14:paraId="56BA1FD2" w14:textId="77777777" w:rsidR="00052A71" w:rsidRPr="00062D65" w:rsidRDefault="00052A71" w:rsidP="00052A71">
            <w:pPr>
              <w:pStyle w:val="af9"/>
              <w:rPr>
                <w:b w:val="0"/>
              </w:rPr>
            </w:pPr>
            <w:r w:rsidRPr="00062D65">
              <w:rPr>
                <w:b w:val="0"/>
              </w:rPr>
              <w:t>38</w:t>
            </w:r>
          </w:p>
        </w:tc>
        <w:tc>
          <w:tcPr>
            <w:tcW w:w="2924" w:type="dxa"/>
            <w:noWrap/>
            <w:vAlign w:val="center"/>
            <w:hideMark/>
          </w:tcPr>
          <w:p w14:paraId="3D63A77C"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331D24FA"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00205800"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73DCAEEB" w14:textId="58969812" w:rsidR="00052A71" w:rsidRPr="00052A71" w:rsidRDefault="00052A71" w:rsidP="00052A71">
            <w:pPr>
              <w:pStyle w:val="af9"/>
              <w:rPr>
                <w:b w:val="0"/>
              </w:rPr>
            </w:pPr>
            <w:r w:rsidRPr="00052A71">
              <w:rPr>
                <w:b w:val="0"/>
              </w:rPr>
              <w:t xml:space="preserve">0.34 </w:t>
            </w:r>
          </w:p>
        </w:tc>
        <w:tc>
          <w:tcPr>
            <w:tcW w:w="0" w:type="auto"/>
            <w:noWrap/>
            <w:vAlign w:val="center"/>
            <w:hideMark/>
          </w:tcPr>
          <w:p w14:paraId="742F730B" w14:textId="77777777" w:rsidR="00052A71" w:rsidRPr="00062D65" w:rsidRDefault="00052A71" w:rsidP="00052A71">
            <w:pPr>
              <w:pStyle w:val="af9"/>
              <w:rPr>
                <w:b w:val="0"/>
              </w:rPr>
            </w:pPr>
            <w:r w:rsidRPr="00062D65">
              <w:rPr>
                <w:b w:val="0"/>
              </w:rPr>
              <w:t>西苗村</w:t>
            </w:r>
          </w:p>
        </w:tc>
      </w:tr>
      <w:tr w:rsidR="00ED4F96" w:rsidRPr="00062D65" w14:paraId="6132AAF0" w14:textId="77777777" w:rsidTr="00482DC6">
        <w:trPr>
          <w:trHeight w:val="300"/>
        </w:trPr>
        <w:tc>
          <w:tcPr>
            <w:tcW w:w="0" w:type="auto"/>
            <w:noWrap/>
            <w:vAlign w:val="center"/>
            <w:hideMark/>
          </w:tcPr>
          <w:p w14:paraId="26E0358E" w14:textId="77777777" w:rsidR="00052A71" w:rsidRPr="00062D65" w:rsidRDefault="00052A71" w:rsidP="00052A71">
            <w:pPr>
              <w:pStyle w:val="af9"/>
              <w:rPr>
                <w:b w:val="0"/>
              </w:rPr>
            </w:pPr>
            <w:r w:rsidRPr="00062D65">
              <w:rPr>
                <w:b w:val="0"/>
              </w:rPr>
              <w:t>39</w:t>
            </w:r>
          </w:p>
        </w:tc>
        <w:tc>
          <w:tcPr>
            <w:tcW w:w="2924" w:type="dxa"/>
            <w:noWrap/>
            <w:vAlign w:val="center"/>
            <w:hideMark/>
          </w:tcPr>
          <w:p w14:paraId="02736128"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1F62E378"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FBD4551"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0B19134A" w14:textId="66CD0311" w:rsidR="00052A71" w:rsidRPr="00052A71" w:rsidRDefault="00052A71" w:rsidP="00052A71">
            <w:pPr>
              <w:pStyle w:val="af9"/>
              <w:rPr>
                <w:b w:val="0"/>
              </w:rPr>
            </w:pPr>
            <w:r w:rsidRPr="00052A71">
              <w:rPr>
                <w:b w:val="0"/>
              </w:rPr>
              <w:t xml:space="preserve">0.37 </w:t>
            </w:r>
          </w:p>
        </w:tc>
        <w:tc>
          <w:tcPr>
            <w:tcW w:w="0" w:type="auto"/>
            <w:noWrap/>
            <w:vAlign w:val="center"/>
            <w:hideMark/>
          </w:tcPr>
          <w:p w14:paraId="5C05AFB5" w14:textId="77777777" w:rsidR="00052A71" w:rsidRPr="00062D65" w:rsidRDefault="00052A71" w:rsidP="00052A71">
            <w:pPr>
              <w:pStyle w:val="af9"/>
              <w:rPr>
                <w:b w:val="0"/>
              </w:rPr>
            </w:pPr>
            <w:r w:rsidRPr="00062D65">
              <w:rPr>
                <w:b w:val="0"/>
              </w:rPr>
              <w:t>西苗村</w:t>
            </w:r>
          </w:p>
        </w:tc>
      </w:tr>
      <w:tr w:rsidR="00ED4F96" w:rsidRPr="00062D65" w14:paraId="3A16921F" w14:textId="77777777" w:rsidTr="00482DC6">
        <w:trPr>
          <w:trHeight w:val="300"/>
        </w:trPr>
        <w:tc>
          <w:tcPr>
            <w:tcW w:w="0" w:type="auto"/>
            <w:noWrap/>
            <w:vAlign w:val="center"/>
            <w:hideMark/>
          </w:tcPr>
          <w:p w14:paraId="6FD4A083" w14:textId="77777777" w:rsidR="00052A71" w:rsidRPr="00062D65" w:rsidRDefault="00052A71" w:rsidP="00052A71">
            <w:pPr>
              <w:pStyle w:val="af9"/>
              <w:rPr>
                <w:b w:val="0"/>
              </w:rPr>
            </w:pPr>
            <w:r w:rsidRPr="00062D65">
              <w:rPr>
                <w:b w:val="0"/>
              </w:rPr>
              <w:t>40</w:t>
            </w:r>
          </w:p>
        </w:tc>
        <w:tc>
          <w:tcPr>
            <w:tcW w:w="2924" w:type="dxa"/>
            <w:noWrap/>
            <w:vAlign w:val="center"/>
            <w:hideMark/>
          </w:tcPr>
          <w:p w14:paraId="4B1EADF0"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73039CD6"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CA4B6F9"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060C6AC4" w14:textId="0B420E3C" w:rsidR="00052A71" w:rsidRPr="00052A71" w:rsidRDefault="00052A71" w:rsidP="00052A71">
            <w:pPr>
              <w:pStyle w:val="af9"/>
              <w:rPr>
                <w:b w:val="0"/>
              </w:rPr>
            </w:pPr>
            <w:r w:rsidRPr="00052A71">
              <w:rPr>
                <w:b w:val="0"/>
              </w:rPr>
              <w:t xml:space="preserve">0.02 </w:t>
            </w:r>
          </w:p>
        </w:tc>
        <w:tc>
          <w:tcPr>
            <w:tcW w:w="0" w:type="auto"/>
            <w:noWrap/>
            <w:vAlign w:val="center"/>
            <w:hideMark/>
          </w:tcPr>
          <w:p w14:paraId="2568A1DE" w14:textId="77777777" w:rsidR="00052A71" w:rsidRPr="00062D65" w:rsidRDefault="00052A71" w:rsidP="00052A71">
            <w:pPr>
              <w:pStyle w:val="af9"/>
              <w:rPr>
                <w:b w:val="0"/>
              </w:rPr>
            </w:pPr>
            <w:r w:rsidRPr="00062D65">
              <w:rPr>
                <w:b w:val="0"/>
              </w:rPr>
              <w:t>西苗村</w:t>
            </w:r>
          </w:p>
        </w:tc>
      </w:tr>
      <w:tr w:rsidR="00ED4F96" w:rsidRPr="00062D65" w14:paraId="349F1246" w14:textId="77777777" w:rsidTr="00482DC6">
        <w:trPr>
          <w:trHeight w:val="300"/>
        </w:trPr>
        <w:tc>
          <w:tcPr>
            <w:tcW w:w="0" w:type="auto"/>
            <w:noWrap/>
            <w:vAlign w:val="center"/>
            <w:hideMark/>
          </w:tcPr>
          <w:p w14:paraId="0EF08C40" w14:textId="77777777" w:rsidR="00052A71" w:rsidRPr="00062D65" w:rsidRDefault="00052A71" w:rsidP="00052A71">
            <w:pPr>
              <w:pStyle w:val="af9"/>
              <w:rPr>
                <w:b w:val="0"/>
              </w:rPr>
            </w:pPr>
            <w:r w:rsidRPr="00062D65">
              <w:rPr>
                <w:b w:val="0"/>
              </w:rPr>
              <w:t>41</w:t>
            </w:r>
          </w:p>
        </w:tc>
        <w:tc>
          <w:tcPr>
            <w:tcW w:w="2924" w:type="dxa"/>
            <w:noWrap/>
            <w:vAlign w:val="center"/>
            <w:hideMark/>
          </w:tcPr>
          <w:p w14:paraId="3D4136B0"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09DBC3B3"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EEF61A0"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5081086C" w14:textId="3A659817" w:rsidR="00052A71" w:rsidRPr="00052A71" w:rsidRDefault="00052A71" w:rsidP="00052A71">
            <w:pPr>
              <w:pStyle w:val="af9"/>
              <w:rPr>
                <w:b w:val="0"/>
              </w:rPr>
            </w:pPr>
            <w:r w:rsidRPr="00052A71">
              <w:rPr>
                <w:b w:val="0"/>
              </w:rPr>
              <w:t xml:space="preserve">0.13 </w:t>
            </w:r>
          </w:p>
        </w:tc>
        <w:tc>
          <w:tcPr>
            <w:tcW w:w="0" w:type="auto"/>
            <w:noWrap/>
            <w:vAlign w:val="center"/>
            <w:hideMark/>
          </w:tcPr>
          <w:p w14:paraId="012CF426" w14:textId="77777777" w:rsidR="00052A71" w:rsidRPr="00062D65" w:rsidRDefault="00052A71" w:rsidP="00052A71">
            <w:pPr>
              <w:pStyle w:val="af9"/>
              <w:rPr>
                <w:b w:val="0"/>
              </w:rPr>
            </w:pPr>
            <w:r w:rsidRPr="00062D65">
              <w:rPr>
                <w:b w:val="0"/>
              </w:rPr>
              <w:t>西苗村</w:t>
            </w:r>
          </w:p>
        </w:tc>
      </w:tr>
      <w:tr w:rsidR="00ED4F96" w:rsidRPr="00062D65" w14:paraId="06D3C0E9" w14:textId="77777777" w:rsidTr="00482DC6">
        <w:trPr>
          <w:trHeight w:val="300"/>
        </w:trPr>
        <w:tc>
          <w:tcPr>
            <w:tcW w:w="0" w:type="auto"/>
            <w:noWrap/>
            <w:vAlign w:val="center"/>
            <w:hideMark/>
          </w:tcPr>
          <w:p w14:paraId="558CD14F" w14:textId="77777777" w:rsidR="00052A71" w:rsidRPr="00062D65" w:rsidRDefault="00052A71" w:rsidP="00052A71">
            <w:pPr>
              <w:pStyle w:val="af9"/>
              <w:rPr>
                <w:b w:val="0"/>
              </w:rPr>
            </w:pPr>
            <w:r w:rsidRPr="00062D65">
              <w:rPr>
                <w:b w:val="0"/>
              </w:rPr>
              <w:t>42</w:t>
            </w:r>
          </w:p>
        </w:tc>
        <w:tc>
          <w:tcPr>
            <w:tcW w:w="2924" w:type="dxa"/>
            <w:noWrap/>
            <w:vAlign w:val="center"/>
            <w:hideMark/>
          </w:tcPr>
          <w:p w14:paraId="1646ACCA" w14:textId="77777777" w:rsidR="00052A71" w:rsidRPr="00062D65" w:rsidRDefault="00052A71" w:rsidP="00052A71">
            <w:pPr>
              <w:pStyle w:val="af9"/>
              <w:rPr>
                <w:b w:val="0"/>
              </w:rPr>
            </w:pPr>
            <w:r w:rsidRPr="00062D65">
              <w:rPr>
                <w:b w:val="0"/>
              </w:rPr>
              <w:t>西苗村农村宅基地</w:t>
            </w:r>
          </w:p>
        </w:tc>
        <w:tc>
          <w:tcPr>
            <w:tcW w:w="883" w:type="dxa"/>
            <w:noWrap/>
            <w:vAlign w:val="center"/>
            <w:hideMark/>
          </w:tcPr>
          <w:p w14:paraId="305F7E87"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5A85BCE9"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57AD1581" w14:textId="1CC043AF" w:rsidR="00052A71" w:rsidRPr="00052A71" w:rsidRDefault="00052A71" w:rsidP="00052A71">
            <w:pPr>
              <w:pStyle w:val="af9"/>
              <w:rPr>
                <w:b w:val="0"/>
              </w:rPr>
            </w:pPr>
            <w:r w:rsidRPr="00052A71">
              <w:rPr>
                <w:b w:val="0"/>
              </w:rPr>
              <w:t xml:space="preserve">0.17 </w:t>
            </w:r>
          </w:p>
        </w:tc>
        <w:tc>
          <w:tcPr>
            <w:tcW w:w="0" w:type="auto"/>
            <w:noWrap/>
            <w:vAlign w:val="center"/>
            <w:hideMark/>
          </w:tcPr>
          <w:p w14:paraId="261ECE0E" w14:textId="77777777" w:rsidR="00052A71" w:rsidRPr="00062D65" w:rsidRDefault="00052A71" w:rsidP="00052A71">
            <w:pPr>
              <w:pStyle w:val="af9"/>
              <w:rPr>
                <w:b w:val="0"/>
              </w:rPr>
            </w:pPr>
            <w:r w:rsidRPr="00062D65">
              <w:rPr>
                <w:b w:val="0"/>
              </w:rPr>
              <w:t>西苗村</w:t>
            </w:r>
          </w:p>
        </w:tc>
      </w:tr>
      <w:tr w:rsidR="00ED4F96" w:rsidRPr="00062D65" w14:paraId="538FD547" w14:textId="77777777" w:rsidTr="00482DC6">
        <w:trPr>
          <w:trHeight w:val="300"/>
        </w:trPr>
        <w:tc>
          <w:tcPr>
            <w:tcW w:w="0" w:type="auto"/>
            <w:noWrap/>
            <w:vAlign w:val="center"/>
            <w:hideMark/>
          </w:tcPr>
          <w:p w14:paraId="049C6B9C" w14:textId="77777777" w:rsidR="00052A71" w:rsidRPr="00062D65" w:rsidRDefault="00052A71" w:rsidP="00052A71">
            <w:pPr>
              <w:pStyle w:val="af9"/>
              <w:rPr>
                <w:b w:val="0"/>
              </w:rPr>
            </w:pPr>
            <w:r w:rsidRPr="00062D65">
              <w:rPr>
                <w:b w:val="0"/>
              </w:rPr>
              <w:t>43</w:t>
            </w:r>
          </w:p>
        </w:tc>
        <w:tc>
          <w:tcPr>
            <w:tcW w:w="2924" w:type="dxa"/>
            <w:noWrap/>
            <w:vAlign w:val="center"/>
            <w:hideMark/>
          </w:tcPr>
          <w:p w14:paraId="7FD905A7" w14:textId="77777777" w:rsidR="00052A71" w:rsidRPr="00062D65" w:rsidRDefault="00052A71" w:rsidP="00052A71">
            <w:pPr>
              <w:pStyle w:val="af9"/>
              <w:rPr>
                <w:b w:val="0"/>
              </w:rPr>
            </w:pPr>
            <w:proofErr w:type="gramStart"/>
            <w:r w:rsidRPr="00062D65">
              <w:rPr>
                <w:b w:val="0"/>
              </w:rPr>
              <w:t>东苗村</w:t>
            </w:r>
            <w:proofErr w:type="gramEnd"/>
            <w:r w:rsidRPr="00062D65">
              <w:rPr>
                <w:b w:val="0"/>
              </w:rPr>
              <w:t>农村宅基地</w:t>
            </w:r>
          </w:p>
        </w:tc>
        <w:tc>
          <w:tcPr>
            <w:tcW w:w="883" w:type="dxa"/>
            <w:noWrap/>
            <w:vAlign w:val="center"/>
            <w:hideMark/>
          </w:tcPr>
          <w:p w14:paraId="43BACA88"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FF8AEC7"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3255ED4C" w14:textId="42E60036" w:rsidR="00052A71" w:rsidRPr="00052A71" w:rsidRDefault="00052A71" w:rsidP="00052A71">
            <w:pPr>
              <w:pStyle w:val="af9"/>
              <w:rPr>
                <w:b w:val="0"/>
              </w:rPr>
            </w:pPr>
            <w:r w:rsidRPr="00052A71">
              <w:rPr>
                <w:b w:val="0"/>
              </w:rPr>
              <w:t xml:space="preserve">0.57 </w:t>
            </w:r>
          </w:p>
        </w:tc>
        <w:tc>
          <w:tcPr>
            <w:tcW w:w="0" w:type="auto"/>
            <w:noWrap/>
            <w:vAlign w:val="center"/>
            <w:hideMark/>
          </w:tcPr>
          <w:p w14:paraId="257D50C1" w14:textId="77777777" w:rsidR="00052A71" w:rsidRPr="00062D65" w:rsidRDefault="00052A71" w:rsidP="00052A71">
            <w:pPr>
              <w:pStyle w:val="af9"/>
              <w:rPr>
                <w:b w:val="0"/>
              </w:rPr>
            </w:pPr>
            <w:proofErr w:type="gramStart"/>
            <w:r w:rsidRPr="00062D65">
              <w:rPr>
                <w:b w:val="0"/>
              </w:rPr>
              <w:t>东苗村</w:t>
            </w:r>
            <w:proofErr w:type="gramEnd"/>
          </w:p>
        </w:tc>
      </w:tr>
      <w:tr w:rsidR="00ED4F96" w:rsidRPr="00062D65" w14:paraId="03EF2E44" w14:textId="77777777" w:rsidTr="00482DC6">
        <w:trPr>
          <w:trHeight w:val="300"/>
        </w:trPr>
        <w:tc>
          <w:tcPr>
            <w:tcW w:w="0" w:type="auto"/>
            <w:noWrap/>
            <w:vAlign w:val="center"/>
            <w:hideMark/>
          </w:tcPr>
          <w:p w14:paraId="4FF5E47A" w14:textId="77777777" w:rsidR="00052A71" w:rsidRPr="00062D65" w:rsidRDefault="00052A71" w:rsidP="00052A71">
            <w:pPr>
              <w:pStyle w:val="af9"/>
              <w:rPr>
                <w:b w:val="0"/>
              </w:rPr>
            </w:pPr>
            <w:r w:rsidRPr="00062D65">
              <w:rPr>
                <w:b w:val="0"/>
              </w:rPr>
              <w:t>44</w:t>
            </w:r>
          </w:p>
        </w:tc>
        <w:tc>
          <w:tcPr>
            <w:tcW w:w="2924" w:type="dxa"/>
            <w:noWrap/>
            <w:vAlign w:val="center"/>
            <w:hideMark/>
          </w:tcPr>
          <w:p w14:paraId="274AF470"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0190378C"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4AF9495"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2EE3DDBD" w14:textId="61834DC5" w:rsidR="00052A71" w:rsidRPr="00052A71" w:rsidRDefault="00052A71" w:rsidP="00052A71">
            <w:pPr>
              <w:pStyle w:val="af9"/>
              <w:rPr>
                <w:b w:val="0"/>
              </w:rPr>
            </w:pPr>
            <w:r w:rsidRPr="00052A71">
              <w:rPr>
                <w:b w:val="0"/>
              </w:rPr>
              <w:t xml:space="preserve">0.44 </w:t>
            </w:r>
          </w:p>
        </w:tc>
        <w:tc>
          <w:tcPr>
            <w:tcW w:w="0" w:type="auto"/>
            <w:noWrap/>
            <w:vAlign w:val="center"/>
            <w:hideMark/>
          </w:tcPr>
          <w:p w14:paraId="76BE772F" w14:textId="77777777" w:rsidR="00052A71" w:rsidRPr="00062D65" w:rsidRDefault="00052A71" w:rsidP="00052A71">
            <w:pPr>
              <w:pStyle w:val="af9"/>
              <w:rPr>
                <w:b w:val="0"/>
              </w:rPr>
            </w:pPr>
            <w:r w:rsidRPr="00062D65">
              <w:rPr>
                <w:b w:val="0"/>
              </w:rPr>
              <w:t>经坊村</w:t>
            </w:r>
          </w:p>
        </w:tc>
      </w:tr>
      <w:tr w:rsidR="00ED4F96" w:rsidRPr="00062D65" w14:paraId="053FFC9C" w14:textId="77777777" w:rsidTr="00482DC6">
        <w:trPr>
          <w:trHeight w:val="300"/>
        </w:trPr>
        <w:tc>
          <w:tcPr>
            <w:tcW w:w="0" w:type="auto"/>
            <w:noWrap/>
            <w:vAlign w:val="center"/>
            <w:hideMark/>
          </w:tcPr>
          <w:p w14:paraId="09CE9D08" w14:textId="77777777" w:rsidR="00052A71" w:rsidRPr="00062D65" w:rsidRDefault="00052A71" w:rsidP="00052A71">
            <w:pPr>
              <w:pStyle w:val="af9"/>
              <w:rPr>
                <w:b w:val="0"/>
              </w:rPr>
            </w:pPr>
            <w:r w:rsidRPr="00062D65">
              <w:rPr>
                <w:b w:val="0"/>
              </w:rPr>
              <w:t>45</w:t>
            </w:r>
          </w:p>
        </w:tc>
        <w:tc>
          <w:tcPr>
            <w:tcW w:w="2924" w:type="dxa"/>
            <w:noWrap/>
            <w:vAlign w:val="center"/>
            <w:hideMark/>
          </w:tcPr>
          <w:p w14:paraId="566AE378"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5DA548D6"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8E81635"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AA8A846" w14:textId="393A608C" w:rsidR="00052A71" w:rsidRPr="00052A71" w:rsidRDefault="00052A71" w:rsidP="00052A71">
            <w:pPr>
              <w:pStyle w:val="af9"/>
              <w:rPr>
                <w:b w:val="0"/>
              </w:rPr>
            </w:pPr>
            <w:r w:rsidRPr="00052A71">
              <w:rPr>
                <w:b w:val="0"/>
              </w:rPr>
              <w:t xml:space="preserve">0.74 </w:t>
            </w:r>
          </w:p>
        </w:tc>
        <w:tc>
          <w:tcPr>
            <w:tcW w:w="0" w:type="auto"/>
            <w:noWrap/>
            <w:vAlign w:val="center"/>
            <w:hideMark/>
          </w:tcPr>
          <w:p w14:paraId="634C6809" w14:textId="77777777" w:rsidR="00052A71" w:rsidRPr="00062D65" w:rsidRDefault="00052A71" w:rsidP="00052A71">
            <w:pPr>
              <w:pStyle w:val="af9"/>
              <w:rPr>
                <w:b w:val="0"/>
              </w:rPr>
            </w:pPr>
            <w:r w:rsidRPr="00062D65">
              <w:rPr>
                <w:b w:val="0"/>
              </w:rPr>
              <w:t>经坊村</w:t>
            </w:r>
          </w:p>
        </w:tc>
      </w:tr>
      <w:tr w:rsidR="00ED4F96" w:rsidRPr="00062D65" w14:paraId="3EF7EF32" w14:textId="77777777" w:rsidTr="00482DC6">
        <w:trPr>
          <w:trHeight w:val="300"/>
        </w:trPr>
        <w:tc>
          <w:tcPr>
            <w:tcW w:w="0" w:type="auto"/>
            <w:noWrap/>
            <w:vAlign w:val="center"/>
            <w:hideMark/>
          </w:tcPr>
          <w:p w14:paraId="02CAB043" w14:textId="77777777" w:rsidR="00052A71" w:rsidRPr="00062D65" w:rsidRDefault="00052A71" w:rsidP="00052A71">
            <w:pPr>
              <w:pStyle w:val="af9"/>
              <w:rPr>
                <w:b w:val="0"/>
              </w:rPr>
            </w:pPr>
            <w:r w:rsidRPr="00062D65">
              <w:rPr>
                <w:b w:val="0"/>
              </w:rPr>
              <w:t>46</w:t>
            </w:r>
          </w:p>
        </w:tc>
        <w:tc>
          <w:tcPr>
            <w:tcW w:w="2924" w:type="dxa"/>
            <w:noWrap/>
            <w:vAlign w:val="center"/>
            <w:hideMark/>
          </w:tcPr>
          <w:p w14:paraId="34D8A7AC"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76A54734"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DA97EF1"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2A77B081" w14:textId="1FAE1618" w:rsidR="00052A71" w:rsidRPr="00052A71" w:rsidRDefault="00052A71" w:rsidP="00052A71">
            <w:pPr>
              <w:pStyle w:val="af9"/>
              <w:rPr>
                <w:b w:val="0"/>
              </w:rPr>
            </w:pPr>
            <w:r w:rsidRPr="00052A71">
              <w:rPr>
                <w:b w:val="0"/>
              </w:rPr>
              <w:t xml:space="preserve">0.74 </w:t>
            </w:r>
          </w:p>
        </w:tc>
        <w:tc>
          <w:tcPr>
            <w:tcW w:w="0" w:type="auto"/>
            <w:noWrap/>
            <w:vAlign w:val="center"/>
            <w:hideMark/>
          </w:tcPr>
          <w:p w14:paraId="4CBB0D3E" w14:textId="77777777" w:rsidR="00052A71" w:rsidRPr="00062D65" w:rsidRDefault="00052A71" w:rsidP="00052A71">
            <w:pPr>
              <w:pStyle w:val="af9"/>
              <w:rPr>
                <w:b w:val="0"/>
              </w:rPr>
            </w:pPr>
            <w:r w:rsidRPr="00062D65">
              <w:rPr>
                <w:b w:val="0"/>
              </w:rPr>
              <w:t>经坊村</w:t>
            </w:r>
          </w:p>
        </w:tc>
      </w:tr>
      <w:tr w:rsidR="00ED4F96" w:rsidRPr="00062D65" w14:paraId="5DA7CCBB" w14:textId="77777777" w:rsidTr="00482DC6">
        <w:trPr>
          <w:trHeight w:val="300"/>
        </w:trPr>
        <w:tc>
          <w:tcPr>
            <w:tcW w:w="0" w:type="auto"/>
            <w:noWrap/>
            <w:vAlign w:val="center"/>
            <w:hideMark/>
          </w:tcPr>
          <w:p w14:paraId="48A02BAD" w14:textId="77777777" w:rsidR="00052A71" w:rsidRPr="00062D65" w:rsidRDefault="00052A71" w:rsidP="00052A71">
            <w:pPr>
              <w:pStyle w:val="af9"/>
              <w:rPr>
                <w:b w:val="0"/>
              </w:rPr>
            </w:pPr>
            <w:r w:rsidRPr="00062D65">
              <w:rPr>
                <w:b w:val="0"/>
              </w:rPr>
              <w:t>47</w:t>
            </w:r>
          </w:p>
        </w:tc>
        <w:tc>
          <w:tcPr>
            <w:tcW w:w="2924" w:type="dxa"/>
            <w:noWrap/>
            <w:vAlign w:val="center"/>
            <w:hideMark/>
          </w:tcPr>
          <w:p w14:paraId="43B875DF"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168EC6AE"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7E68AC71"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0AC63D7" w14:textId="2F31A3ED" w:rsidR="00052A71" w:rsidRPr="00052A71" w:rsidRDefault="00052A71" w:rsidP="00052A71">
            <w:pPr>
              <w:pStyle w:val="af9"/>
              <w:rPr>
                <w:b w:val="0"/>
              </w:rPr>
            </w:pPr>
            <w:r w:rsidRPr="00052A71">
              <w:rPr>
                <w:b w:val="0"/>
              </w:rPr>
              <w:t xml:space="preserve">3.99 </w:t>
            </w:r>
          </w:p>
        </w:tc>
        <w:tc>
          <w:tcPr>
            <w:tcW w:w="0" w:type="auto"/>
            <w:noWrap/>
            <w:vAlign w:val="center"/>
            <w:hideMark/>
          </w:tcPr>
          <w:p w14:paraId="407EDB17" w14:textId="77777777" w:rsidR="00052A71" w:rsidRPr="00062D65" w:rsidRDefault="00052A71" w:rsidP="00052A71">
            <w:pPr>
              <w:pStyle w:val="af9"/>
              <w:rPr>
                <w:b w:val="0"/>
              </w:rPr>
            </w:pPr>
            <w:r w:rsidRPr="00062D65">
              <w:rPr>
                <w:b w:val="0"/>
              </w:rPr>
              <w:t>经坊村</w:t>
            </w:r>
          </w:p>
        </w:tc>
      </w:tr>
      <w:tr w:rsidR="00ED4F96" w:rsidRPr="00062D65" w14:paraId="59883859" w14:textId="77777777" w:rsidTr="00482DC6">
        <w:trPr>
          <w:trHeight w:val="300"/>
        </w:trPr>
        <w:tc>
          <w:tcPr>
            <w:tcW w:w="0" w:type="auto"/>
            <w:noWrap/>
            <w:vAlign w:val="center"/>
            <w:hideMark/>
          </w:tcPr>
          <w:p w14:paraId="096617CD" w14:textId="77777777" w:rsidR="00052A71" w:rsidRPr="00062D65" w:rsidRDefault="00052A71" w:rsidP="00052A71">
            <w:pPr>
              <w:pStyle w:val="af9"/>
              <w:rPr>
                <w:b w:val="0"/>
              </w:rPr>
            </w:pPr>
            <w:r w:rsidRPr="00062D65">
              <w:rPr>
                <w:b w:val="0"/>
              </w:rPr>
              <w:t>48</w:t>
            </w:r>
          </w:p>
        </w:tc>
        <w:tc>
          <w:tcPr>
            <w:tcW w:w="2924" w:type="dxa"/>
            <w:noWrap/>
            <w:vAlign w:val="center"/>
            <w:hideMark/>
          </w:tcPr>
          <w:p w14:paraId="2CABBC3C"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53611C71"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F8D024D"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F9E2959" w14:textId="790BD66D" w:rsidR="00052A71" w:rsidRPr="00052A71" w:rsidRDefault="00052A71" w:rsidP="00052A71">
            <w:pPr>
              <w:pStyle w:val="af9"/>
              <w:rPr>
                <w:b w:val="0"/>
              </w:rPr>
            </w:pPr>
            <w:r w:rsidRPr="00052A71">
              <w:rPr>
                <w:b w:val="0"/>
              </w:rPr>
              <w:t xml:space="preserve">1.91 </w:t>
            </w:r>
          </w:p>
        </w:tc>
        <w:tc>
          <w:tcPr>
            <w:tcW w:w="0" w:type="auto"/>
            <w:noWrap/>
            <w:vAlign w:val="center"/>
            <w:hideMark/>
          </w:tcPr>
          <w:p w14:paraId="21A53252" w14:textId="77777777" w:rsidR="00052A71" w:rsidRPr="00062D65" w:rsidRDefault="00052A71" w:rsidP="00052A71">
            <w:pPr>
              <w:pStyle w:val="af9"/>
              <w:rPr>
                <w:b w:val="0"/>
              </w:rPr>
            </w:pPr>
            <w:r w:rsidRPr="00062D65">
              <w:rPr>
                <w:b w:val="0"/>
              </w:rPr>
              <w:t>经坊村</w:t>
            </w:r>
          </w:p>
        </w:tc>
      </w:tr>
      <w:tr w:rsidR="00ED4F96" w:rsidRPr="00062D65" w14:paraId="0475CE59" w14:textId="77777777" w:rsidTr="00482DC6">
        <w:trPr>
          <w:trHeight w:val="300"/>
        </w:trPr>
        <w:tc>
          <w:tcPr>
            <w:tcW w:w="0" w:type="auto"/>
            <w:noWrap/>
            <w:vAlign w:val="center"/>
            <w:hideMark/>
          </w:tcPr>
          <w:p w14:paraId="59E68FE3" w14:textId="77777777" w:rsidR="00052A71" w:rsidRPr="00062D65" w:rsidRDefault="00052A71" w:rsidP="00052A71">
            <w:pPr>
              <w:pStyle w:val="af9"/>
              <w:rPr>
                <w:b w:val="0"/>
              </w:rPr>
            </w:pPr>
            <w:r w:rsidRPr="00062D65">
              <w:rPr>
                <w:b w:val="0"/>
              </w:rPr>
              <w:t>49</w:t>
            </w:r>
          </w:p>
        </w:tc>
        <w:tc>
          <w:tcPr>
            <w:tcW w:w="2924" w:type="dxa"/>
            <w:noWrap/>
            <w:vAlign w:val="center"/>
            <w:hideMark/>
          </w:tcPr>
          <w:p w14:paraId="7D2AE455"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71868E28"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52088958"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2C89D5B4" w14:textId="405E755C" w:rsidR="00052A71" w:rsidRPr="00052A71" w:rsidRDefault="00052A71" w:rsidP="00052A71">
            <w:pPr>
              <w:pStyle w:val="af9"/>
              <w:rPr>
                <w:b w:val="0"/>
              </w:rPr>
            </w:pPr>
            <w:r w:rsidRPr="00052A71">
              <w:rPr>
                <w:b w:val="0"/>
              </w:rPr>
              <w:t xml:space="preserve">3.46 </w:t>
            </w:r>
          </w:p>
        </w:tc>
        <w:tc>
          <w:tcPr>
            <w:tcW w:w="0" w:type="auto"/>
            <w:noWrap/>
            <w:vAlign w:val="center"/>
            <w:hideMark/>
          </w:tcPr>
          <w:p w14:paraId="3ED820F9" w14:textId="77777777" w:rsidR="00052A71" w:rsidRPr="00062D65" w:rsidRDefault="00052A71" w:rsidP="00052A71">
            <w:pPr>
              <w:pStyle w:val="af9"/>
              <w:rPr>
                <w:b w:val="0"/>
              </w:rPr>
            </w:pPr>
            <w:r w:rsidRPr="00062D65">
              <w:rPr>
                <w:b w:val="0"/>
              </w:rPr>
              <w:t>经坊村</w:t>
            </w:r>
          </w:p>
        </w:tc>
      </w:tr>
      <w:tr w:rsidR="00ED4F96" w:rsidRPr="00062D65" w14:paraId="2D34BDC9" w14:textId="77777777" w:rsidTr="00482DC6">
        <w:trPr>
          <w:trHeight w:val="300"/>
        </w:trPr>
        <w:tc>
          <w:tcPr>
            <w:tcW w:w="0" w:type="auto"/>
            <w:noWrap/>
            <w:vAlign w:val="center"/>
            <w:hideMark/>
          </w:tcPr>
          <w:p w14:paraId="3679D04C" w14:textId="77777777" w:rsidR="00052A71" w:rsidRPr="00062D65" w:rsidRDefault="00052A71" w:rsidP="00052A71">
            <w:pPr>
              <w:pStyle w:val="af9"/>
              <w:rPr>
                <w:b w:val="0"/>
              </w:rPr>
            </w:pPr>
            <w:r w:rsidRPr="00062D65">
              <w:rPr>
                <w:b w:val="0"/>
              </w:rPr>
              <w:t>50</w:t>
            </w:r>
          </w:p>
        </w:tc>
        <w:tc>
          <w:tcPr>
            <w:tcW w:w="2924" w:type="dxa"/>
            <w:noWrap/>
            <w:vAlign w:val="center"/>
            <w:hideMark/>
          </w:tcPr>
          <w:p w14:paraId="7A38D4A3"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71427A08"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E5078D3"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037EA22" w14:textId="773F2A01" w:rsidR="00052A71" w:rsidRPr="00052A71" w:rsidRDefault="00052A71" w:rsidP="00052A71">
            <w:pPr>
              <w:pStyle w:val="af9"/>
              <w:rPr>
                <w:b w:val="0"/>
              </w:rPr>
            </w:pPr>
            <w:r w:rsidRPr="00052A71">
              <w:rPr>
                <w:b w:val="0"/>
              </w:rPr>
              <w:t xml:space="preserve">5.31 </w:t>
            </w:r>
          </w:p>
        </w:tc>
        <w:tc>
          <w:tcPr>
            <w:tcW w:w="0" w:type="auto"/>
            <w:noWrap/>
            <w:vAlign w:val="center"/>
            <w:hideMark/>
          </w:tcPr>
          <w:p w14:paraId="4C1DC5A9" w14:textId="77777777" w:rsidR="00052A71" w:rsidRPr="00062D65" w:rsidRDefault="00052A71" w:rsidP="00052A71">
            <w:pPr>
              <w:pStyle w:val="af9"/>
              <w:rPr>
                <w:b w:val="0"/>
              </w:rPr>
            </w:pPr>
            <w:r w:rsidRPr="00062D65">
              <w:rPr>
                <w:b w:val="0"/>
              </w:rPr>
              <w:t>经坊村</w:t>
            </w:r>
          </w:p>
        </w:tc>
      </w:tr>
      <w:tr w:rsidR="00ED4F96" w:rsidRPr="00062D65" w14:paraId="3BE0A8AE" w14:textId="77777777" w:rsidTr="00482DC6">
        <w:trPr>
          <w:trHeight w:val="300"/>
        </w:trPr>
        <w:tc>
          <w:tcPr>
            <w:tcW w:w="0" w:type="auto"/>
            <w:noWrap/>
            <w:vAlign w:val="center"/>
            <w:hideMark/>
          </w:tcPr>
          <w:p w14:paraId="5B61963E" w14:textId="77777777" w:rsidR="00052A71" w:rsidRPr="00062D65" w:rsidRDefault="00052A71" w:rsidP="00052A71">
            <w:pPr>
              <w:pStyle w:val="af9"/>
              <w:rPr>
                <w:b w:val="0"/>
              </w:rPr>
            </w:pPr>
            <w:r w:rsidRPr="00062D65">
              <w:rPr>
                <w:b w:val="0"/>
              </w:rPr>
              <w:t>51</w:t>
            </w:r>
          </w:p>
        </w:tc>
        <w:tc>
          <w:tcPr>
            <w:tcW w:w="2924" w:type="dxa"/>
            <w:noWrap/>
            <w:vAlign w:val="center"/>
            <w:hideMark/>
          </w:tcPr>
          <w:p w14:paraId="49CDBAA4"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747DF18D"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EA8B578"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49469130" w14:textId="78BD673A" w:rsidR="00052A71" w:rsidRPr="00052A71" w:rsidRDefault="00052A71" w:rsidP="00052A71">
            <w:pPr>
              <w:pStyle w:val="af9"/>
              <w:rPr>
                <w:b w:val="0"/>
              </w:rPr>
            </w:pPr>
            <w:r w:rsidRPr="00052A71">
              <w:rPr>
                <w:b w:val="0"/>
              </w:rPr>
              <w:t xml:space="preserve">0.13 </w:t>
            </w:r>
          </w:p>
        </w:tc>
        <w:tc>
          <w:tcPr>
            <w:tcW w:w="0" w:type="auto"/>
            <w:noWrap/>
            <w:vAlign w:val="center"/>
            <w:hideMark/>
          </w:tcPr>
          <w:p w14:paraId="333CBB0D" w14:textId="77777777" w:rsidR="00052A71" w:rsidRPr="00062D65" w:rsidRDefault="00052A71" w:rsidP="00052A71">
            <w:pPr>
              <w:pStyle w:val="af9"/>
              <w:rPr>
                <w:b w:val="0"/>
              </w:rPr>
            </w:pPr>
            <w:r w:rsidRPr="00062D65">
              <w:rPr>
                <w:b w:val="0"/>
              </w:rPr>
              <w:t>经坊村</w:t>
            </w:r>
          </w:p>
        </w:tc>
      </w:tr>
      <w:tr w:rsidR="00ED4F96" w:rsidRPr="00062D65" w14:paraId="11D2C799" w14:textId="77777777" w:rsidTr="00482DC6">
        <w:trPr>
          <w:trHeight w:val="300"/>
        </w:trPr>
        <w:tc>
          <w:tcPr>
            <w:tcW w:w="0" w:type="auto"/>
            <w:noWrap/>
            <w:vAlign w:val="center"/>
            <w:hideMark/>
          </w:tcPr>
          <w:p w14:paraId="34B3F593" w14:textId="77777777" w:rsidR="00052A71" w:rsidRPr="00062D65" w:rsidRDefault="00052A71" w:rsidP="00052A71">
            <w:pPr>
              <w:pStyle w:val="af9"/>
              <w:rPr>
                <w:b w:val="0"/>
              </w:rPr>
            </w:pPr>
            <w:r w:rsidRPr="00062D65">
              <w:rPr>
                <w:b w:val="0"/>
              </w:rPr>
              <w:t>52</w:t>
            </w:r>
          </w:p>
        </w:tc>
        <w:tc>
          <w:tcPr>
            <w:tcW w:w="2924" w:type="dxa"/>
            <w:noWrap/>
            <w:vAlign w:val="center"/>
            <w:hideMark/>
          </w:tcPr>
          <w:p w14:paraId="76E0E47C"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2CAA7251"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1F05E47"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1D5D7CE6" w14:textId="252A9950" w:rsidR="00052A71" w:rsidRPr="00052A71" w:rsidRDefault="00052A71" w:rsidP="00052A71">
            <w:pPr>
              <w:pStyle w:val="af9"/>
              <w:rPr>
                <w:b w:val="0"/>
              </w:rPr>
            </w:pPr>
            <w:r w:rsidRPr="00052A71">
              <w:rPr>
                <w:b w:val="0"/>
              </w:rPr>
              <w:t xml:space="preserve">1.92 </w:t>
            </w:r>
          </w:p>
        </w:tc>
        <w:tc>
          <w:tcPr>
            <w:tcW w:w="0" w:type="auto"/>
            <w:noWrap/>
            <w:vAlign w:val="center"/>
            <w:hideMark/>
          </w:tcPr>
          <w:p w14:paraId="268D3263" w14:textId="77777777" w:rsidR="00052A71" w:rsidRPr="00062D65" w:rsidRDefault="00052A71" w:rsidP="00052A71">
            <w:pPr>
              <w:pStyle w:val="af9"/>
              <w:rPr>
                <w:b w:val="0"/>
              </w:rPr>
            </w:pPr>
            <w:r w:rsidRPr="00062D65">
              <w:rPr>
                <w:b w:val="0"/>
              </w:rPr>
              <w:t>经坊村</w:t>
            </w:r>
          </w:p>
        </w:tc>
      </w:tr>
      <w:tr w:rsidR="00ED4F96" w:rsidRPr="00062D65" w14:paraId="069178FE" w14:textId="77777777" w:rsidTr="00482DC6">
        <w:trPr>
          <w:trHeight w:val="300"/>
        </w:trPr>
        <w:tc>
          <w:tcPr>
            <w:tcW w:w="0" w:type="auto"/>
            <w:noWrap/>
            <w:vAlign w:val="center"/>
            <w:hideMark/>
          </w:tcPr>
          <w:p w14:paraId="5E4004EF" w14:textId="77777777" w:rsidR="00052A71" w:rsidRPr="00062D65" w:rsidRDefault="00052A71" w:rsidP="00052A71">
            <w:pPr>
              <w:pStyle w:val="af9"/>
              <w:rPr>
                <w:b w:val="0"/>
              </w:rPr>
            </w:pPr>
            <w:r w:rsidRPr="00062D65">
              <w:rPr>
                <w:b w:val="0"/>
              </w:rPr>
              <w:t>53</w:t>
            </w:r>
          </w:p>
        </w:tc>
        <w:tc>
          <w:tcPr>
            <w:tcW w:w="2924" w:type="dxa"/>
            <w:noWrap/>
            <w:vAlign w:val="center"/>
            <w:hideMark/>
          </w:tcPr>
          <w:p w14:paraId="590A222F"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74CE4B59"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92D9337"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54755E73" w14:textId="69E1FFCA" w:rsidR="00052A71" w:rsidRPr="00052A71" w:rsidRDefault="00052A71" w:rsidP="00052A71">
            <w:pPr>
              <w:pStyle w:val="af9"/>
              <w:rPr>
                <w:b w:val="0"/>
              </w:rPr>
            </w:pPr>
            <w:r w:rsidRPr="00052A71">
              <w:rPr>
                <w:b w:val="0"/>
              </w:rPr>
              <w:t xml:space="preserve">0.18 </w:t>
            </w:r>
          </w:p>
        </w:tc>
        <w:tc>
          <w:tcPr>
            <w:tcW w:w="0" w:type="auto"/>
            <w:noWrap/>
            <w:vAlign w:val="center"/>
            <w:hideMark/>
          </w:tcPr>
          <w:p w14:paraId="35B547D5" w14:textId="77777777" w:rsidR="00052A71" w:rsidRPr="00062D65" w:rsidRDefault="00052A71" w:rsidP="00052A71">
            <w:pPr>
              <w:pStyle w:val="af9"/>
              <w:rPr>
                <w:b w:val="0"/>
              </w:rPr>
            </w:pPr>
            <w:r w:rsidRPr="00062D65">
              <w:rPr>
                <w:b w:val="0"/>
              </w:rPr>
              <w:t>经坊村</w:t>
            </w:r>
          </w:p>
        </w:tc>
      </w:tr>
      <w:tr w:rsidR="00ED4F96" w:rsidRPr="00062D65" w14:paraId="7E66E3D6" w14:textId="77777777" w:rsidTr="00482DC6">
        <w:trPr>
          <w:trHeight w:val="300"/>
        </w:trPr>
        <w:tc>
          <w:tcPr>
            <w:tcW w:w="0" w:type="auto"/>
            <w:noWrap/>
            <w:vAlign w:val="center"/>
            <w:hideMark/>
          </w:tcPr>
          <w:p w14:paraId="15DB6E1C" w14:textId="77777777" w:rsidR="00052A71" w:rsidRPr="00062D65" w:rsidRDefault="00052A71" w:rsidP="00052A71">
            <w:pPr>
              <w:pStyle w:val="af9"/>
              <w:rPr>
                <w:b w:val="0"/>
              </w:rPr>
            </w:pPr>
            <w:r w:rsidRPr="00062D65">
              <w:rPr>
                <w:b w:val="0"/>
              </w:rPr>
              <w:t>54</w:t>
            </w:r>
          </w:p>
        </w:tc>
        <w:tc>
          <w:tcPr>
            <w:tcW w:w="2924" w:type="dxa"/>
            <w:noWrap/>
            <w:vAlign w:val="center"/>
            <w:hideMark/>
          </w:tcPr>
          <w:p w14:paraId="1E1BE6BD"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2F6FADD6"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A6CC807"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A4293D9" w14:textId="1EA60404" w:rsidR="00052A71" w:rsidRPr="00052A71" w:rsidRDefault="00052A71" w:rsidP="00052A71">
            <w:pPr>
              <w:pStyle w:val="af9"/>
              <w:rPr>
                <w:b w:val="0"/>
              </w:rPr>
            </w:pPr>
            <w:r w:rsidRPr="00052A71">
              <w:rPr>
                <w:b w:val="0"/>
              </w:rPr>
              <w:t xml:space="preserve">1.85 </w:t>
            </w:r>
          </w:p>
        </w:tc>
        <w:tc>
          <w:tcPr>
            <w:tcW w:w="0" w:type="auto"/>
            <w:noWrap/>
            <w:vAlign w:val="center"/>
            <w:hideMark/>
          </w:tcPr>
          <w:p w14:paraId="172EEDD6" w14:textId="77777777" w:rsidR="00052A71" w:rsidRPr="00062D65" w:rsidRDefault="00052A71" w:rsidP="00052A71">
            <w:pPr>
              <w:pStyle w:val="af9"/>
              <w:rPr>
                <w:b w:val="0"/>
              </w:rPr>
            </w:pPr>
            <w:r w:rsidRPr="00062D65">
              <w:rPr>
                <w:b w:val="0"/>
              </w:rPr>
              <w:t>经坊村</w:t>
            </w:r>
          </w:p>
        </w:tc>
      </w:tr>
      <w:tr w:rsidR="00ED4F96" w:rsidRPr="00062D65" w14:paraId="3F380608" w14:textId="77777777" w:rsidTr="00482DC6">
        <w:trPr>
          <w:trHeight w:val="300"/>
        </w:trPr>
        <w:tc>
          <w:tcPr>
            <w:tcW w:w="0" w:type="auto"/>
            <w:noWrap/>
            <w:vAlign w:val="center"/>
            <w:hideMark/>
          </w:tcPr>
          <w:p w14:paraId="4C3F7251" w14:textId="77777777" w:rsidR="00052A71" w:rsidRPr="00062D65" w:rsidRDefault="00052A71" w:rsidP="00052A71">
            <w:pPr>
              <w:pStyle w:val="af9"/>
              <w:rPr>
                <w:b w:val="0"/>
              </w:rPr>
            </w:pPr>
            <w:r w:rsidRPr="00062D65">
              <w:rPr>
                <w:b w:val="0"/>
              </w:rPr>
              <w:t>55</w:t>
            </w:r>
          </w:p>
        </w:tc>
        <w:tc>
          <w:tcPr>
            <w:tcW w:w="2924" w:type="dxa"/>
            <w:noWrap/>
            <w:vAlign w:val="center"/>
            <w:hideMark/>
          </w:tcPr>
          <w:p w14:paraId="391164B8"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6B51B1C5"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81DC4FC"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91AB91B" w14:textId="09D30B83" w:rsidR="00052A71" w:rsidRPr="00052A71" w:rsidRDefault="00052A71" w:rsidP="00052A71">
            <w:pPr>
              <w:pStyle w:val="af9"/>
              <w:rPr>
                <w:b w:val="0"/>
              </w:rPr>
            </w:pPr>
            <w:r w:rsidRPr="00052A71">
              <w:rPr>
                <w:b w:val="0"/>
              </w:rPr>
              <w:t xml:space="preserve">3.09 </w:t>
            </w:r>
          </w:p>
        </w:tc>
        <w:tc>
          <w:tcPr>
            <w:tcW w:w="0" w:type="auto"/>
            <w:noWrap/>
            <w:vAlign w:val="center"/>
            <w:hideMark/>
          </w:tcPr>
          <w:p w14:paraId="413C3E8A" w14:textId="77777777" w:rsidR="00052A71" w:rsidRPr="00062D65" w:rsidRDefault="00052A71" w:rsidP="00052A71">
            <w:pPr>
              <w:pStyle w:val="af9"/>
              <w:rPr>
                <w:b w:val="0"/>
              </w:rPr>
            </w:pPr>
            <w:r w:rsidRPr="00062D65">
              <w:rPr>
                <w:b w:val="0"/>
              </w:rPr>
              <w:t>经坊村</w:t>
            </w:r>
          </w:p>
        </w:tc>
      </w:tr>
      <w:tr w:rsidR="00ED4F96" w:rsidRPr="00062D65" w14:paraId="25743064" w14:textId="77777777" w:rsidTr="00482DC6">
        <w:trPr>
          <w:trHeight w:val="300"/>
        </w:trPr>
        <w:tc>
          <w:tcPr>
            <w:tcW w:w="0" w:type="auto"/>
            <w:noWrap/>
            <w:vAlign w:val="center"/>
            <w:hideMark/>
          </w:tcPr>
          <w:p w14:paraId="634C28D6" w14:textId="77777777" w:rsidR="00052A71" w:rsidRPr="00062D65" w:rsidRDefault="00052A71" w:rsidP="00052A71">
            <w:pPr>
              <w:pStyle w:val="af9"/>
              <w:rPr>
                <w:b w:val="0"/>
              </w:rPr>
            </w:pPr>
            <w:r w:rsidRPr="00062D65">
              <w:rPr>
                <w:b w:val="0"/>
              </w:rPr>
              <w:t>56</w:t>
            </w:r>
          </w:p>
        </w:tc>
        <w:tc>
          <w:tcPr>
            <w:tcW w:w="2924" w:type="dxa"/>
            <w:noWrap/>
            <w:vAlign w:val="center"/>
            <w:hideMark/>
          </w:tcPr>
          <w:p w14:paraId="7BC781F7"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2FD1D3F9"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FBDB906"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4C6FCC2F" w14:textId="7AEEBC7C" w:rsidR="00052A71" w:rsidRPr="00052A71" w:rsidRDefault="00052A71" w:rsidP="00052A71">
            <w:pPr>
              <w:pStyle w:val="af9"/>
              <w:rPr>
                <w:b w:val="0"/>
              </w:rPr>
            </w:pPr>
            <w:r w:rsidRPr="00052A71">
              <w:rPr>
                <w:b w:val="0"/>
              </w:rPr>
              <w:t xml:space="preserve">0.94 </w:t>
            </w:r>
          </w:p>
        </w:tc>
        <w:tc>
          <w:tcPr>
            <w:tcW w:w="0" w:type="auto"/>
            <w:noWrap/>
            <w:vAlign w:val="center"/>
            <w:hideMark/>
          </w:tcPr>
          <w:p w14:paraId="77F8F8F8" w14:textId="77777777" w:rsidR="00052A71" w:rsidRPr="00062D65" w:rsidRDefault="00052A71" w:rsidP="00052A71">
            <w:pPr>
              <w:pStyle w:val="af9"/>
              <w:rPr>
                <w:b w:val="0"/>
              </w:rPr>
            </w:pPr>
            <w:r w:rsidRPr="00062D65">
              <w:rPr>
                <w:b w:val="0"/>
              </w:rPr>
              <w:t>经坊村</w:t>
            </w:r>
          </w:p>
        </w:tc>
      </w:tr>
      <w:tr w:rsidR="00ED4F96" w:rsidRPr="00062D65" w14:paraId="188E4FC2" w14:textId="77777777" w:rsidTr="00482DC6">
        <w:trPr>
          <w:trHeight w:val="300"/>
        </w:trPr>
        <w:tc>
          <w:tcPr>
            <w:tcW w:w="0" w:type="auto"/>
            <w:noWrap/>
            <w:vAlign w:val="center"/>
            <w:hideMark/>
          </w:tcPr>
          <w:p w14:paraId="75712E30" w14:textId="77777777" w:rsidR="00052A71" w:rsidRPr="00062D65" w:rsidRDefault="00052A71" w:rsidP="00052A71">
            <w:pPr>
              <w:pStyle w:val="af9"/>
              <w:rPr>
                <w:b w:val="0"/>
              </w:rPr>
            </w:pPr>
            <w:r w:rsidRPr="00062D65">
              <w:rPr>
                <w:b w:val="0"/>
              </w:rPr>
              <w:t>57</w:t>
            </w:r>
          </w:p>
        </w:tc>
        <w:tc>
          <w:tcPr>
            <w:tcW w:w="2924" w:type="dxa"/>
            <w:noWrap/>
            <w:vAlign w:val="center"/>
            <w:hideMark/>
          </w:tcPr>
          <w:p w14:paraId="1205DAAE"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05A306C7"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5A47B14B"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0B698282" w14:textId="3097A9C7" w:rsidR="00052A71" w:rsidRPr="00052A71" w:rsidRDefault="00052A71" w:rsidP="00052A71">
            <w:pPr>
              <w:pStyle w:val="af9"/>
              <w:rPr>
                <w:b w:val="0"/>
              </w:rPr>
            </w:pPr>
            <w:r w:rsidRPr="00052A71">
              <w:rPr>
                <w:b w:val="0"/>
              </w:rPr>
              <w:t xml:space="preserve">0.71 </w:t>
            </w:r>
          </w:p>
        </w:tc>
        <w:tc>
          <w:tcPr>
            <w:tcW w:w="0" w:type="auto"/>
            <w:noWrap/>
            <w:vAlign w:val="center"/>
            <w:hideMark/>
          </w:tcPr>
          <w:p w14:paraId="69C07D28" w14:textId="77777777" w:rsidR="00052A71" w:rsidRPr="00062D65" w:rsidRDefault="00052A71" w:rsidP="00052A71">
            <w:pPr>
              <w:pStyle w:val="af9"/>
              <w:rPr>
                <w:b w:val="0"/>
              </w:rPr>
            </w:pPr>
            <w:r w:rsidRPr="00062D65">
              <w:rPr>
                <w:b w:val="0"/>
              </w:rPr>
              <w:t>经坊村</w:t>
            </w:r>
          </w:p>
        </w:tc>
      </w:tr>
      <w:tr w:rsidR="00ED4F96" w:rsidRPr="00062D65" w14:paraId="76098C82" w14:textId="77777777" w:rsidTr="00482DC6">
        <w:trPr>
          <w:trHeight w:val="300"/>
        </w:trPr>
        <w:tc>
          <w:tcPr>
            <w:tcW w:w="0" w:type="auto"/>
            <w:noWrap/>
            <w:vAlign w:val="center"/>
            <w:hideMark/>
          </w:tcPr>
          <w:p w14:paraId="2696925B" w14:textId="77777777" w:rsidR="00052A71" w:rsidRPr="00062D65" w:rsidRDefault="00052A71" w:rsidP="00052A71">
            <w:pPr>
              <w:pStyle w:val="af9"/>
              <w:rPr>
                <w:b w:val="0"/>
              </w:rPr>
            </w:pPr>
            <w:r w:rsidRPr="00062D65">
              <w:rPr>
                <w:b w:val="0"/>
              </w:rPr>
              <w:t>58</w:t>
            </w:r>
          </w:p>
        </w:tc>
        <w:tc>
          <w:tcPr>
            <w:tcW w:w="2924" w:type="dxa"/>
            <w:noWrap/>
            <w:vAlign w:val="center"/>
            <w:hideMark/>
          </w:tcPr>
          <w:p w14:paraId="79796E78"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428FE163"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4C66D1B"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B546BFD" w14:textId="03358B13" w:rsidR="00052A71" w:rsidRPr="00052A71" w:rsidRDefault="00052A71" w:rsidP="00052A71">
            <w:pPr>
              <w:pStyle w:val="af9"/>
              <w:rPr>
                <w:b w:val="0"/>
              </w:rPr>
            </w:pPr>
            <w:r w:rsidRPr="00052A71">
              <w:rPr>
                <w:b w:val="0"/>
              </w:rPr>
              <w:t xml:space="preserve">2.19 </w:t>
            </w:r>
          </w:p>
        </w:tc>
        <w:tc>
          <w:tcPr>
            <w:tcW w:w="0" w:type="auto"/>
            <w:noWrap/>
            <w:vAlign w:val="center"/>
            <w:hideMark/>
          </w:tcPr>
          <w:p w14:paraId="20BFB82E" w14:textId="77777777" w:rsidR="00052A71" w:rsidRPr="00062D65" w:rsidRDefault="00052A71" w:rsidP="00052A71">
            <w:pPr>
              <w:pStyle w:val="af9"/>
              <w:rPr>
                <w:b w:val="0"/>
              </w:rPr>
            </w:pPr>
            <w:r w:rsidRPr="00062D65">
              <w:rPr>
                <w:b w:val="0"/>
              </w:rPr>
              <w:t>经坊村</w:t>
            </w:r>
          </w:p>
        </w:tc>
      </w:tr>
      <w:tr w:rsidR="00ED4F96" w:rsidRPr="00062D65" w14:paraId="161326AF" w14:textId="77777777" w:rsidTr="00482DC6">
        <w:trPr>
          <w:trHeight w:val="300"/>
        </w:trPr>
        <w:tc>
          <w:tcPr>
            <w:tcW w:w="0" w:type="auto"/>
            <w:noWrap/>
            <w:vAlign w:val="center"/>
            <w:hideMark/>
          </w:tcPr>
          <w:p w14:paraId="67604239" w14:textId="77777777" w:rsidR="00052A71" w:rsidRPr="00062D65" w:rsidRDefault="00052A71" w:rsidP="00052A71">
            <w:pPr>
              <w:pStyle w:val="af9"/>
              <w:rPr>
                <w:b w:val="0"/>
              </w:rPr>
            </w:pPr>
            <w:r w:rsidRPr="00062D65">
              <w:rPr>
                <w:b w:val="0"/>
              </w:rPr>
              <w:t>59</w:t>
            </w:r>
          </w:p>
        </w:tc>
        <w:tc>
          <w:tcPr>
            <w:tcW w:w="2924" w:type="dxa"/>
            <w:noWrap/>
            <w:vAlign w:val="center"/>
            <w:hideMark/>
          </w:tcPr>
          <w:p w14:paraId="72D96D3B"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1A405930"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1AA3784"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A209BD1" w14:textId="7E1E91D6" w:rsidR="00052A71" w:rsidRPr="00052A71" w:rsidRDefault="00052A71" w:rsidP="00052A71">
            <w:pPr>
              <w:pStyle w:val="af9"/>
              <w:rPr>
                <w:b w:val="0"/>
              </w:rPr>
            </w:pPr>
            <w:r w:rsidRPr="00052A71">
              <w:rPr>
                <w:b w:val="0"/>
              </w:rPr>
              <w:t xml:space="preserve">0.03 </w:t>
            </w:r>
          </w:p>
        </w:tc>
        <w:tc>
          <w:tcPr>
            <w:tcW w:w="0" w:type="auto"/>
            <w:noWrap/>
            <w:vAlign w:val="center"/>
            <w:hideMark/>
          </w:tcPr>
          <w:p w14:paraId="00068B1A" w14:textId="77777777" w:rsidR="00052A71" w:rsidRPr="00062D65" w:rsidRDefault="00052A71" w:rsidP="00052A71">
            <w:pPr>
              <w:pStyle w:val="af9"/>
              <w:rPr>
                <w:b w:val="0"/>
              </w:rPr>
            </w:pPr>
            <w:r w:rsidRPr="00062D65">
              <w:rPr>
                <w:b w:val="0"/>
              </w:rPr>
              <w:t>经坊村</w:t>
            </w:r>
          </w:p>
        </w:tc>
      </w:tr>
      <w:tr w:rsidR="00ED4F96" w:rsidRPr="00062D65" w14:paraId="262AE928" w14:textId="77777777" w:rsidTr="00482DC6">
        <w:trPr>
          <w:trHeight w:val="300"/>
        </w:trPr>
        <w:tc>
          <w:tcPr>
            <w:tcW w:w="0" w:type="auto"/>
            <w:noWrap/>
            <w:vAlign w:val="center"/>
            <w:hideMark/>
          </w:tcPr>
          <w:p w14:paraId="77BFD0ED" w14:textId="77777777" w:rsidR="00052A71" w:rsidRPr="00062D65" w:rsidRDefault="00052A71" w:rsidP="00052A71">
            <w:pPr>
              <w:pStyle w:val="af9"/>
              <w:rPr>
                <w:b w:val="0"/>
              </w:rPr>
            </w:pPr>
            <w:r w:rsidRPr="00062D65">
              <w:rPr>
                <w:b w:val="0"/>
              </w:rPr>
              <w:t>60</w:t>
            </w:r>
          </w:p>
        </w:tc>
        <w:tc>
          <w:tcPr>
            <w:tcW w:w="2924" w:type="dxa"/>
            <w:noWrap/>
            <w:vAlign w:val="center"/>
            <w:hideMark/>
          </w:tcPr>
          <w:p w14:paraId="14BF1B4A"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0286ABA5"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0373908B"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037CCF70" w14:textId="6E09BF5A" w:rsidR="00052A71" w:rsidRPr="00052A71" w:rsidRDefault="00052A71" w:rsidP="00052A71">
            <w:pPr>
              <w:pStyle w:val="af9"/>
              <w:rPr>
                <w:b w:val="0"/>
              </w:rPr>
            </w:pPr>
            <w:r w:rsidRPr="00052A71">
              <w:rPr>
                <w:b w:val="0"/>
              </w:rPr>
              <w:t xml:space="preserve">0.05 </w:t>
            </w:r>
          </w:p>
        </w:tc>
        <w:tc>
          <w:tcPr>
            <w:tcW w:w="0" w:type="auto"/>
            <w:noWrap/>
            <w:vAlign w:val="center"/>
            <w:hideMark/>
          </w:tcPr>
          <w:p w14:paraId="662EA2DD" w14:textId="77777777" w:rsidR="00052A71" w:rsidRPr="00062D65" w:rsidRDefault="00052A71" w:rsidP="00052A71">
            <w:pPr>
              <w:pStyle w:val="af9"/>
              <w:rPr>
                <w:b w:val="0"/>
              </w:rPr>
            </w:pPr>
            <w:r w:rsidRPr="00062D65">
              <w:rPr>
                <w:b w:val="0"/>
              </w:rPr>
              <w:t>经坊村</w:t>
            </w:r>
          </w:p>
        </w:tc>
      </w:tr>
      <w:tr w:rsidR="00ED4F96" w:rsidRPr="00062D65" w14:paraId="21A0224B" w14:textId="77777777" w:rsidTr="00482DC6">
        <w:trPr>
          <w:trHeight w:val="300"/>
        </w:trPr>
        <w:tc>
          <w:tcPr>
            <w:tcW w:w="0" w:type="auto"/>
            <w:noWrap/>
            <w:vAlign w:val="center"/>
            <w:hideMark/>
          </w:tcPr>
          <w:p w14:paraId="573F738E" w14:textId="77777777" w:rsidR="00052A71" w:rsidRPr="00062D65" w:rsidRDefault="00052A71" w:rsidP="00052A71">
            <w:pPr>
              <w:pStyle w:val="af9"/>
              <w:rPr>
                <w:b w:val="0"/>
              </w:rPr>
            </w:pPr>
            <w:r w:rsidRPr="00062D65">
              <w:rPr>
                <w:b w:val="0"/>
              </w:rPr>
              <w:t>61</w:t>
            </w:r>
          </w:p>
        </w:tc>
        <w:tc>
          <w:tcPr>
            <w:tcW w:w="2924" w:type="dxa"/>
            <w:noWrap/>
            <w:vAlign w:val="center"/>
            <w:hideMark/>
          </w:tcPr>
          <w:p w14:paraId="3840E820"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2D15EFCA"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D9CDBE5"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45ACACEB" w14:textId="79D7D832" w:rsidR="00052A71" w:rsidRPr="00052A71" w:rsidRDefault="00052A71" w:rsidP="00052A71">
            <w:pPr>
              <w:pStyle w:val="af9"/>
              <w:rPr>
                <w:b w:val="0"/>
              </w:rPr>
            </w:pPr>
            <w:r w:rsidRPr="00052A71">
              <w:rPr>
                <w:b w:val="0"/>
              </w:rPr>
              <w:t xml:space="preserve">0.67 </w:t>
            </w:r>
          </w:p>
        </w:tc>
        <w:tc>
          <w:tcPr>
            <w:tcW w:w="0" w:type="auto"/>
            <w:noWrap/>
            <w:vAlign w:val="center"/>
            <w:hideMark/>
          </w:tcPr>
          <w:p w14:paraId="0C728D37" w14:textId="77777777" w:rsidR="00052A71" w:rsidRPr="00062D65" w:rsidRDefault="00052A71" w:rsidP="00052A71">
            <w:pPr>
              <w:pStyle w:val="af9"/>
              <w:rPr>
                <w:b w:val="0"/>
              </w:rPr>
            </w:pPr>
            <w:r w:rsidRPr="00062D65">
              <w:rPr>
                <w:b w:val="0"/>
              </w:rPr>
              <w:t>经坊村</w:t>
            </w:r>
          </w:p>
        </w:tc>
      </w:tr>
      <w:tr w:rsidR="00ED4F96" w:rsidRPr="00062D65" w14:paraId="0E4D7397" w14:textId="77777777" w:rsidTr="00482DC6">
        <w:trPr>
          <w:trHeight w:val="300"/>
        </w:trPr>
        <w:tc>
          <w:tcPr>
            <w:tcW w:w="0" w:type="auto"/>
            <w:noWrap/>
            <w:vAlign w:val="center"/>
            <w:hideMark/>
          </w:tcPr>
          <w:p w14:paraId="17504A46" w14:textId="77777777" w:rsidR="00052A71" w:rsidRPr="00062D65" w:rsidRDefault="00052A71" w:rsidP="00052A71">
            <w:pPr>
              <w:pStyle w:val="af9"/>
              <w:rPr>
                <w:b w:val="0"/>
              </w:rPr>
            </w:pPr>
            <w:r w:rsidRPr="00062D65">
              <w:rPr>
                <w:b w:val="0"/>
              </w:rPr>
              <w:t>62</w:t>
            </w:r>
          </w:p>
        </w:tc>
        <w:tc>
          <w:tcPr>
            <w:tcW w:w="2924" w:type="dxa"/>
            <w:noWrap/>
            <w:vAlign w:val="center"/>
            <w:hideMark/>
          </w:tcPr>
          <w:p w14:paraId="7E3E2DA7"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326A51C9"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3D05813"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5ACF9263" w14:textId="297EE27B" w:rsidR="00052A71" w:rsidRPr="00052A71" w:rsidRDefault="00052A71" w:rsidP="00052A71">
            <w:pPr>
              <w:pStyle w:val="af9"/>
              <w:rPr>
                <w:b w:val="0"/>
              </w:rPr>
            </w:pPr>
            <w:r w:rsidRPr="00052A71">
              <w:rPr>
                <w:b w:val="0"/>
              </w:rPr>
              <w:t xml:space="preserve">0.12 </w:t>
            </w:r>
          </w:p>
        </w:tc>
        <w:tc>
          <w:tcPr>
            <w:tcW w:w="0" w:type="auto"/>
            <w:noWrap/>
            <w:vAlign w:val="center"/>
            <w:hideMark/>
          </w:tcPr>
          <w:p w14:paraId="682FD6B9" w14:textId="77777777" w:rsidR="00052A71" w:rsidRPr="00062D65" w:rsidRDefault="00052A71" w:rsidP="00052A71">
            <w:pPr>
              <w:pStyle w:val="af9"/>
              <w:rPr>
                <w:b w:val="0"/>
              </w:rPr>
            </w:pPr>
            <w:r w:rsidRPr="00062D65">
              <w:rPr>
                <w:b w:val="0"/>
              </w:rPr>
              <w:t>经坊村</w:t>
            </w:r>
          </w:p>
        </w:tc>
      </w:tr>
      <w:tr w:rsidR="00ED4F96" w:rsidRPr="00062D65" w14:paraId="02D13D26" w14:textId="77777777" w:rsidTr="00482DC6">
        <w:trPr>
          <w:trHeight w:val="300"/>
        </w:trPr>
        <w:tc>
          <w:tcPr>
            <w:tcW w:w="0" w:type="auto"/>
            <w:noWrap/>
            <w:vAlign w:val="center"/>
            <w:hideMark/>
          </w:tcPr>
          <w:p w14:paraId="4C582F69" w14:textId="77777777" w:rsidR="00052A71" w:rsidRPr="00062D65" w:rsidRDefault="00052A71" w:rsidP="00052A71">
            <w:pPr>
              <w:pStyle w:val="af9"/>
              <w:rPr>
                <w:b w:val="0"/>
              </w:rPr>
            </w:pPr>
            <w:r w:rsidRPr="00062D65">
              <w:rPr>
                <w:b w:val="0"/>
              </w:rPr>
              <w:t>63</w:t>
            </w:r>
          </w:p>
        </w:tc>
        <w:tc>
          <w:tcPr>
            <w:tcW w:w="2924" w:type="dxa"/>
            <w:noWrap/>
            <w:vAlign w:val="center"/>
            <w:hideMark/>
          </w:tcPr>
          <w:p w14:paraId="6E1FBAE4"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52519E4F"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03322AE"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4C628DA" w14:textId="767FC4B0" w:rsidR="00052A71" w:rsidRPr="00052A71" w:rsidRDefault="00052A71" w:rsidP="00052A71">
            <w:pPr>
              <w:pStyle w:val="af9"/>
              <w:rPr>
                <w:b w:val="0"/>
              </w:rPr>
            </w:pPr>
            <w:r w:rsidRPr="00052A71">
              <w:rPr>
                <w:b w:val="0"/>
              </w:rPr>
              <w:t xml:space="preserve">0.16 </w:t>
            </w:r>
          </w:p>
        </w:tc>
        <w:tc>
          <w:tcPr>
            <w:tcW w:w="0" w:type="auto"/>
            <w:noWrap/>
            <w:vAlign w:val="center"/>
            <w:hideMark/>
          </w:tcPr>
          <w:p w14:paraId="211A2384" w14:textId="77777777" w:rsidR="00052A71" w:rsidRPr="00062D65" w:rsidRDefault="00052A71" w:rsidP="00052A71">
            <w:pPr>
              <w:pStyle w:val="af9"/>
              <w:rPr>
                <w:b w:val="0"/>
              </w:rPr>
            </w:pPr>
            <w:r w:rsidRPr="00062D65">
              <w:rPr>
                <w:b w:val="0"/>
              </w:rPr>
              <w:t>经坊村</w:t>
            </w:r>
          </w:p>
        </w:tc>
      </w:tr>
      <w:tr w:rsidR="00ED4F96" w:rsidRPr="00062D65" w14:paraId="594D20CA" w14:textId="77777777" w:rsidTr="00482DC6">
        <w:trPr>
          <w:trHeight w:val="300"/>
        </w:trPr>
        <w:tc>
          <w:tcPr>
            <w:tcW w:w="0" w:type="auto"/>
            <w:noWrap/>
            <w:vAlign w:val="center"/>
            <w:hideMark/>
          </w:tcPr>
          <w:p w14:paraId="30238524" w14:textId="77777777" w:rsidR="00052A71" w:rsidRPr="00062D65" w:rsidRDefault="00052A71" w:rsidP="00052A71">
            <w:pPr>
              <w:pStyle w:val="af9"/>
              <w:rPr>
                <w:b w:val="0"/>
              </w:rPr>
            </w:pPr>
            <w:r w:rsidRPr="00062D65">
              <w:rPr>
                <w:b w:val="0"/>
              </w:rPr>
              <w:t>64</w:t>
            </w:r>
          </w:p>
        </w:tc>
        <w:tc>
          <w:tcPr>
            <w:tcW w:w="2924" w:type="dxa"/>
            <w:noWrap/>
            <w:vAlign w:val="center"/>
            <w:hideMark/>
          </w:tcPr>
          <w:p w14:paraId="5DB7819B"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63F40BBF"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4738291"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7E64C8E4" w14:textId="6BA4CF3D" w:rsidR="00052A71" w:rsidRPr="00052A71" w:rsidRDefault="00052A71" w:rsidP="00052A71">
            <w:pPr>
              <w:pStyle w:val="af9"/>
              <w:rPr>
                <w:b w:val="0"/>
              </w:rPr>
            </w:pPr>
            <w:r w:rsidRPr="00052A71">
              <w:rPr>
                <w:b w:val="0"/>
              </w:rPr>
              <w:t xml:space="preserve">0.29 </w:t>
            </w:r>
          </w:p>
        </w:tc>
        <w:tc>
          <w:tcPr>
            <w:tcW w:w="0" w:type="auto"/>
            <w:noWrap/>
            <w:vAlign w:val="center"/>
            <w:hideMark/>
          </w:tcPr>
          <w:p w14:paraId="7B7BD952" w14:textId="77777777" w:rsidR="00052A71" w:rsidRPr="00062D65" w:rsidRDefault="00052A71" w:rsidP="00052A71">
            <w:pPr>
              <w:pStyle w:val="af9"/>
              <w:rPr>
                <w:b w:val="0"/>
              </w:rPr>
            </w:pPr>
            <w:r w:rsidRPr="00062D65">
              <w:rPr>
                <w:b w:val="0"/>
              </w:rPr>
              <w:t>经坊村</w:t>
            </w:r>
          </w:p>
        </w:tc>
      </w:tr>
      <w:tr w:rsidR="00ED4F96" w:rsidRPr="00062D65" w14:paraId="38A2BF4A" w14:textId="77777777" w:rsidTr="00482DC6">
        <w:trPr>
          <w:trHeight w:val="300"/>
        </w:trPr>
        <w:tc>
          <w:tcPr>
            <w:tcW w:w="0" w:type="auto"/>
            <w:noWrap/>
            <w:vAlign w:val="center"/>
            <w:hideMark/>
          </w:tcPr>
          <w:p w14:paraId="7EEFC4EA" w14:textId="77777777" w:rsidR="00052A71" w:rsidRPr="00062D65" w:rsidRDefault="00052A71" w:rsidP="00052A71">
            <w:pPr>
              <w:pStyle w:val="af9"/>
              <w:rPr>
                <w:b w:val="0"/>
              </w:rPr>
            </w:pPr>
            <w:r w:rsidRPr="00062D65">
              <w:rPr>
                <w:b w:val="0"/>
              </w:rPr>
              <w:t>65</w:t>
            </w:r>
          </w:p>
        </w:tc>
        <w:tc>
          <w:tcPr>
            <w:tcW w:w="2924" w:type="dxa"/>
            <w:noWrap/>
            <w:vAlign w:val="center"/>
            <w:hideMark/>
          </w:tcPr>
          <w:p w14:paraId="4F62358D" w14:textId="77777777" w:rsidR="00052A71" w:rsidRPr="00062D65" w:rsidRDefault="00052A71" w:rsidP="00052A71">
            <w:pPr>
              <w:pStyle w:val="af9"/>
              <w:rPr>
                <w:b w:val="0"/>
              </w:rPr>
            </w:pPr>
            <w:r w:rsidRPr="00062D65">
              <w:rPr>
                <w:b w:val="0"/>
              </w:rPr>
              <w:t>经坊村农村宅基地</w:t>
            </w:r>
          </w:p>
        </w:tc>
        <w:tc>
          <w:tcPr>
            <w:tcW w:w="883" w:type="dxa"/>
            <w:noWrap/>
            <w:vAlign w:val="center"/>
            <w:hideMark/>
          </w:tcPr>
          <w:p w14:paraId="05AD3579"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0E90EDD"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67EC1F0E" w14:textId="5A6D227F" w:rsidR="00052A71" w:rsidRPr="00052A71" w:rsidRDefault="00052A71" w:rsidP="00052A71">
            <w:pPr>
              <w:pStyle w:val="af9"/>
              <w:rPr>
                <w:b w:val="0"/>
              </w:rPr>
            </w:pPr>
            <w:r w:rsidRPr="00052A71">
              <w:rPr>
                <w:b w:val="0"/>
              </w:rPr>
              <w:t xml:space="preserve">0.04 </w:t>
            </w:r>
          </w:p>
        </w:tc>
        <w:tc>
          <w:tcPr>
            <w:tcW w:w="0" w:type="auto"/>
            <w:noWrap/>
            <w:vAlign w:val="center"/>
            <w:hideMark/>
          </w:tcPr>
          <w:p w14:paraId="68705611" w14:textId="77777777" w:rsidR="00052A71" w:rsidRPr="00062D65" w:rsidRDefault="00052A71" w:rsidP="00052A71">
            <w:pPr>
              <w:pStyle w:val="af9"/>
              <w:rPr>
                <w:b w:val="0"/>
              </w:rPr>
            </w:pPr>
            <w:r w:rsidRPr="00062D65">
              <w:rPr>
                <w:b w:val="0"/>
              </w:rPr>
              <w:t>经坊村</w:t>
            </w:r>
          </w:p>
        </w:tc>
      </w:tr>
      <w:tr w:rsidR="00ED4F96" w:rsidRPr="00062D65" w14:paraId="102EBDBF" w14:textId="77777777" w:rsidTr="00482DC6">
        <w:trPr>
          <w:trHeight w:val="300"/>
        </w:trPr>
        <w:tc>
          <w:tcPr>
            <w:tcW w:w="0" w:type="auto"/>
            <w:noWrap/>
            <w:vAlign w:val="center"/>
            <w:hideMark/>
          </w:tcPr>
          <w:p w14:paraId="5691500D" w14:textId="77777777" w:rsidR="00052A71" w:rsidRPr="00062D65" w:rsidRDefault="00052A71" w:rsidP="00052A71">
            <w:pPr>
              <w:pStyle w:val="af9"/>
              <w:rPr>
                <w:b w:val="0"/>
              </w:rPr>
            </w:pPr>
            <w:r w:rsidRPr="00062D65">
              <w:rPr>
                <w:b w:val="0"/>
              </w:rPr>
              <w:t>66</w:t>
            </w:r>
          </w:p>
        </w:tc>
        <w:tc>
          <w:tcPr>
            <w:tcW w:w="2924" w:type="dxa"/>
            <w:noWrap/>
            <w:vAlign w:val="center"/>
            <w:hideMark/>
          </w:tcPr>
          <w:p w14:paraId="1FB8D838" w14:textId="77777777" w:rsidR="00052A71" w:rsidRPr="00062D65" w:rsidRDefault="00052A71" w:rsidP="00052A71">
            <w:pPr>
              <w:pStyle w:val="af9"/>
              <w:rPr>
                <w:b w:val="0"/>
              </w:rPr>
            </w:pPr>
            <w:r w:rsidRPr="00062D65">
              <w:rPr>
                <w:b w:val="0"/>
              </w:rPr>
              <w:t>东汉村农村宅基地</w:t>
            </w:r>
          </w:p>
        </w:tc>
        <w:tc>
          <w:tcPr>
            <w:tcW w:w="883" w:type="dxa"/>
            <w:noWrap/>
            <w:vAlign w:val="center"/>
            <w:hideMark/>
          </w:tcPr>
          <w:p w14:paraId="114B997D"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C4C0C48"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2C7FDEA7" w14:textId="25B6A0CA" w:rsidR="00052A71" w:rsidRPr="00052A71" w:rsidRDefault="00052A71" w:rsidP="00052A71">
            <w:pPr>
              <w:pStyle w:val="af9"/>
              <w:rPr>
                <w:b w:val="0"/>
              </w:rPr>
            </w:pPr>
            <w:r w:rsidRPr="00052A71">
              <w:rPr>
                <w:b w:val="0"/>
              </w:rPr>
              <w:t xml:space="preserve">5.33 </w:t>
            </w:r>
          </w:p>
        </w:tc>
        <w:tc>
          <w:tcPr>
            <w:tcW w:w="0" w:type="auto"/>
            <w:noWrap/>
            <w:vAlign w:val="center"/>
            <w:hideMark/>
          </w:tcPr>
          <w:p w14:paraId="408D84DC" w14:textId="77777777" w:rsidR="00052A71" w:rsidRPr="00062D65" w:rsidRDefault="00052A71" w:rsidP="00052A71">
            <w:pPr>
              <w:pStyle w:val="af9"/>
              <w:rPr>
                <w:b w:val="0"/>
              </w:rPr>
            </w:pPr>
            <w:r w:rsidRPr="00062D65">
              <w:rPr>
                <w:b w:val="0"/>
              </w:rPr>
              <w:t>东汉村</w:t>
            </w:r>
          </w:p>
        </w:tc>
      </w:tr>
      <w:tr w:rsidR="00ED4F96" w:rsidRPr="00062D65" w14:paraId="438ECF26" w14:textId="77777777" w:rsidTr="00482DC6">
        <w:trPr>
          <w:trHeight w:val="300"/>
        </w:trPr>
        <w:tc>
          <w:tcPr>
            <w:tcW w:w="0" w:type="auto"/>
            <w:noWrap/>
            <w:vAlign w:val="center"/>
            <w:hideMark/>
          </w:tcPr>
          <w:p w14:paraId="6C320959" w14:textId="77777777" w:rsidR="00052A71" w:rsidRPr="00062D65" w:rsidRDefault="00052A71" w:rsidP="00052A71">
            <w:pPr>
              <w:pStyle w:val="af9"/>
              <w:rPr>
                <w:b w:val="0"/>
              </w:rPr>
            </w:pPr>
            <w:r w:rsidRPr="00062D65">
              <w:rPr>
                <w:b w:val="0"/>
              </w:rPr>
              <w:t>67</w:t>
            </w:r>
          </w:p>
        </w:tc>
        <w:tc>
          <w:tcPr>
            <w:tcW w:w="2924" w:type="dxa"/>
            <w:noWrap/>
            <w:vAlign w:val="center"/>
            <w:hideMark/>
          </w:tcPr>
          <w:p w14:paraId="569D87AD" w14:textId="77777777" w:rsidR="00052A71" w:rsidRPr="00062D65" w:rsidRDefault="00052A71" w:rsidP="00052A71">
            <w:pPr>
              <w:pStyle w:val="af9"/>
              <w:rPr>
                <w:b w:val="0"/>
              </w:rPr>
            </w:pPr>
            <w:r w:rsidRPr="00062D65">
              <w:rPr>
                <w:b w:val="0"/>
              </w:rPr>
              <w:t>黎岭村机关团体新闻出版用地</w:t>
            </w:r>
          </w:p>
        </w:tc>
        <w:tc>
          <w:tcPr>
            <w:tcW w:w="883" w:type="dxa"/>
            <w:noWrap/>
            <w:vAlign w:val="center"/>
            <w:hideMark/>
          </w:tcPr>
          <w:p w14:paraId="746AEADC"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4C0F328"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393D1B7A" w14:textId="2E453D41" w:rsidR="00052A71" w:rsidRPr="00052A71" w:rsidRDefault="00052A71" w:rsidP="00052A71">
            <w:pPr>
              <w:pStyle w:val="af9"/>
              <w:rPr>
                <w:b w:val="0"/>
              </w:rPr>
            </w:pPr>
            <w:r w:rsidRPr="00052A71">
              <w:rPr>
                <w:b w:val="0"/>
              </w:rPr>
              <w:t xml:space="preserve">0.33 </w:t>
            </w:r>
          </w:p>
        </w:tc>
        <w:tc>
          <w:tcPr>
            <w:tcW w:w="0" w:type="auto"/>
            <w:noWrap/>
            <w:vAlign w:val="center"/>
            <w:hideMark/>
          </w:tcPr>
          <w:p w14:paraId="7853D7E8" w14:textId="77777777" w:rsidR="00052A71" w:rsidRPr="00062D65" w:rsidRDefault="00052A71" w:rsidP="00052A71">
            <w:pPr>
              <w:pStyle w:val="af9"/>
              <w:rPr>
                <w:b w:val="0"/>
              </w:rPr>
            </w:pPr>
            <w:r w:rsidRPr="00062D65">
              <w:rPr>
                <w:b w:val="0"/>
              </w:rPr>
              <w:t>黎岭村</w:t>
            </w:r>
          </w:p>
        </w:tc>
      </w:tr>
      <w:tr w:rsidR="00ED4F96" w:rsidRPr="00062D65" w14:paraId="255E255E" w14:textId="77777777" w:rsidTr="00482DC6">
        <w:trPr>
          <w:trHeight w:val="300"/>
        </w:trPr>
        <w:tc>
          <w:tcPr>
            <w:tcW w:w="0" w:type="auto"/>
            <w:noWrap/>
            <w:vAlign w:val="center"/>
            <w:hideMark/>
          </w:tcPr>
          <w:p w14:paraId="58ADC5FC" w14:textId="77777777" w:rsidR="00052A71" w:rsidRPr="00062D65" w:rsidRDefault="00052A71" w:rsidP="00052A71">
            <w:pPr>
              <w:pStyle w:val="af9"/>
              <w:rPr>
                <w:b w:val="0"/>
              </w:rPr>
            </w:pPr>
            <w:r w:rsidRPr="00062D65">
              <w:rPr>
                <w:b w:val="0"/>
              </w:rPr>
              <w:t>68</w:t>
            </w:r>
          </w:p>
        </w:tc>
        <w:tc>
          <w:tcPr>
            <w:tcW w:w="2924" w:type="dxa"/>
            <w:noWrap/>
            <w:vAlign w:val="center"/>
            <w:hideMark/>
          </w:tcPr>
          <w:p w14:paraId="1D9144F1" w14:textId="77777777" w:rsidR="00052A71" w:rsidRPr="00062D65" w:rsidRDefault="00052A71" w:rsidP="00052A71">
            <w:pPr>
              <w:pStyle w:val="af9"/>
              <w:rPr>
                <w:b w:val="0"/>
              </w:rPr>
            </w:pPr>
            <w:r w:rsidRPr="00062D65">
              <w:rPr>
                <w:b w:val="0"/>
              </w:rPr>
              <w:t>黎岭村机关团体新闻出版用地</w:t>
            </w:r>
          </w:p>
        </w:tc>
        <w:tc>
          <w:tcPr>
            <w:tcW w:w="883" w:type="dxa"/>
            <w:noWrap/>
            <w:vAlign w:val="center"/>
            <w:hideMark/>
          </w:tcPr>
          <w:p w14:paraId="690E96B5"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FB890B1"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1693C892" w14:textId="4100A0E0" w:rsidR="00052A71" w:rsidRPr="00052A71" w:rsidRDefault="00052A71" w:rsidP="00052A71">
            <w:pPr>
              <w:pStyle w:val="af9"/>
              <w:rPr>
                <w:b w:val="0"/>
              </w:rPr>
            </w:pPr>
            <w:r w:rsidRPr="00052A71">
              <w:rPr>
                <w:b w:val="0"/>
              </w:rPr>
              <w:t xml:space="preserve">0.06 </w:t>
            </w:r>
          </w:p>
        </w:tc>
        <w:tc>
          <w:tcPr>
            <w:tcW w:w="0" w:type="auto"/>
            <w:noWrap/>
            <w:vAlign w:val="center"/>
            <w:hideMark/>
          </w:tcPr>
          <w:p w14:paraId="3E823CAA" w14:textId="77777777" w:rsidR="00052A71" w:rsidRPr="00062D65" w:rsidRDefault="00052A71" w:rsidP="00052A71">
            <w:pPr>
              <w:pStyle w:val="af9"/>
              <w:rPr>
                <w:b w:val="0"/>
              </w:rPr>
            </w:pPr>
            <w:r w:rsidRPr="00062D65">
              <w:rPr>
                <w:b w:val="0"/>
              </w:rPr>
              <w:t>黎岭村</w:t>
            </w:r>
          </w:p>
        </w:tc>
      </w:tr>
      <w:tr w:rsidR="00ED4F96" w:rsidRPr="00062D65" w14:paraId="579FFF09" w14:textId="77777777" w:rsidTr="00482DC6">
        <w:trPr>
          <w:trHeight w:val="300"/>
        </w:trPr>
        <w:tc>
          <w:tcPr>
            <w:tcW w:w="0" w:type="auto"/>
            <w:noWrap/>
            <w:vAlign w:val="center"/>
            <w:hideMark/>
          </w:tcPr>
          <w:p w14:paraId="27CC584C" w14:textId="77777777" w:rsidR="00052A71" w:rsidRPr="00062D65" w:rsidRDefault="00052A71" w:rsidP="00052A71">
            <w:pPr>
              <w:pStyle w:val="af9"/>
              <w:rPr>
                <w:b w:val="0"/>
              </w:rPr>
            </w:pPr>
            <w:r w:rsidRPr="00062D65">
              <w:rPr>
                <w:b w:val="0"/>
              </w:rPr>
              <w:t>69</w:t>
            </w:r>
          </w:p>
        </w:tc>
        <w:tc>
          <w:tcPr>
            <w:tcW w:w="2924" w:type="dxa"/>
            <w:noWrap/>
            <w:vAlign w:val="center"/>
            <w:hideMark/>
          </w:tcPr>
          <w:p w14:paraId="65642A95" w14:textId="77777777" w:rsidR="00052A71" w:rsidRPr="00062D65" w:rsidRDefault="00052A71" w:rsidP="00052A71">
            <w:pPr>
              <w:pStyle w:val="af9"/>
              <w:rPr>
                <w:b w:val="0"/>
              </w:rPr>
            </w:pPr>
            <w:r w:rsidRPr="00062D65">
              <w:rPr>
                <w:b w:val="0"/>
              </w:rPr>
              <w:t>经坊村机关团体新闻出版用地</w:t>
            </w:r>
          </w:p>
        </w:tc>
        <w:tc>
          <w:tcPr>
            <w:tcW w:w="883" w:type="dxa"/>
            <w:noWrap/>
            <w:vAlign w:val="center"/>
            <w:hideMark/>
          </w:tcPr>
          <w:p w14:paraId="4EC28133"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6E37106"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2E73B172" w14:textId="3D82F963" w:rsidR="00052A71" w:rsidRPr="00052A71" w:rsidRDefault="00052A71" w:rsidP="00052A71">
            <w:pPr>
              <w:pStyle w:val="af9"/>
              <w:rPr>
                <w:b w:val="0"/>
              </w:rPr>
            </w:pPr>
            <w:r w:rsidRPr="00052A71">
              <w:rPr>
                <w:b w:val="0"/>
              </w:rPr>
              <w:t xml:space="preserve">0.72 </w:t>
            </w:r>
          </w:p>
        </w:tc>
        <w:tc>
          <w:tcPr>
            <w:tcW w:w="0" w:type="auto"/>
            <w:noWrap/>
            <w:vAlign w:val="center"/>
            <w:hideMark/>
          </w:tcPr>
          <w:p w14:paraId="276B3A15" w14:textId="77777777" w:rsidR="00052A71" w:rsidRPr="00062D65" w:rsidRDefault="00052A71" w:rsidP="00052A71">
            <w:pPr>
              <w:pStyle w:val="af9"/>
              <w:rPr>
                <w:b w:val="0"/>
              </w:rPr>
            </w:pPr>
            <w:r w:rsidRPr="00062D65">
              <w:rPr>
                <w:b w:val="0"/>
              </w:rPr>
              <w:t>经坊村</w:t>
            </w:r>
          </w:p>
        </w:tc>
      </w:tr>
      <w:tr w:rsidR="00ED4F96" w:rsidRPr="00062D65" w14:paraId="30ABE30F" w14:textId="77777777" w:rsidTr="00482DC6">
        <w:trPr>
          <w:trHeight w:val="300"/>
        </w:trPr>
        <w:tc>
          <w:tcPr>
            <w:tcW w:w="0" w:type="auto"/>
            <w:noWrap/>
            <w:vAlign w:val="center"/>
            <w:hideMark/>
          </w:tcPr>
          <w:p w14:paraId="3007DA15" w14:textId="77777777" w:rsidR="00052A71" w:rsidRPr="00062D65" w:rsidRDefault="00052A71" w:rsidP="00052A71">
            <w:pPr>
              <w:pStyle w:val="af9"/>
              <w:rPr>
                <w:b w:val="0"/>
              </w:rPr>
            </w:pPr>
            <w:r w:rsidRPr="00062D65">
              <w:rPr>
                <w:b w:val="0"/>
              </w:rPr>
              <w:t>70</w:t>
            </w:r>
          </w:p>
        </w:tc>
        <w:tc>
          <w:tcPr>
            <w:tcW w:w="2924" w:type="dxa"/>
            <w:noWrap/>
            <w:vAlign w:val="center"/>
            <w:hideMark/>
          </w:tcPr>
          <w:p w14:paraId="38461AFE" w14:textId="77777777" w:rsidR="00052A71" w:rsidRPr="00062D65" w:rsidRDefault="00052A71" w:rsidP="00052A71">
            <w:pPr>
              <w:pStyle w:val="af9"/>
              <w:rPr>
                <w:b w:val="0"/>
              </w:rPr>
            </w:pPr>
            <w:r w:rsidRPr="00062D65">
              <w:rPr>
                <w:b w:val="0"/>
              </w:rPr>
              <w:t>经坊村机关团体新闻出版用地</w:t>
            </w:r>
          </w:p>
        </w:tc>
        <w:tc>
          <w:tcPr>
            <w:tcW w:w="883" w:type="dxa"/>
            <w:noWrap/>
            <w:vAlign w:val="center"/>
            <w:hideMark/>
          </w:tcPr>
          <w:p w14:paraId="7486410F"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5D7AE4E4"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4EABF630" w14:textId="5451EAD8" w:rsidR="00052A71" w:rsidRPr="00052A71" w:rsidRDefault="00052A71" w:rsidP="00052A71">
            <w:pPr>
              <w:pStyle w:val="af9"/>
              <w:rPr>
                <w:b w:val="0"/>
              </w:rPr>
            </w:pPr>
            <w:r w:rsidRPr="00052A71">
              <w:rPr>
                <w:b w:val="0"/>
              </w:rPr>
              <w:t xml:space="preserve">0.37 </w:t>
            </w:r>
          </w:p>
        </w:tc>
        <w:tc>
          <w:tcPr>
            <w:tcW w:w="0" w:type="auto"/>
            <w:noWrap/>
            <w:vAlign w:val="center"/>
            <w:hideMark/>
          </w:tcPr>
          <w:p w14:paraId="361076D7" w14:textId="77777777" w:rsidR="00052A71" w:rsidRPr="00062D65" w:rsidRDefault="00052A71" w:rsidP="00052A71">
            <w:pPr>
              <w:pStyle w:val="af9"/>
              <w:rPr>
                <w:b w:val="0"/>
              </w:rPr>
            </w:pPr>
            <w:r w:rsidRPr="00062D65">
              <w:rPr>
                <w:b w:val="0"/>
              </w:rPr>
              <w:t>经坊村</w:t>
            </w:r>
          </w:p>
        </w:tc>
      </w:tr>
      <w:tr w:rsidR="00ED4F96" w:rsidRPr="00062D65" w14:paraId="3700D3C8" w14:textId="77777777" w:rsidTr="00482DC6">
        <w:trPr>
          <w:trHeight w:val="300"/>
        </w:trPr>
        <w:tc>
          <w:tcPr>
            <w:tcW w:w="0" w:type="auto"/>
            <w:noWrap/>
            <w:vAlign w:val="center"/>
            <w:hideMark/>
          </w:tcPr>
          <w:p w14:paraId="4D327ED4" w14:textId="77777777" w:rsidR="00052A71" w:rsidRPr="00062D65" w:rsidRDefault="00052A71" w:rsidP="00052A71">
            <w:pPr>
              <w:pStyle w:val="af9"/>
              <w:rPr>
                <w:b w:val="0"/>
              </w:rPr>
            </w:pPr>
            <w:r w:rsidRPr="00062D65">
              <w:rPr>
                <w:b w:val="0"/>
              </w:rPr>
              <w:t>71</w:t>
            </w:r>
          </w:p>
        </w:tc>
        <w:tc>
          <w:tcPr>
            <w:tcW w:w="2924" w:type="dxa"/>
            <w:noWrap/>
            <w:vAlign w:val="center"/>
            <w:hideMark/>
          </w:tcPr>
          <w:p w14:paraId="253876B1" w14:textId="77777777" w:rsidR="00052A71" w:rsidRPr="00062D65" w:rsidRDefault="00052A71" w:rsidP="00052A71">
            <w:pPr>
              <w:pStyle w:val="af9"/>
              <w:rPr>
                <w:b w:val="0"/>
              </w:rPr>
            </w:pPr>
            <w:r w:rsidRPr="00062D65">
              <w:rPr>
                <w:b w:val="0"/>
              </w:rPr>
              <w:t>经坊村机关团体新闻出版用地</w:t>
            </w:r>
          </w:p>
        </w:tc>
        <w:tc>
          <w:tcPr>
            <w:tcW w:w="883" w:type="dxa"/>
            <w:noWrap/>
            <w:vAlign w:val="center"/>
            <w:hideMark/>
          </w:tcPr>
          <w:p w14:paraId="022E1874"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D6CDDCD"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1485DC24" w14:textId="765B89AF" w:rsidR="00052A71" w:rsidRPr="00052A71" w:rsidRDefault="00052A71" w:rsidP="00052A71">
            <w:pPr>
              <w:pStyle w:val="af9"/>
              <w:rPr>
                <w:b w:val="0"/>
              </w:rPr>
            </w:pPr>
            <w:r w:rsidRPr="00052A71">
              <w:rPr>
                <w:b w:val="0"/>
              </w:rPr>
              <w:t xml:space="preserve">0.19 </w:t>
            </w:r>
          </w:p>
        </w:tc>
        <w:tc>
          <w:tcPr>
            <w:tcW w:w="0" w:type="auto"/>
            <w:noWrap/>
            <w:vAlign w:val="center"/>
            <w:hideMark/>
          </w:tcPr>
          <w:p w14:paraId="6E5B1350" w14:textId="77777777" w:rsidR="00052A71" w:rsidRPr="00062D65" w:rsidRDefault="00052A71" w:rsidP="00052A71">
            <w:pPr>
              <w:pStyle w:val="af9"/>
              <w:rPr>
                <w:b w:val="0"/>
              </w:rPr>
            </w:pPr>
            <w:r w:rsidRPr="00062D65">
              <w:rPr>
                <w:b w:val="0"/>
              </w:rPr>
              <w:t>经坊村</w:t>
            </w:r>
          </w:p>
        </w:tc>
      </w:tr>
      <w:tr w:rsidR="00ED4F96" w:rsidRPr="00062D65" w14:paraId="2310080F" w14:textId="77777777" w:rsidTr="00482DC6">
        <w:trPr>
          <w:trHeight w:val="300"/>
        </w:trPr>
        <w:tc>
          <w:tcPr>
            <w:tcW w:w="0" w:type="auto"/>
            <w:noWrap/>
            <w:vAlign w:val="center"/>
            <w:hideMark/>
          </w:tcPr>
          <w:p w14:paraId="35C972E7" w14:textId="77777777" w:rsidR="00052A71" w:rsidRPr="00062D65" w:rsidRDefault="00052A71" w:rsidP="00052A71">
            <w:pPr>
              <w:pStyle w:val="af9"/>
              <w:rPr>
                <w:b w:val="0"/>
              </w:rPr>
            </w:pPr>
            <w:r w:rsidRPr="00062D65">
              <w:rPr>
                <w:b w:val="0"/>
              </w:rPr>
              <w:t>72</w:t>
            </w:r>
          </w:p>
        </w:tc>
        <w:tc>
          <w:tcPr>
            <w:tcW w:w="2924" w:type="dxa"/>
            <w:noWrap/>
            <w:vAlign w:val="center"/>
            <w:hideMark/>
          </w:tcPr>
          <w:p w14:paraId="0C49DA31" w14:textId="77777777" w:rsidR="00052A71" w:rsidRPr="00062D65" w:rsidRDefault="00052A71" w:rsidP="00052A71">
            <w:pPr>
              <w:pStyle w:val="af9"/>
              <w:rPr>
                <w:b w:val="0"/>
              </w:rPr>
            </w:pPr>
            <w:r w:rsidRPr="00062D65">
              <w:rPr>
                <w:b w:val="0"/>
              </w:rPr>
              <w:t>经坊村机关团体新闻出版用地</w:t>
            </w:r>
          </w:p>
        </w:tc>
        <w:tc>
          <w:tcPr>
            <w:tcW w:w="883" w:type="dxa"/>
            <w:noWrap/>
            <w:vAlign w:val="center"/>
            <w:hideMark/>
          </w:tcPr>
          <w:p w14:paraId="08444E37"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3F79413D"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29C88FE9" w14:textId="04A48174" w:rsidR="00052A71" w:rsidRPr="00052A71" w:rsidRDefault="00052A71" w:rsidP="00052A71">
            <w:pPr>
              <w:pStyle w:val="af9"/>
              <w:rPr>
                <w:b w:val="0"/>
              </w:rPr>
            </w:pPr>
            <w:r w:rsidRPr="00052A71">
              <w:rPr>
                <w:b w:val="0"/>
              </w:rPr>
              <w:t xml:space="preserve">0.10 </w:t>
            </w:r>
          </w:p>
        </w:tc>
        <w:tc>
          <w:tcPr>
            <w:tcW w:w="0" w:type="auto"/>
            <w:noWrap/>
            <w:vAlign w:val="center"/>
            <w:hideMark/>
          </w:tcPr>
          <w:p w14:paraId="0E45B3D1" w14:textId="77777777" w:rsidR="00052A71" w:rsidRPr="00062D65" w:rsidRDefault="00052A71" w:rsidP="00052A71">
            <w:pPr>
              <w:pStyle w:val="af9"/>
              <w:rPr>
                <w:b w:val="0"/>
              </w:rPr>
            </w:pPr>
            <w:r w:rsidRPr="00062D65">
              <w:rPr>
                <w:b w:val="0"/>
              </w:rPr>
              <w:t>经坊村</w:t>
            </w:r>
          </w:p>
        </w:tc>
      </w:tr>
      <w:tr w:rsidR="00ED4F96" w:rsidRPr="00062D65" w14:paraId="65A06DB8" w14:textId="77777777" w:rsidTr="00482DC6">
        <w:trPr>
          <w:trHeight w:val="300"/>
        </w:trPr>
        <w:tc>
          <w:tcPr>
            <w:tcW w:w="0" w:type="auto"/>
            <w:noWrap/>
            <w:vAlign w:val="center"/>
            <w:hideMark/>
          </w:tcPr>
          <w:p w14:paraId="3911E497" w14:textId="77777777" w:rsidR="00052A71" w:rsidRPr="00062D65" w:rsidRDefault="00052A71" w:rsidP="00052A71">
            <w:pPr>
              <w:pStyle w:val="af9"/>
              <w:rPr>
                <w:b w:val="0"/>
              </w:rPr>
            </w:pPr>
            <w:r w:rsidRPr="00062D65">
              <w:rPr>
                <w:b w:val="0"/>
              </w:rPr>
              <w:t>73</w:t>
            </w:r>
          </w:p>
        </w:tc>
        <w:tc>
          <w:tcPr>
            <w:tcW w:w="2924" w:type="dxa"/>
            <w:noWrap/>
            <w:vAlign w:val="center"/>
            <w:hideMark/>
          </w:tcPr>
          <w:p w14:paraId="7E7B5715" w14:textId="77777777" w:rsidR="00052A71" w:rsidRPr="00062D65" w:rsidRDefault="00052A71" w:rsidP="00052A71">
            <w:pPr>
              <w:pStyle w:val="af9"/>
              <w:rPr>
                <w:b w:val="0"/>
              </w:rPr>
            </w:pPr>
            <w:r w:rsidRPr="00062D65">
              <w:rPr>
                <w:b w:val="0"/>
              </w:rPr>
              <w:t>经坊村机关团体新闻出版用地</w:t>
            </w:r>
          </w:p>
        </w:tc>
        <w:tc>
          <w:tcPr>
            <w:tcW w:w="883" w:type="dxa"/>
            <w:noWrap/>
            <w:vAlign w:val="center"/>
            <w:hideMark/>
          </w:tcPr>
          <w:p w14:paraId="5CC8C5DA"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D5B148A"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4A2FAB87" w14:textId="44797EDB" w:rsidR="00052A71" w:rsidRPr="00052A71" w:rsidRDefault="00052A71" w:rsidP="00052A71">
            <w:pPr>
              <w:pStyle w:val="af9"/>
              <w:rPr>
                <w:b w:val="0"/>
              </w:rPr>
            </w:pPr>
            <w:r w:rsidRPr="00052A71">
              <w:rPr>
                <w:b w:val="0"/>
              </w:rPr>
              <w:t xml:space="preserve">0.18 </w:t>
            </w:r>
          </w:p>
        </w:tc>
        <w:tc>
          <w:tcPr>
            <w:tcW w:w="0" w:type="auto"/>
            <w:noWrap/>
            <w:vAlign w:val="center"/>
            <w:hideMark/>
          </w:tcPr>
          <w:p w14:paraId="21D43921" w14:textId="77777777" w:rsidR="00052A71" w:rsidRPr="00062D65" w:rsidRDefault="00052A71" w:rsidP="00052A71">
            <w:pPr>
              <w:pStyle w:val="af9"/>
              <w:rPr>
                <w:b w:val="0"/>
              </w:rPr>
            </w:pPr>
            <w:r w:rsidRPr="00062D65">
              <w:rPr>
                <w:b w:val="0"/>
              </w:rPr>
              <w:t>经坊村</w:t>
            </w:r>
          </w:p>
        </w:tc>
      </w:tr>
      <w:tr w:rsidR="00ED4F96" w:rsidRPr="00062D65" w14:paraId="5141CB46" w14:textId="77777777" w:rsidTr="00482DC6">
        <w:trPr>
          <w:trHeight w:val="300"/>
        </w:trPr>
        <w:tc>
          <w:tcPr>
            <w:tcW w:w="0" w:type="auto"/>
            <w:noWrap/>
            <w:vAlign w:val="center"/>
            <w:hideMark/>
          </w:tcPr>
          <w:p w14:paraId="569E17AA" w14:textId="77777777" w:rsidR="00052A71" w:rsidRPr="00062D65" w:rsidRDefault="00052A71" w:rsidP="00052A71">
            <w:pPr>
              <w:pStyle w:val="af9"/>
              <w:rPr>
                <w:b w:val="0"/>
              </w:rPr>
            </w:pPr>
            <w:r w:rsidRPr="00062D65">
              <w:rPr>
                <w:b w:val="0"/>
              </w:rPr>
              <w:t>74</w:t>
            </w:r>
          </w:p>
        </w:tc>
        <w:tc>
          <w:tcPr>
            <w:tcW w:w="2924" w:type="dxa"/>
            <w:noWrap/>
            <w:vAlign w:val="center"/>
            <w:hideMark/>
          </w:tcPr>
          <w:p w14:paraId="09FEBD36" w14:textId="77777777" w:rsidR="00052A71" w:rsidRPr="00062D65" w:rsidRDefault="00052A71" w:rsidP="00052A71">
            <w:pPr>
              <w:pStyle w:val="af9"/>
              <w:rPr>
                <w:b w:val="0"/>
              </w:rPr>
            </w:pPr>
            <w:r w:rsidRPr="00062D65">
              <w:rPr>
                <w:b w:val="0"/>
              </w:rPr>
              <w:t>经坊村机关团体新闻出版用地</w:t>
            </w:r>
          </w:p>
        </w:tc>
        <w:tc>
          <w:tcPr>
            <w:tcW w:w="883" w:type="dxa"/>
            <w:noWrap/>
            <w:vAlign w:val="center"/>
            <w:hideMark/>
          </w:tcPr>
          <w:p w14:paraId="0CAD7C0A"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767C40AE"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17CA4421" w14:textId="36A228B5" w:rsidR="00052A71" w:rsidRPr="00052A71" w:rsidRDefault="00052A71" w:rsidP="00052A71">
            <w:pPr>
              <w:pStyle w:val="af9"/>
              <w:rPr>
                <w:b w:val="0"/>
              </w:rPr>
            </w:pPr>
            <w:r w:rsidRPr="00052A71">
              <w:rPr>
                <w:b w:val="0"/>
              </w:rPr>
              <w:t xml:space="preserve">0.25 </w:t>
            </w:r>
          </w:p>
        </w:tc>
        <w:tc>
          <w:tcPr>
            <w:tcW w:w="0" w:type="auto"/>
            <w:noWrap/>
            <w:vAlign w:val="center"/>
            <w:hideMark/>
          </w:tcPr>
          <w:p w14:paraId="45A475A3" w14:textId="77777777" w:rsidR="00052A71" w:rsidRPr="00062D65" w:rsidRDefault="00052A71" w:rsidP="00052A71">
            <w:pPr>
              <w:pStyle w:val="af9"/>
              <w:rPr>
                <w:b w:val="0"/>
              </w:rPr>
            </w:pPr>
            <w:r w:rsidRPr="00062D65">
              <w:rPr>
                <w:b w:val="0"/>
              </w:rPr>
              <w:t>经坊村</w:t>
            </w:r>
          </w:p>
        </w:tc>
      </w:tr>
      <w:tr w:rsidR="00ED4F96" w:rsidRPr="00062D65" w14:paraId="31B3F440" w14:textId="77777777" w:rsidTr="00482DC6">
        <w:trPr>
          <w:trHeight w:val="300"/>
        </w:trPr>
        <w:tc>
          <w:tcPr>
            <w:tcW w:w="0" w:type="auto"/>
            <w:noWrap/>
            <w:vAlign w:val="center"/>
            <w:hideMark/>
          </w:tcPr>
          <w:p w14:paraId="64202D32" w14:textId="77777777" w:rsidR="00052A71" w:rsidRPr="00062D65" w:rsidRDefault="00052A71" w:rsidP="00052A71">
            <w:pPr>
              <w:pStyle w:val="af9"/>
              <w:rPr>
                <w:b w:val="0"/>
              </w:rPr>
            </w:pPr>
            <w:r w:rsidRPr="00062D65">
              <w:rPr>
                <w:b w:val="0"/>
              </w:rPr>
              <w:t>75</w:t>
            </w:r>
          </w:p>
        </w:tc>
        <w:tc>
          <w:tcPr>
            <w:tcW w:w="2924" w:type="dxa"/>
            <w:noWrap/>
            <w:vAlign w:val="center"/>
            <w:hideMark/>
          </w:tcPr>
          <w:p w14:paraId="4172BF2A" w14:textId="77777777" w:rsidR="00052A71" w:rsidRPr="00062D65" w:rsidRDefault="00052A71" w:rsidP="00052A71">
            <w:pPr>
              <w:pStyle w:val="af9"/>
              <w:rPr>
                <w:b w:val="0"/>
              </w:rPr>
            </w:pPr>
            <w:r w:rsidRPr="00062D65">
              <w:rPr>
                <w:b w:val="0"/>
              </w:rPr>
              <w:t>经坊村机关团体新闻出版用地</w:t>
            </w:r>
          </w:p>
        </w:tc>
        <w:tc>
          <w:tcPr>
            <w:tcW w:w="883" w:type="dxa"/>
            <w:noWrap/>
            <w:vAlign w:val="center"/>
            <w:hideMark/>
          </w:tcPr>
          <w:p w14:paraId="6A1C8C97"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644A70FE"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16DDAEF2" w14:textId="58E93EE3" w:rsidR="00052A71" w:rsidRPr="00052A71" w:rsidRDefault="00052A71" w:rsidP="00052A71">
            <w:pPr>
              <w:pStyle w:val="af9"/>
              <w:rPr>
                <w:b w:val="0"/>
              </w:rPr>
            </w:pPr>
            <w:r w:rsidRPr="00052A71">
              <w:rPr>
                <w:b w:val="0"/>
              </w:rPr>
              <w:t xml:space="preserve">0.26 </w:t>
            </w:r>
          </w:p>
        </w:tc>
        <w:tc>
          <w:tcPr>
            <w:tcW w:w="0" w:type="auto"/>
            <w:noWrap/>
            <w:vAlign w:val="center"/>
            <w:hideMark/>
          </w:tcPr>
          <w:p w14:paraId="518D3841" w14:textId="77777777" w:rsidR="00052A71" w:rsidRPr="00062D65" w:rsidRDefault="00052A71" w:rsidP="00052A71">
            <w:pPr>
              <w:pStyle w:val="af9"/>
              <w:rPr>
                <w:b w:val="0"/>
              </w:rPr>
            </w:pPr>
            <w:r w:rsidRPr="00062D65">
              <w:rPr>
                <w:b w:val="0"/>
              </w:rPr>
              <w:t>经坊村</w:t>
            </w:r>
          </w:p>
        </w:tc>
      </w:tr>
      <w:tr w:rsidR="00ED4F96" w:rsidRPr="00062D65" w14:paraId="083AA538" w14:textId="77777777" w:rsidTr="00482DC6">
        <w:trPr>
          <w:trHeight w:val="300"/>
        </w:trPr>
        <w:tc>
          <w:tcPr>
            <w:tcW w:w="0" w:type="auto"/>
            <w:noWrap/>
            <w:vAlign w:val="center"/>
            <w:hideMark/>
          </w:tcPr>
          <w:p w14:paraId="5FADFE89" w14:textId="77777777" w:rsidR="00052A71" w:rsidRPr="00062D65" w:rsidRDefault="00052A71" w:rsidP="00052A71">
            <w:pPr>
              <w:pStyle w:val="af9"/>
              <w:rPr>
                <w:b w:val="0"/>
              </w:rPr>
            </w:pPr>
            <w:r w:rsidRPr="00062D65">
              <w:rPr>
                <w:b w:val="0"/>
              </w:rPr>
              <w:t>76</w:t>
            </w:r>
          </w:p>
        </w:tc>
        <w:tc>
          <w:tcPr>
            <w:tcW w:w="2924" w:type="dxa"/>
            <w:noWrap/>
            <w:vAlign w:val="center"/>
            <w:hideMark/>
          </w:tcPr>
          <w:p w14:paraId="310AABF5" w14:textId="77777777" w:rsidR="00052A71" w:rsidRPr="00062D65" w:rsidRDefault="00052A71" w:rsidP="00052A71">
            <w:pPr>
              <w:pStyle w:val="af9"/>
              <w:rPr>
                <w:b w:val="0"/>
              </w:rPr>
            </w:pPr>
            <w:r w:rsidRPr="00062D65">
              <w:rPr>
                <w:b w:val="0"/>
              </w:rPr>
              <w:t>东汉村机关团体新闻出版用地</w:t>
            </w:r>
          </w:p>
        </w:tc>
        <w:tc>
          <w:tcPr>
            <w:tcW w:w="883" w:type="dxa"/>
            <w:noWrap/>
            <w:vAlign w:val="center"/>
            <w:hideMark/>
          </w:tcPr>
          <w:p w14:paraId="017395D9"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4A485004"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53328D68" w14:textId="3437334B" w:rsidR="00052A71" w:rsidRPr="00052A71" w:rsidRDefault="00052A71" w:rsidP="00052A71">
            <w:pPr>
              <w:pStyle w:val="af9"/>
              <w:rPr>
                <w:b w:val="0"/>
              </w:rPr>
            </w:pPr>
            <w:r w:rsidRPr="00052A71">
              <w:rPr>
                <w:b w:val="0"/>
              </w:rPr>
              <w:t xml:space="preserve">0.05 </w:t>
            </w:r>
          </w:p>
        </w:tc>
        <w:tc>
          <w:tcPr>
            <w:tcW w:w="0" w:type="auto"/>
            <w:noWrap/>
            <w:vAlign w:val="center"/>
            <w:hideMark/>
          </w:tcPr>
          <w:p w14:paraId="5567BFEC" w14:textId="77777777" w:rsidR="00052A71" w:rsidRPr="00062D65" w:rsidRDefault="00052A71" w:rsidP="00052A71">
            <w:pPr>
              <w:pStyle w:val="af9"/>
              <w:rPr>
                <w:b w:val="0"/>
              </w:rPr>
            </w:pPr>
            <w:r w:rsidRPr="00062D65">
              <w:rPr>
                <w:b w:val="0"/>
              </w:rPr>
              <w:t>东汉村</w:t>
            </w:r>
          </w:p>
        </w:tc>
      </w:tr>
      <w:tr w:rsidR="00ED4F96" w:rsidRPr="00062D65" w14:paraId="1A4283B2" w14:textId="77777777" w:rsidTr="00482DC6">
        <w:trPr>
          <w:trHeight w:val="300"/>
        </w:trPr>
        <w:tc>
          <w:tcPr>
            <w:tcW w:w="0" w:type="auto"/>
            <w:noWrap/>
            <w:vAlign w:val="center"/>
            <w:hideMark/>
          </w:tcPr>
          <w:p w14:paraId="4CE0F8B6" w14:textId="77777777" w:rsidR="00052A71" w:rsidRPr="00062D65" w:rsidRDefault="00052A71" w:rsidP="00052A71">
            <w:pPr>
              <w:pStyle w:val="af9"/>
              <w:rPr>
                <w:b w:val="0"/>
              </w:rPr>
            </w:pPr>
            <w:r w:rsidRPr="00062D65">
              <w:rPr>
                <w:b w:val="0"/>
              </w:rPr>
              <w:t>77</w:t>
            </w:r>
          </w:p>
        </w:tc>
        <w:tc>
          <w:tcPr>
            <w:tcW w:w="2924" w:type="dxa"/>
            <w:noWrap/>
            <w:vAlign w:val="center"/>
            <w:hideMark/>
          </w:tcPr>
          <w:p w14:paraId="6DB22DC3" w14:textId="77777777" w:rsidR="00052A71" w:rsidRPr="00062D65" w:rsidRDefault="00052A71" w:rsidP="00052A71">
            <w:pPr>
              <w:pStyle w:val="af9"/>
              <w:rPr>
                <w:b w:val="0"/>
              </w:rPr>
            </w:pPr>
            <w:r w:rsidRPr="00062D65">
              <w:rPr>
                <w:b w:val="0"/>
              </w:rPr>
              <w:t>黎岭村科教文卫用地</w:t>
            </w:r>
          </w:p>
        </w:tc>
        <w:tc>
          <w:tcPr>
            <w:tcW w:w="883" w:type="dxa"/>
            <w:noWrap/>
            <w:vAlign w:val="center"/>
            <w:hideMark/>
          </w:tcPr>
          <w:p w14:paraId="67929543"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7D751C41" w14:textId="77777777" w:rsidR="00052A71" w:rsidRPr="00062D65" w:rsidRDefault="00052A71" w:rsidP="00052A71">
            <w:pPr>
              <w:pStyle w:val="af9"/>
              <w:rPr>
                <w:b w:val="0"/>
              </w:rPr>
            </w:pPr>
            <w:r w:rsidRPr="00062D65">
              <w:rPr>
                <w:b w:val="0"/>
              </w:rPr>
              <w:t>科教文卫用地</w:t>
            </w:r>
          </w:p>
        </w:tc>
        <w:tc>
          <w:tcPr>
            <w:tcW w:w="0" w:type="auto"/>
            <w:noWrap/>
            <w:vAlign w:val="center"/>
            <w:hideMark/>
          </w:tcPr>
          <w:p w14:paraId="10C9DF8E" w14:textId="51AEB562" w:rsidR="00052A71" w:rsidRPr="00052A71" w:rsidRDefault="00052A71" w:rsidP="00052A71">
            <w:pPr>
              <w:pStyle w:val="af9"/>
              <w:rPr>
                <w:b w:val="0"/>
              </w:rPr>
            </w:pPr>
            <w:r w:rsidRPr="00052A71">
              <w:rPr>
                <w:b w:val="0"/>
              </w:rPr>
              <w:t xml:space="preserve">0.03 </w:t>
            </w:r>
          </w:p>
        </w:tc>
        <w:tc>
          <w:tcPr>
            <w:tcW w:w="0" w:type="auto"/>
            <w:noWrap/>
            <w:vAlign w:val="center"/>
            <w:hideMark/>
          </w:tcPr>
          <w:p w14:paraId="2B91FA77" w14:textId="77777777" w:rsidR="00052A71" w:rsidRPr="00062D65" w:rsidRDefault="00052A71" w:rsidP="00052A71">
            <w:pPr>
              <w:pStyle w:val="af9"/>
              <w:rPr>
                <w:b w:val="0"/>
              </w:rPr>
            </w:pPr>
            <w:r w:rsidRPr="00062D65">
              <w:rPr>
                <w:b w:val="0"/>
              </w:rPr>
              <w:t>黎岭村</w:t>
            </w:r>
          </w:p>
        </w:tc>
      </w:tr>
      <w:tr w:rsidR="00ED4F96" w:rsidRPr="00062D65" w14:paraId="11EAC9FA" w14:textId="77777777" w:rsidTr="00482DC6">
        <w:trPr>
          <w:trHeight w:val="300"/>
        </w:trPr>
        <w:tc>
          <w:tcPr>
            <w:tcW w:w="0" w:type="auto"/>
            <w:noWrap/>
            <w:vAlign w:val="center"/>
            <w:hideMark/>
          </w:tcPr>
          <w:p w14:paraId="04C2FCB0" w14:textId="77777777" w:rsidR="00052A71" w:rsidRPr="00062D65" w:rsidRDefault="00052A71" w:rsidP="00052A71">
            <w:pPr>
              <w:pStyle w:val="af9"/>
              <w:rPr>
                <w:b w:val="0"/>
              </w:rPr>
            </w:pPr>
            <w:r w:rsidRPr="00062D65">
              <w:rPr>
                <w:b w:val="0"/>
              </w:rPr>
              <w:t>78</w:t>
            </w:r>
          </w:p>
        </w:tc>
        <w:tc>
          <w:tcPr>
            <w:tcW w:w="2924" w:type="dxa"/>
            <w:noWrap/>
            <w:vAlign w:val="center"/>
            <w:hideMark/>
          </w:tcPr>
          <w:p w14:paraId="4764A82E" w14:textId="77777777" w:rsidR="00052A71" w:rsidRPr="00062D65" w:rsidRDefault="00052A71" w:rsidP="00052A71">
            <w:pPr>
              <w:pStyle w:val="af9"/>
              <w:rPr>
                <w:b w:val="0"/>
              </w:rPr>
            </w:pPr>
            <w:r w:rsidRPr="00062D65">
              <w:rPr>
                <w:b w:val="0"/>
              </w:rPr>
              <w:t>经坊村科教文卫用地</w:t>
            </w:r>
          </w:p>
        </w:tc>
        <w:tc>
          <w:tcPr>
            <w:tcW w:w="883" w:type="dxa"/>
            <w:noWrap/>
            <w:vAlign w:val="center"/>
            <w:hideMark/>
          </w:tcPr>
          <w:p w14:paraId="7B94C80C"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15CB5E50" w14:textId="77777777" w:rsidR="00052A71" w:rsidRPr="00062D65" w:rsidRDefault="00052A71" w:rsidP="00052A71">
            <w:pPr>
              <w:pStyle w:val="af9"/>
              <w:rPr>
                <w:b w:val="0"/>
              </w:rPr>
            </w:pPr>
            <w:r w:rsidRPr="00062D65">
              <w:rPr>
                <w:b w:val="0"/>
              </w:rPr>
              <w:t>科教文卫用地</w:t>
            </w:r>
          </w:p>
        </w:tc>
        <w:tc>
          <w:tcPr>
            <w:tcW w:w="0" w:type="auto"/>
            <w:noWrap/>
            <w:vAlign w:val="center"/>
            <w:hideMark/>
          </w:tcPr>
          <w:p w14:paraId="35EDD08B" w14:textId="318F9641" w:rsidR="00052A71" w:rsidRPr="00052A71" w:rsidRDefault="00052A71" w:rsidP="00052A71">
            <w:pPr>
              <w:pStyle w:val="af9"/>
              <w:rPr>
                <w:b w:val="0"/>
              </w:rPr>
            </w:pPr>
            <w:r w:rsidRPr="00052A71">
              <w:rPr>
                <w:b w:val="0"/>
              </w:rPr>
              <w:t xml:space="preserve">0.25 </w:t>
            </w:r>
          </w:p>
        </w:tc>
        <w:tc>
          <w:tcPr>
            <w:tcW w:w="0" w:type="auto"/>
            <w:noWrap/>
            <w:vAlign w:val="center"/>
            <w:hideMark/>
          </w:tcPr>
          <w:p w14:paraId="7F664826" w14:textId="77777777" w:rsidR="00052A71" w:rsidRPr="00062D65" w:rsidRDefault="00052A71" w:rsidP="00052A71">
            <w:pPr>
              <w:pStyle w:val="af9"/>
              <w:rPr>
                <w:b w:val="0"/>
              </w:rPr>
            </w:pPr>
            <w:r w:rsidRPr="00062D65">
              <w:rPr>
                <w:b w:val="0"/>
              </w:rPr>
              <w:t>经坊村</w:t>
            </w:r>
          </w:p>
        </w:tc>
      </w:tr>
      <w:tr w:rsidR="00ED4F96" w:rsidRPr="00062D65" w14:paraId="5A74E02E" w14:textId="77777777" w:rsidTr="00482DC6">
        <w:trPr>
          <w:trHeight w:val="300"/>
        </w:trPr>
        <w:tc>
          <w:tcPr>
            <w:tcW w:w="0" w:type="auto"/>
            <w:noWrap/>
            <w:vAlign w:val="center"/>
            <w:hideMark/>
          </w:tcPr>
          <w:p w14:paraId="77532C25" w14:textId="77777777" w:rsidR="00052A71" w:rsidRPr="00062D65" w:rsidRDefault="00052A71" w:rsidP="00052A71">
            <w:pPr>
              <w:pStyle w:val="af9"/>
              <w:rPr>
                <w:b w:val="0"/>
              </w:rPr>
            </w:pPr>
            <w:r w:rsidRPr="00062D65">
              <w:rPr>
                <w:b w:val="0"/>
              </w:rPr>
              <w:t>79</w:t>
            </w:r>
          </w:p>
        </w:tc>
        <w:tc>
          <w:tcPr>
            <w:tcW w:w="2924" w:type="dxa"/>
            <w:noWrap/>
            <w:vAlign w:val="center"/>
            <w:hideMark/>
          </w:tcPr>
          <w:p w14:paraId="4CD18DB6" w14:textId="77777777" w:rsidR="00052A71" w:rsidRPr="00062D65" w:rsidRDefault="00052A71" w:rsidP="00052A71">
            <w:pPr>
              <w:pStyle w:val="af9"/>
              <w:rPr>
                <w:b w:val="0"/>
              </w:rPr>
            </w:pPr>
            <w:r w:rsidRPr="00062D65">
              <w:rPr>
                <w:b w:val="0"/>
              </w:rPr>
              <w:t>经坊村商业服务业设施用地</w:t>
            </w:r>
          </w:p>
        </w:tc>
        <w:tc>
          <w:tcPr>
            <w:tcW w:w="883" w:type="dxa"/>
            <w:noWrap/>
            <w:vAlign w:val="center"/>
            <w:hideMark/>
          </w:tcPr>
          <w:p w14:paraId="1E366C24"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28DF5F92"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1C622A40" w14:textId="1DABA931" w:rsidR="00052A71" w:rsidRPr="00052A71" w:rsidRDefault="00052A71" w:rsidP="00052A71">
            <w:pPr>
              <w:pStyle w:val="af9"/>
              <w:rPr>
                <w:b w:val="0"/>
              </w:rPr>
            </w:pPr>
            <w:r w:rsidRPr="00052A71">
              <w:rPr>
                <w:b w:val="0"/>
              </w:rPr>
              <w:t xml:space="preserve">1.40 </w:t>
            </w:r>
          </w:p>
        </w:tc>
        <w:tc>
          <w:tcPr>
            <w:tcW w:w="0" w:type="auto"/>
            <w:noWrap/>
            <w:vAlign w:val="center"/>
            <w:hideMark/>
          </w:tcPr>
          <w:p w14:paraId="7CFB944A" w14:textId="77777777" w:rsidR="00052A71" w:rsidRPr="00062D65" w:rsidRDefault="00052A71" w:rsidP="00052A71">
            <w:pPr>
              <w:pStyle w:val="af9"/>
              <w:rPr>
                <w:b w:val="0"/>
              </w:rPr>
            </w:pPr>
            <w:r w:rsidRPr="00062D65">
              <w:rPr>
                <w:b w:val="0"/>
              </w:rPr>
              <w:t>经坊村</w:t>
            </w:r>
          </w:p>
        </w:tc>
      </w:tr>
      <w:tr w:rsidR="00ED4F96" w:rsidRPr="00062D65" w14:paraId="51609F23" w14:textId="77777777" w:rsidTr="00482DC6">
        <w:trPr>
          <w:trHeight w:val="300"/>
        </w:trPr>
        <w:tc>
          <w:tcPr>
            <w:tcW w:w="0" w:type="auto"/>
            <w:noWrap/>
            <w:vAlign w:val="center"/>
            <w:hideMark/>
          </w:tcPr>
          <w:p w14:paraId="50C923F2" w14:textId="77777777" w:rsidR="00052A71" w:rsidRPr="00062D65" w:rsidRDefault="00052A71" w:rsidP="00052A71">
            <w:pPr>
              <w:pStyle w:val="af9"/>
              <w:rPr>
                <w:b w:val="0"/>
              </w:rPr>
            </w:pPr>
            <w:r w:rsidRPr="00062D65">
              <w:rPr>
                <w:b w:val="0"/>
              </w:rPr>
              <w:t>80</w:t>
            </w:r>
          </w:p>
        </w:tc>
        <w:tc>
          <w:tcPr>
            <w:tcW w:w="2924" w:type="dxa"/>
            <w:noWrap/>
            <w:vAlign w:val="center"/>
            <w:hideMark/>
          </w:tcPr>
          <w:p w14:paraId="4F74CF95" w14:textId="77777777" w:rsidR="00052A71" w:rsidRPr="00062D65" w:rsidRDefault="00052A71" w:rsidP="00052A71">
            <w:pPr>
              <w:pStyle w:val="af9"/>
              <w:rPr>
                <w:b w:val="0"/>
              </w:rPr>
            </w:pPr>
            <w:r w:rsidRPr="00062D65">
              <w:rPr>
                <w:b w:val="0"/>
              </w:rPr>
              <w:t>黎岭村商业服务业设施用地</w:t>
            </w:r>
          </w:p>
        </w:tc>
        <w:tc>
          <w:tcPr>
            <w:tcW w:w="883" w:type="dxa"/>
            <w:noWrap/>
            <w:vAlign w:val="center"/>
            <w:hideMark/>
          </w:tcPr>
          <w:p w14:paraId="4F4C6AB5"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41A68AF4"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2D2D8D61" w14:textId="0C68449F" w:rsidR="00052A71" w:rsidRPr="00052A71" w:rsidRDefault="00052A71" w:rsidP="00052A71">
            <w:pPr>
              <w:pStyle w:val="af9"/>
              <w:rPr>
                <w:b w:val="0"/>
              </w:rPr>
            </w:pPr>
            <w:r w:rsidRPr="00052A71">
              <w:rPr>
                <w:b w:val="0"/>
              </w:rPr>
              <w:t xml:space="preserve">0.24 </w:t>
            </w:r>
          </w:p>
        </w:tc>
        <w:tc>
          <w:tcPr>
            <w:tcW w:w="0" w:type="auto"/>
            <w:noWrap/>
            <w:vAlign w:val="center"/>
            <w:hideMark/>
          </w:tcPr>
          <w:p w14:paraId="47959ACE" w14:textId="77777777" w:rsidR="00052A71" w:rsidRPr="00062D65" w:rsidRDefault="00052A71" w:rsidP="00052A71">
            <w:pPr>
              <w:pStyle w:val="af9"/>
              <w:rPr>
                <w:b w:val="0"/>
              </w:rPr>
            </w:pPr>
            <w:r w:rsidRPr="00062D65">
              <w:rPr>
                <w:b w:val="0"/>
              </w:rPr>
              <w:t>黎岭村</w:t>
            </w:r>
          </w:p>
        </w:tc>
      </w:tr>
      <w:tr w:rsidR="00ED4F96" w:rsidRPr="00062D65" w14:paraId="376C08E4" w14:textId="77777777" w:rsidTr="00482DC6">
        <w:trPr>
          <w:trHeight w:val="300"/>
        </w:trPr>
        <w:tc>
          <w:tcPr>
            <w:tcW w:w="0" w:type="auto"/>
            <w:noWrap/>
            <w:vAlign w:val="center"/>
            <w:hideMark/>
          </w:tcPr>
          <w:p w14:paraId="02C5D471" w14:textId="77777777" w:rsidR="00052A71" w:rsidRPr="00062D65" w:rsidRDefault="00052A71" w:rsidP="00052A71">
            <w:pPr>
              <w:pStyle w:val="af9"/>
              <w:rPr>
                <w:b w:val="0"/>
              </w:rPr>
            </w:pPr>
            <w:r w:rsidRPr="00062D65">
              <w:rPr>
                <w:b w:val="0"/>
              </w:rPr>
              <w:t>81</w:t>
            </w:r>
          </w:p>
        </w:tc>
        <w:tc>
          <w:tcPr>
            <w:tcW w:w="2924" w:type="dxa"/>
            <w:noWrap/>
            <w:vAlign w:val="center"/>
            <w:hideMark/>
          </w:tcPr>
          <w:p w14:paraId="7A73948A" w14:textId="77777777" w:rsidR="00052A71" w:rsidRPr="00062D65" w:rsidRDefault="00052A71" w:rsidP="00052A71">
            <w:pPr>
              <w:pStyle w:val="af9"/>
              <w:rPr>
                <w:b w:val="0"/>
              </w:rPr>
            </w:pPr>
            <w:r w:rsidRPr="00062D65">
              <w:rPr>
                <w:b w:val="0"/>
              </w:rPr>
              <w:t>韩店村工业用地</w:t>
            </w:r>
          </w:p>
        </w:tc>
        <w:tc>
          <w:tcPr>
            <w:tcW w:w="883" w:type="dxa"/>
            <w:noWrap/>
            <w:vAlign w:val="center"/>
            <w:hideMark/>
          </w:tcPr>
          <w:p w14:paraId="3F1679C1"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5C49C930"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15B81BBE" w14:textId="55C1787D" w:rsidR="00052A71" w:rsidRPr="00052A71" w:rsidRDefault="00052A71" w:rsidP="00052A71">
            <w:pPr>
              <w:pStyle w:val="af9"/>
              <w:rPr>
                <w:b w:val="0"/>
              </w:rPr>
            </w:pPr>
            <w:r w:rsidRPr="00052A71">
              <w:rPr>
                <w:b w:val="0"/>
              </w:rPr>
              <w:t xml:space="preserve">1.56 </w:t>
            </w:r>
          </w:p>
        </w:tc>
        <w:tc>
          <w:tcPr>
            <w:tcW w:w="0" w:type="auto"/>
            <w:noWrap/>
            <w:vAlign w:val="center"/>
            <w:hideMark/>
          </w:tcPr>
          <w:p w14:paraId="530D11AD" w14:textId="77777777" w:rsidR="00052A71" w:rsidRPr="00062D65" w:rsidRDefault="00052A71" w:rsidP="00052A71">
            <w:pPr>
              <w:pStyle w:val="af9"/>
              <w:rPr>
                <w:b w:val="0"/>
              </w:rPr>
            </w:pPr>
            <w:r w:rsidRPr="00062D65">
              <w:rPr>
                <w:b w:val="0"/>
              </w:rPr>
              <w:t>韩店街道</w:t>
            </w:r>
          </w:p>
        </w:tc>
      </w:tr>
      <w:tr w:rsidR="00ED4F96" w:rsidRPr="00062D65" w14:paraId="3A103009" w14:textId="77777777" w:rsidTr="00482DC6">
        <w:trPr>
          <w:trHeight w:val="300"/>
        </w:trPr>
        <w:tc>
          <w:tcPr>
            <w:tcW w:w="0" w:type="auto"/>
            <w:noWrap/>
            <w:vAlign w:val="center"/>
            <w:hideMark/>
          </w:tcPr>
          <w:p w14:paraId="469DF403" w14:textId="77777777" w:rsidR="00052A71" w:rsidRPr="00062D65" w:rsidRDefault="00052A71" w:rsidP="00052A71">
            <w:pPr>
              <w:pStyle w:val="af9"/>
              <w:rPr>
                <w:b w:val="0"/>
              </w:rPr>
            </w:pPr>
            <w:r w:rsidRPr="00062D65">
              <w:rPr>
                <w:b w:val="0"/>
              </w:rPr>
              <w:t>82</w:t>
            </w:r>
          </w:p>
        </w:tc>
        <w:tc>
          <w:tcPr>
            <w:tcW w:w="2924" w:type="dxa"/>
            <w:noWrap/>
            <w:vAlign w:val="center"/>
            <w:hideMark/>
          </w:tcPr>
          <w:p w14:paraId="34A6E11F" w14:textId="77777777" w:rsidR="00052A71" w:rsidRPr="00062D65" w:rsidRDefault="00052A71" w:rsidP="00052A71">
            <w:pPr>
              <w:pStyle w:val="af9"/>
              <w:rPr>
                <w:b w:val="0"/>
              </w:rPr>
            </w:pPr>
            <w:r w:rsidRPr="00062D65">
              <w:rPr>
                <w:b w:val="0"/>
              </w:rPr>
              <w:t>韩店村城镇住宅用地</w:t>
            </w:r>
          </w:p>
        </w:tc>
        <w:tc>
          <w:tcPr>
            <w:tcW w:w="883" w:type="dxa"/>
            <w:noWrap/>
            <w:vAlign w:val="center"/>
            <w:hideMark/>
          </w:tcPr>
          <w:p w14:paraId="0117276D"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705026CF" w14:textId="77777777" w:rsidR="00052A71" w:rsidRPr="00062D65" w:rsidRDefault="00052A71" w:rsidP="00052A71">
            <w:pPr>
              <w:pStyle w:val="af9"/>
              <w:rPr>
                <w:b w:val="0"/>
              </w:rPr>
            </w:pPr>
            <w:r w:rsidRPr="00062D65">
              <w:rPr>
                <w:b w:val="0"/>
              </w:rPr>
              <w:t>城镇住宅用地</w:t>
            </w:r>
          </w:p>
        </w:tc>
        <w:tc>
          <w:tcPr>
            <w:tcW w:w="0" w:type="auto"/>
            <w:noWrap/>
            <w:vAlign w:val="center"/>
            <w:hideMark/>
          </w:tcPr>
          <w:p w14:paraId="4DEDC577" w14:textId="59FE6CF8" w:rsidR="00052A71" w:rsidRPr="00052A71" w:rsidRDefault="00052A71" w:rsidP="00052A71">
            <w:pPr>
              <w:pStyle w:val="af9"/>
              <w:rPr>
                <w:b w:val="0"/>
              </w:rPr>
            </w:pPr>
            <w:r w:rsidRPr="00052A71">
              <w:rPr>
                <w:b w:val="0"/>
              </w:rPr>
              <w:t xml:space="preserve">9.55 </w:t>
            </w:r>
          </w:p>
        </w:tc>
        <w:tc>
          <w:tcPr>
            <w:tcW w:w="0" w:type="auto"/>
            <w:noWrap/>
            <w:vAlign w:val="center"/>
            <w:hideMark/>
          </w:tcPr>
          <w:p w14:paraId="35BD4BC2" w14:textId="77777777" w:rsidR="00052A71" w:rsidRPr="00062D65" w:rsidRDefault="00052A71" w:rsidP="00052A71">
            <w:pPr>
              <w:pStyle w:val="af9"/>
              <w:rPr>
                <w:b w:val="0"/>
              </w:rPr>
            </w:pPr>
            <w:r w:rsidRPr="00062D65">
              <w:rPr>
                <w:b w:val="0"/>
              </w:rPr>
              <w:t>韩店街道</w:t>
            </w:r>
          </w:p>
        </w:tc>
      </w:tr>
      <w:tr w:rsidR="00ED4F96" w:rsidRPr="00062D65" w14:paraId="34FD4835" w14:textId="77777777" w:rsidTr="00482DC6">
        <w:trPr>
          <w:trHeight w:val="300"/>
        </w:trPr>
        <w:tc>
          <w:tcPr>
            <w:tcW w:w="0" w:type="auto"/>
            <w:noWrap/>
            <w:vAlign w:val="center"/>
            <w:hideMark/>
          </w:tcPr>
          <w:p w14:paraId="1A0FABF4" w14:textId="77777777" w:rsidR="00052A71" w:rsidRPr="00062D65" w:rsidRDefault="00052A71" w:rsidP="00052A71">
            <w:pPr>
              <w:pStyle w:val="af9"/>
              <w:rPr>
                <w:b w:val="0"/>
              </w:rPr>
            </w:pPr>
            <w:r w:rsidRPr="00062D65">
              <w:rPr>
                <w:b w:val="0"/>
              </w:rPr>
              <w:t>83</w:t>
            </w:r>
          </w:p>
        </w:tc>
        <w:tc>
          <w:tcPr>
            <w:tcW w:w="2924" w:type="dxa"/>
            <w:noWrap/>
            <w:vAlign w:val="center"/>
            <w:hideMark/>
          </w:tcPr>
          <w:p w14:paraId="66446B95" w14:textId="77777777" w:rsidR="00052A71" w:rsidRPr="00062D65" w:rsidRDefault="00052A71" w:rsidP="00052A71">
            <w:pPr>
              <w:pStyle w:val="af9"/>
              <w:rPr>
                <w:b w:val="0"/>
              </w:rPr>
            </w:pPr>
            <w:r w:rsidRPr="00062D65">
              <w:rPr>
                <w:b w:val="0"/>
              </w:rPr>
              <w:t>韩店村城镇住宅用地</w:t>
            </w:r>
          </w:p>
        </w:tc>
        <w:tc>
          <w:tcPr>
            <w:tcW w:w="883" w:type="dxa"/>
            <w:noWrap/>
            <w:vAlign w:val="center"/>
            <w:hideMark/>
          </w:tcPr>
          <w:p w14:paraId="69E018F4"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552A4313" w14:textId="77777777" w:rsidR="00052A71" w:rsidRPr="00062D65" w:rsidRDefault="00052A71" w:rsidP="00052A71">
            <w:pPr>
              <w:pStyle w:val="af9"/>
              <w:rPr>
                <w:b w:val="0"/>
              </w:rPr>
            </w:pPr>
            <w:r w:rsidRPr="00062D65">
              <w:rPr>
                <w:b w:val="0"/>
              </w:rPr>
              <w:t>城镇住宅用地</w:t>
            </w:r>
          </w:p>
        </w:tc>
        <w:tc>
          <w:tcPr>
            <w:tcW w:w="0" w:type="auto"/>
            <w:noWrap/>
            <w:vAlign w:val="center"/>
            <w:hideMark/>
          </w:tcPr>
          <w:p w14:paraId="515C0219" w14:textId="7EAADEB2" w:rsidR="00052A71" w:rsidRPr="00052A71" w:rsidRDefault="00052A71" w:rsidP="00052A71">
            <w:pPr>
              <w:pStyle w:val="af9"/>
              <w:rPr>
                <w:b w:val="0"/>
              </w:rPr>
            </w:pPr>
            <w:r w:rsidRPr="00052A71">
              <w:rPr>
                <w:b w:val="0"/>
              </w:rPr>
              <w:t xml:space="preserve">12.32 </w:t>
            </w:r>
          </w:p>
        </w:tc>
        <w:tc>
          <w:tcPr>
            <w:tcW w:w="0" w:type="auto"/>
            <w:noWrap/>
            <w:vAlign w:val="center"/>
            <w:hideMark/>
          </w:tcPr>
          <w:p w14:paraId="51C95CE3" w14:textId="77777777" w:rsidR="00052A71" w:rsidRPr="00062D65" w:rsidRDefault="00052A71" w:rsidP="00052A71">
            <w:pPr>
              <w:pStyle w:val="af9"/>
              <w:rPr>
                <w:b w:val="0"/>
              </w:rPr>
            </w:pPr>
            <w:r w:rsidRPr="00062D65">
              <w:rPr>
                <w:b w:val="0"/>
              </w:rPr>
              <w:t>韩店街道</w:t>
            </w:r>
          </w:p>
        </w:tc>
      </w:tr>
      <w:tr w:rsidR="00ED4F96" w:rsidRPr="00062D65" w14:paraId="528F4553" w14:textId="77777777" w:rsidTr="00482DC6">
        <w:trPr>
          <w:trHeight w:val="300"/>
        </w:trPr>
        <w:tc>
          <w:tcPr>
            <w:tcW w:w="0" w:type="auto"/>
            <w:noWrap/>
            <w:vAlign w:val="center"/>
            <w:hideMark/>
          </w:tcPr>
          <w:p w14:paraId="73C7E7A0" w14:textId="77777777" w:rsidR="00052A71" w:rsidRPr="00062D65" w:rsidRDefault="00052A71" w:rsidP="00052A71">
            <w:pPr>
              <w:pStyle w:val="af9"/>
              <w:rPr>
                <w:b w:val="0"/>
              </w:rPr>
            </w:pPr>
            <w:r w:rsidRPr="00062D65">
              <w:rPr>
                <w:b w:val="0"/>
              </w:rPr>
              <w:t>84</w:t>
            </w:r>
          </w:p>
        </w:tc>
        <w:tc>
          <w:tcPr>
            <w:tcW w:w="2924" w:type="dxa"/>
            <w:noWrap/>
            <w:vAlign w:val="center"/>
            <w:hideMark/>
          </w:tcPr>
          <w:p w14:paraId="570DE52D" w14:textId="77777777" w:rsidR="00052A71" w:rsidRPr="00062D65" w:rsidRDefault="00052A71" w:rsidP="00052A71">
            <w:pPr>
              <w:pStyle w:val="af9"/>
              <w:rPr>
                <w:b w:val="0"/>
              </w:rPr>
            </w:pPr>
            <w:r w:rsidRPr="00062D65">
              <w:rPr>
                <w:b w:val="0"/>
              </w:rPr>
              <w:t>韩店村城镇住宅用地</w:t>
            </w:r>
          </w:p>
        </w:tc>
        <w:tc>
          <w:tcPr>
            <w:tcW w:w="883" w:type="dxa"/>
            <w:noWrap/>
            <w:vAlign w:val="center"/>
            <w:hideMark/>
          </w:tcPr>
          <w:p w14:paraId="4B1DD985"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532EABEA" w14:textId="77777777" w:rsidR="00052A71" w:rsidRPr="00062D65" w:rsidRDefault="00052A71" w:rsidP="00052A71">
            <w:pPr>
              <w:pStyle w:val="af9"/>
              <w:rPr>
                <w:b w:val="0"/>
              </w:rPr>
            </w:pPr>
            <w:r w:rsidRPr="00062D65">
              <w:rPr>
                <w:b w:val="0"/>
              </w:rPr>
              <w:t>城镇住宅用地</w:t>
            </w:r>
          </w:p>
        </w:tc>
        <w:tc>
          <w:tcPr>
            <w:tcW w:w="0" w:type="auto"/>
            <w:noWrap/>
            <w:vAlign w:val="center"/>
            <w:hideMark/>
          </w:tcPr>
          <w:p w14:paraId="40861FBA" w14:textId="16CF302D" w:rsidR="00052A71" w:rsidRPr="00052A71" w:rsidRDefault="00052A71" w:rsidP="00052A71">
            <w:pPr>
              <w:pStyle w:val="af9"/>
              <w:rPr>
                <w:b w:val="0"/>
              </w:rPr>
            </w:pPr>
            <w:r w:rsidRPr="00052A71">
              <w:rPr>
                <w:b w:val="0"/>
              </w:rPr>
              <w:t xml:space="preserve">3.98 </w:t>
            </w:r>
          </w:p>
        </w:tc>
        <w:tc>
          <w:tcPr>
            <w:tcW w:w="0" w:type="auto"/>
            <w:noWrap/>
            <w:vAlign w:val="center"/>
            <w:hideMark/>
          </w:tcPr>
          <w:p w14:paraId="747BF5BD" w14:textId="77777777" w:rsidR="00052A71" w:rsidRPr="00062D65" w:rsidRDefault="00052A71" w:rsidP="00052A71">
            <w:pPr>
              <w:pStyle w:val="af9"/>
              <w:rPr>
                <w:b w:val="0"/>
              </w:rPr>
            </w:pPr>
            <w:r w:rsidRPr="00062D65">
              <w:rPr>
                <w:b w:val="0"/>
              </w:rPr>
              <w:t>韩店街道</w:t>
            </w:r>
          </w:p>
        </w:tc>
      </w:tr>
      <w:tr w:rsidR="00ED4F96" w:rsidRPr="00062D65" w14:paraId="4746F69B" w14:textId="77777777" w:rsidTr="00482DC6">
        <w:trPr>
          <w:trHeight w:val="300"/>
        </w:trPr>
        <w:tc>
          <w:tcPr>
            <w:tcW w:w="0" w:type="auto"/>
            <w:noWrap/>
            <w:vAlign w:val="center"/>
            <w:hideMark/>
          </w:tcPr>
          <w:p w14:paraId="5D63701F" w14:textId="77777777" w:rsidR="00052A71" w:rsidRPr="00062D65" w:rsidRDefault="00052A71" w:rsidP="00052A71">
            <w:pPr>
              <w:pStyle w:val="af9"/>
              <w:rPr>
                <w:b w:val="0"/>
              </w:rPr>
            </w:pPr>
            <w:r w:rsidRPr="00062D65">
              <w:rPr>
                <w:b w:val="0"/>
              </w:rPr>
              <w:t>85</w:t>
            </w:r>
          </w:p>
        </w:tc>
        <w:tc>
          <w:tcPr>
            <w:tcW w:w="2924" w:type="dxa"/>
            <w:noWrap/>
            <w:vAlign w:val="center"/>
            <w:hideMark/>
          </w:tcPr>
          <w:p w14:paraId="4AD12F7A" w14:textId="77777777" w:rsidR="00052A71" w:rsidRPr="00062D65" w:rsidRDefault="00052A71" w:rsidP="00052A71">
            <w:pPr>
              <w:pStyle w:val="af9"/>
              <w:rPr>
                <w:b w:val="0"/>
              </w:rPr>
            </w:pPr>
            <w:r w:rsidRPr="00062D65">
              <w:rPr>
                <w:b w:val="0"/>
              </w:rPr>
              <w:t>黎岭村农村宅基地</w:t>
            </w:r>
          </w:p>
        </w:tc>
        <w:tc>
          <w:tcPr>
            <w:tcW w:w="883" w:type="dxa"/>
            <w:noWrap/>
            <w:vAlign w:val="center"/>
            <w:hideMark/>
          </w:tcPr>
          <w:p w14:paraId="56172978" w14:textId="77777777" w:rsidR="00052A71" w:rsidRPr="00062D65" w:rsidRDefault="00052A71" w:rsidP="00052A71">
            <w:pPr>
              <w:pStyle w:val="af9"/>
              <w:rPr>
                <w:b w:val="0"/>
              </w:rPr>
            </w:pPr>
            <w:r w:rsidRPr="00062D65">
              <w:rPr>
                <w:b w:val="0"/>
              </w:rPr>
              <w:t>旧村庄</w:t>
            </w:r>
          </w:p>
        </w:tc>
        <w:tc>
          <w:tcPr>
            <w:tcW w:w="0" w:type="auto"/>
            <w:noWrap/>
            <w:vAlign w:val="center"/>
            <w:hideMark/>
          </w:tcPr>
          <w:p w14:paraId="519ECBBE" w14:textId="77777777" w:rsidR="00052A71" w:rsidRPr="00062D65" w:rsidRDefault="00052A71" w:rsidP="00052A71">
            <w:pPr>
              <w:pStyle w:val="af9"/>
              <w:rPr>
                <w:b w:val="0"/>
              </w:rPr>
            </w:pPr>
            <w:r w:rsidRPr="00062D65">
              <w:rPr>
                <w:b w:val="0"/>
              </w:rPr>
              <w:t>农村宅基地</w:t>
            </w:r>
          </w:p>
        </w:tc>
        <w:tc>
          <w:tcPr>
            <w:tcW w:w="0" w:type="auto"/>
            <w:noWrap/>
            <w:vAlign w:val="center"/>
            <w:hideMark/>
          </w:tcPr>
          <w:p w14:paraId="53FB081F" w14:textId="04B75AF7" w:rsidR="00052A71" w:rsidRPr="00052A71" w:rsidRDefault="00052A71" w:rsidP="00052A71">
            <w:pPr>
              <w:pStyle w:val="af9"/>
              <w:rPr>
                <w:b w:val="0"/>
              </w:rPr>
            </w:pPr>
            <w:r w:rsidRPr="00052A71">
              <w:rPr>
                <w:b w:val="0"/>
              </w:rPr>
              <w:t xml:space="preserve">2.75 </w:t>
            </w:r>
          </w:p>
        </w:tc>
        <w:tc>
          <w:tcPr>
            <w:tcW w:w="0" w:type="auto"/>
            <w:noWrap/>
            <w:vAlign w:val="center"/>
            <w:hideMark/>
          </w:tcPr>
          <w:p w14:paraId="60736DC5" w14:textId="77777777" w:rsidR="00052A71" w:rsidRPr="00062D65" w:rsidRDefault="00052A71" w:rsidP="00052A71">
            <w:pPr>
              <w:pStyle w:val="af9"/>
              <w:rPr>
                <w:b w:val="0"/>
              </w:rPr>
            </w:pPr>
            <w:r w:rsidRPr="00062D65">
              <w:rPr>
                <w:rFonts w:hint="eastAsia"/>
                <w:b w:val="0"/>
              </w:rPr>
              <w:t>黎岭村</w:t>
            </w:r>
          </w:p>
        </w:tc>
      </w:tr>
      <w:tr w:rsidR="00ED4F96" w:rsidRPr="00062D65" w14:paraId="5A38D9D2" w14:textId="77777777" w:rsidTr="00482DC6">
        <w:trPr>
          <w:trHeight w:val="300"/>
        </w:trPr>
        <w:tc>
          <w:tcPr>
            <w:tcW w:w="0" w:type="auto"/>
            <w:noWrap/>
            <w:vAlign w:val="center"/>
            <w:hideMark/>
          </w:tcPr>
          <w:p w14:paraId="086F8290" w14:textId="77777777" w:rsidR="00052A71" w:rsidRPr="00062D65" w:rsidRDefault="00052A71" w:rsidP="00052A71">
            <w:pPr>
              <w:pStyle w:val="af9"/>
              <w:rPr>
                <w:b w:val="0"/>
              </w:rPr>
            </w:pPr>
            <w:r w:rsidRPr="00062D65">
              <w:rPr>
                <w:b w:val="0"/>
              </w:rPr>
              <w:t>86</w:t>
            </w:r>
          </w:p>
        </w:tc>
        <w:tc>
          <w:tcPr>
            <w:tcW w:w="2924" w:type="dxa"/>
            <w:noWrap/>
            <w:vAlign w:val="center"/>
            <w:hideMark/>
          </w:tcPr>
          <w:p w14:paraId="38F07128" w14:textId="77777777" w:rsidR="00052A71" w:rsidRPr="00062D65" w:rsidRDefault="00052A71" w:rsidP="00052A71">
            <w:pPr>
              <w:pStyle w:val="af9"/>
              <w:rPr>
                <w:b w:val="0"/>
              </w:rPr>
            </w:pPr>
            <w:r w:rsidRPr="00062D65">
              <w:rPr>
                <w:b w:val="0"/>
              </w:rPr>
              <w:t>韩店村机关团体新闻出版用地</w:t>
            </w:r>
          </w:p>
        </w:tc>
        <w:tc>
          <w:tcPr>
            <w:tcW w:w="883" w:type="dxa"/>
            <w:noWrap/>
            <w:vAlign w:val="center"/>
            <w:hideMark/>
          </w:tcPr>
          <w:p w14:paraId="7B31D0C3"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4122C2C0"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6D96079B" w14:textId="132EF984" w:rsidR="00052A71" w:rsidRPr="00052A71" w:rsidRDefault="00052A71" w:rsidP="00052A71">
            <w:pPr>
              <w:pStyle w:val="af9"/>
              <w:rPr>
                <w:b w:val="0"/>
              </w:rPr>
            </w:pPr>
            <w:r w:rsidRPr="00052A71">
              <w:rPr>
                <w:b w:val="0"/>
              </w:rPr>
              <w:t xml:space="preserve">0.30 </w:t>
            </w:r>
          </w:p>
        </w:tc>
        <w:tc>
          <w:tcPr>
            <w:tcW w:w="0" w:type="auto"/>
            <w:noWrap/>
            <w:vAlign w:val="center"/>
            <w:hideMark/>
          </w:tcPr>
          <w:p w14:paraId="2FAEA691" w14:textId="77777777" w:rsidR="00052A71" w:rsidRPr="00062D65" w:rsidRDefault="00052A71" w:rsidP="00052A71">
            <w:pPr>
              <w:pStyle w:val="af9"/>
              <w:rPr>
                <w:b w:val="0"/>
              </w:rPr>
            </w:pPr>
            <w:r w:rsidRPr="00062D65">
              <w:rPr>
                <w:b w:val="0"/>
              </w:rPr>
              <w:t>韩店街道</w:t>
            </w:r>
          </w:p>
        </w:tc>
      </w:tr>
      <w:tr w:rsidR="00ED4F96" w:rsidRPr="00062D65" w14:paraId="1FAD8D0C" w14:textId="77777777" w:rsidTr="00482DC6">
        <w:trPr>
          <w:trHeight w:val="300"/>
        </w:trPr>
        <w:tc>
          <w:tcPr>
            <w:tcW w:w="0" w:type="auto"/>
            <w:noWrap/>
            <w:vAlign w:val="center"/>
            <w:hideMark/>
          </w:tcPr>
          <w:p w14:paraId="520942A0" w14:textId="77777777" w:rsidR="00052A71" w:rsidRPr="00062D65" w:rsidRDefault="00052A71" w:rsidP="00052A71">
            <w:pPr>
              <w:pStyle w:val="af9"/>
              <w:rPr>
                <w:b w:val="0"/>
              </w:rPr>
            </w:pPr>
            <w:r w:rsidRPr="00062D65">
              <w:rPr>
                <w:b w:val="0"/>
              </w:rPr>
              <w:t>87</w:t>
            </w:r>
          </w:p>
        </w:tc>
        <w:tc>
          <w:tcPr>
            <w:tcW w:w="2924" w:type="dxa"/>
            <w:noWrap/>
            <w:vAlign w:val="center"/>
            <w:hideMark/>
          </w:tcPr>
          <w:p w14:paraId="484DDF33" w14:textId="77777777" w:rsidR="00052A71" w:rsidRPr="00062D65" w:rsidRDefault="00052A71" w:rsidP="00052A71">
            <w:pPr>
              <w:pStyle w:val="af9"/>
              <w:rPr>
                <w:b w:val="0"/>
              </w:rPr>
            </w:pPr>
            <w:r w:rsidRPr="00062D65">
              <w:rPr>
                <w:b w:val="0"/>
              </w:rPr>
              <w:t>韩店村机关团体新闻出版用地</w:t>
            </w:r>
          </w:p>
        </w:tc>
        <w:tc>
          <w:tcPr>
            <w:tcW w:w="883" w:type="dxa"/>
            <w:noWrap/>
            <w:vAlign w:val="center"/>
            <w:hideMark/>
          </w:tcPr>
          <w:p w14:paraId="6E7870A8"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1D86C1AA" w14:textId="77777777" w:rsidR="00052A71" w:rsidRPr="00062D65" w:rsidRDefault="00052A71" w:rsidP="00052A71">
            <w:pPr>
              <w:pStyle w:val="af9"/>
              <w:rPr>
                <w:b w:val="0"/>
              </w:rPr>
            </w:pPr>
            <w:r w:rsidRPr="00062D65">
              <w:rPr>
                <w:b w:val="0"/>
              </w:rPr>
              <w:t>机关团体新闻出版用地</w:t>
            </w:r>
          </w:p>
        </w:tc>
        <w:tc>
          <w:tcPr>
            <w:tcW w:w="0" w:type="auto"/>
            <w:noWrap/>
            <w:vAlign w:val="center"/>
            <w:hideMark/>
          </w:tcPr>
          <w:p w14:paraId="55C04822" w14:textId="5052160F" w:rsidR="00052A71" w:rsidRPr="00052A71" w:rsidRDefault="00052A71" w:rsidP="00052A71">
            <w:pPr>
              <w:pStyle w:val="af9"/>
              <w:rPr>
                <w:b w:val="0"/>
              </w:rPr>
            </w:pPr>
            <w:r w:rsidRPr="00052A71">
              <w:rPr>
                <w:b w:val="0"/>
              </w:rPr>
              <w:t xml:space="preserve">0.31 </w:t>
            </w:r>
          </w:p>
        </w:tc>
        <w:tc>
          <w:tcPr>
            <w:tcW w:w="0" w:type="auto"/>
            <w:noWrap/>
            <w:vAlign w:val="center"/>
            <w:hideMark/>
          </w:tcPr>
          <w:p w14:paraId="4C9C3517" w14:textId="77777777" w:rsidR="00052A71" w:rsidRPr="00062D65" w:rsidRDefault="00052A71" w:rsidP="00052A71">
            <w:pPr>
              <w:pStyle w:val="af9"/>
              <w:rPr>
                <w:b w:val="0"/>
              </w:rPr>
            </w:pPr>
            <w:r w:rsidRPr="00062D65">
              <w:rPr>
                <w:b w:val="0"/>
              </w:rPr>
              <w:t>韩店街道</w:t>
            </w:r>
          </w:p>
        </w:tc>
      </w:tr>
      <w:tr w:rsidR="00ED4F96" w:rsidRPr="00062D65" w14:paraId="069FD6AA" w14:textId="77777777" w:rsidTr="00482DC6">
        <w:trPr>
          <w:trHeight w:val="300"/>
        </w:trPr>
        <w:tc>
          <w:tcPr>
            <w:tcW w:w="0" w:type="auto"/>
            <w:noWrap/>
            <w:vAlign w:val="center"/>
            <w:hideMark/>
          </w:tcPr>
          <w:p w14:paraId="6008C918" w14:textId="77777777" w:rsidR="00052A71" w:rsidRPr="00062D65" w:rsidRDefault="00052A71" w:rsidP="00052A71">
            <w:pPr>
              <w:pStyle w:val="af9"/>
              <w:rPr>
                <w:b w:val="0"/>
              </w:rPr>
            </w:pPr>
            <w:r w:rsidRPr="00062D65">
              <w:rPr>
                <w:b w:val="0"/>
              </w:rPr>
              <w:t>88</w:t>
            </w:r>
          </w:p>
        </w:tc>
        <w:tc>
          <w:tcPr>
            <w:tcW w:w="2924" w:type="dxa"/>
            <w:noWrap/>
            <w:vAlign w:val="center"/>
            <w:hideMark/>
          </w:tcPr>
          <w:p w14:paraId="4C177F5A" w14:textId="77777777" w:rsidR="00052A71" w:rsidRPr="00062D65" w:rsidRDefault="00052A71" w:rsidP="00052A71">
            <w:pPr>
              <w:pStyle w:val="af9"/>
              <w:rPr>
                <w:b w:val="0"/>
              </w:rPr>
            </w:pPr>
            <w:r w:rsidRPr="00062D65">
              <w:rPr>
                <w:b w:val="0"/>
              </w:rPr>
              <w:t>韩店村商业服务业设施用地</w:t>
            </w:r>
          </w:p>
        </w:tc>
        <w:tc>
          <w:tcPr>
            <w:tcW w:w="883" w:type="dxa"/>
            <w:noWrap/>
            <w:vAlign w:val="center"/>
            <w:hideMark/>
          </w:tcPr>
          <w:p w14:paraId="3C7D6D2C" w14:textId="77777777" w:rsidR="00052A71" w:rsidRPr="00062D65" w:rsidRDefault="00052A71" w:rsidP="00052A71">
            <w:pPr>
              <w:pStyle w:val="af9"/>
              <w:rPr>
                <w:b w:val="0"/>
              </w:rPr>
            </w:pPr>
            <w:r w:rsidRPr="00062D65">
              <w:rPr>
                <w:b w:val="0"/>
              </w:rPr>
              <w:t>旧城镇</w:t>
            </w:r>
          </w:p>
        </w:tc>
        <w:tc>
          <w:tcPr>
            <w:tcW w:w="0" w:type="auto"/>
            <w:noWrap/>
            <w:vAlign w:val="center"/>
            <w:hideMark/>
          </w:tcPr>
          <w:p w14:paraId="32D203C8" w14:textId="77777777" w:rsidR="00052A71" w:rsidRPr="00062D65" w:rsidRDefault="00052A71" w:rsidP="00052A71">
            <w:pPr>
              <w:pStyle w:val="af9"/>
              <w:rPr>
                <w:b w:val="0"/>
              </w:rPr>
            </w:pPr>
            <w:r w:rsidRPr="00062D65">
              <w:rPr>
                <w:b w:val="0"/>
              </w:rPr>
              <w:t>商业服务业设施用地</w:t>
            </w:r>
          </w:p>
        </w:tc>
        <w:tc>
          <w:tcPr>
            <w:tcW w:w="0" w:type="auto"/>
            <w:noWrap/>
            <w:vAlign w:val="center"/>
            <w:hideMark/>
          </w:tcPr>
          <w:p w14:paraId="3DE7DE7B" w14:textId="42A7BBCC" w:rsidR="00052A71" w:rsidRPr="00052A71" w:rsidRDefault="00052A71" w:rsidP="00052A71">
            <w:pPr>
              <w:pStyle w:val="af9"/>
              <w:rPr>
                <w:b w:val="0"/>
              </w:rPr>
            </w:pPr>
            <w:r w:rsidRPr="00052A71">
              <w:rPr>
                <w:b w:val="0"/>
              </w:rPr>
              <w:t xml:space="preserve">0.34 </w:t>
            </w:r>
          </w:p>
        </w:tc>
        <w:tc>
          <w:tcPr>
            <w:tcW w:w="0" w:type="auto"/>
            <w:noWrap/>
            <w:vAlign w:val="center"/>
            <w:hideMark/>
          </w:tcPr>
          <w:p w14:paraId="034EF1D3" w14:textId="77777777" w:rsidR="00052A71" w:rsidRPr="00062D65" w:rsidRDefault="00052A71" w:rsidP="00052A71">
            <w:pPr>
              <w:pStyle w:val="af9"/>
              <w:rPr>
                <w:b w:val="0"/>
              </w:rPr>
            </w:pPr>
            <w:r w:rsidRPr="00062D65">
              <w:rPr>
                <w:b w:val="0"/>
              </w:rPr>
              <w:t>韩店街道</w:t>
            </w:r>
          </w:p>
        </w:tc>
      </w:tr>
      <w:tr w:rsidR="00ED4F96" w:rsidRPr="00062D65" w14:paraId="38077589" w14:textId="77777777" w:rsidTr="00482DC6">
        <w:trPr>
          <w:trHeight w:val="300"/>
        </w:trPr>
        <w:tc>
          <w:tcPr>
            <w:tcW w:w="0" w:type="auto"/>
            <w:noWrap/>
            <w:vAlign w:val="center"/>
            <w:hideMark/>
          </w:tcPr>
          <w:p w14:paraId="3CFAF547" w14:textId="77777777" w:rsidR="00052A71" w:rsidRPr="00062D65" w:rsidRDefault="00052A71" w:rsidP="00052A71">
            <w:pPr>
              <w:pStyle w:val="af9"/>
              <w:rPr>
                <w:b w:val="0"/>
              </w:rPr>
            </w:pPr>
            <w:r w:rsidRPr="00062D65">
              <w:rPr>
                <w:b w:val="0"/>
              </w:rPr>
              <w:t>89</w:t>
            </w:r>
          </w:p>
        </w:tc>
        <w:tc>
          <w:tcPr>
            <w:tcW w:w="2924" w:type="dxa"/>
            <w:noWrap/>
            <w:vAlign w:val="center"/>
            <w:hideMark/>
          </w:tcPr>
          <w:p w14:paraId="02A07423" w14:textId="77777777" w:rsidR="00052A71" w:rsidRPr="00062D65" w:rsidRDefault="00052A71" w:rsidP="00052A71">
            <w:pPr>
              <w:pStyle w:val="af9"/>
              <w:rPr>
                <w:b w:val="0"/>
              </w:rPr>
            </w:pPr>
            <w:r w:rsidRPr="00062D65">
              <w:rPr>
                <w:b w:val="0"/>
              </w:rPr>
              <w:t>韩店村工业用地</w:t>
            </w:r>
          </w:p>
        </w:tc>
        <w:tc>
          <w:tcPr>
            <w:tcW w:w="883" w:type="dxa"/>
            <w:noWrap/>
            <w:vAlign w:val="center"/>
            <w:hideMark/>
          </w:tcPr>
          <w:p w14:paraId="6094149E" w14:textId="77777777" w:rsidR="00052A71" w:rsidRPr="00062D65" w:rsidRDefault="00052A71" w:rsidP="00052A71">
            <w:pPr>
              <w:pStyle w:val="af9"/>
              <w:rPr>
                <w:b w:val="0"/>
              </w:rPr>
            </w:pPr>
            <w:r w:rsidRPr="00062D65">
              <w:rPr>
                <w:b w:val="0"/>
              </w:rPr>
              <w:t>旧厂矿</w:t>
            </w:r>
          </w:p>
        </w:tc>
        <w:tc>
          <w:tcPr>
            <w:tcW w:w="0" w:type="auto"/>
            <w:noWrap/>
            <w:vAlign w:val="center"/>
            <w:hideMark/>
          </w:tcPr>
          <w:p w14:paraId="2BE7CA31" w14:textId="77777777" w:rsidR="00052A71" w:rsidRPr="00062D65" w:rsidRDefault="00052A71" w:rsidP="00052A71">
            <w:pPr>
              <w:pStyle w:val="af9"/>
              <w:rPr>
                <w:b w:val="0"/>
              </w:rPr>
            </w:pPr>
            <w:r w:rsidRPr="00062D65">
              <w:rPr>
                <w:b w:val="0"/>
              </w:rPr>
              <w:t>工业用地</w:t>
            </w:r>
          </w:p>
        </w:tc>
        <w:tc>
          <w:tcPr>
            <w:tcW w:w="0" w:type="auto"/>
            <w:noWrap/>
            <w:vAlign w:val="center"/>
            <w:hideMark/>
          </w:tcPr>
          <w:p w14:paraId="76448DA4" w14:textId="18FF0BF5" w:rsidR="00052A71" w:rsidRPr="00052A71" w:rsidRDefault="00052A71" w:rsidP="00052A71">
            <w:pPr>
              <w:pStyle w:val="af9"/>
              <w:rPr>
                <w:b w:val="0"/>
              </w:rPr>
            </w:pPr>
            <w:r w:rsidRPr="00052A71">
              <w:rPr>
                <w:b w:val="0"/>
              </w:rPr>
              <w:t xml:space="preserve">0.30 </w:t>
            </w:r>
          </w:p>
        </w:tc>
        <w:tc>
          <w:tcPr>
            <w:tcW w:w="0" w:type="auto"/>
            <w:noWrap/>
            <w:vAlign w:val="center"/>
            <w:hideMark/>
          </w:tcPr>
          <w:p w14:paraId="3EFAD699" w14:textId="77777777" w:rsidR="00052A71" w:rsidRPr="00062D65" w:rsidRDefault="00052A71" w:rsidP="00052A71">
            <w:pPr>
              <w:pStyle w:val="af9"/>
              <w:rPr>
                <w:b w:val="0"/>
              </w:rPr>
            </w:pPr>
            <w:r w:rsidRPr="00062D65">
              <w:rPr>
                <w:b w:val="0"/>
              </w:rPr>
              <w:t>韩店街道</w:t>
            </w:r>
          </w:p>
        </w:tc>
      </w:tr>
    </w:tbl>
    <w:p w14:paraId="714C603F" w14:textId="2DFF7D66" w:rsidR="009E17F1" w:rsidRDefault="009E17F1" w:rsidP="009E17F1">
      <w:pPr>
        <w:pStyle w:val="3"/>
        <w:numPr>
          <w:ilvl w:val="0"/>
          <w:numId w:val="0"/>
        </w:numPr>
        <w:ind w:left="420"/>
      </w:pPr>
      <w:bookmarkStart w:id="67" w:name="_Toc183015831"/>
      <w:r>
        <w:rPr>
          <w:rFonts w:hint="eastAsia"/>
        </w:rPr>
        <w:t>附表</w:t>
      </w:r>
      <w:r w:rsidR="00ED4F96">
        <w:rPr>
          <w:rFonts w:hint="eastAsia"/>
        </w:rPr>
        <w:t>2</w:t>
      </w:r>
      <w:r>
        <w:t xml:space="preserve"> </w:t>
      </w:r>
      <w:r w:rsidR="0077770A">
        <w:rPr>
          <w:rFonts w:hint="eastAsia"/>
        </w:rPr>
        <w:t>上党区低效用地用途及分布情况</w:t>
      </w:r>
      <w:r>
        <w:rPr>
          <w:rFonts w:hint="eastAsia"/>
        </w:rPr>
        <w:t>表</w:t>
      </w:r>
      <w:bookmarkEnd w:id="67"/>
    </w:p>
    <w:p w14:paraId="50A67850" w14:textId="64AD68DC" w:rsidR="00F725BA" w:rsidRPr="00F725BA" w:rsidRDefault="00F725BA" w:rsidP="00F725BA">
      <w:pPr>
        <w:pStyle w:val="af9"/>
        <w:ind w:firstLine="602"/>
        <w:jc w:val="right"/>
        <w:rPr>
          <w:b w:val="0"/>
        </w:rPr>
      </w:pPr>
      <w:r w:rsidRPr="00F725BA">
        <w:rPr>
          <w:b w:val="0"/>
        </w:rPr>
        <w:t>单位：公顷</w:t>
      </w:r>
      <w:r w:rsidRPr="00F725BA">
        <w:rPr>
          <w:b w:val="0"/>
        </w:rPr>
        <w:t xml:space="preserve"> </w:t>
      </w:r>
      <w:r w:rsidRPr="00F725BA">
        <w:rPr>
          <w:rFonts w:hint="eastAsia"/>
          <w:b w:val="0"/>
        </w:rPr>
        <w:t>，</w:t>
      </w:r>
      <w:r w:rsidRPr="00F725BA">
        <w:rPr>
          <w:b w:val="0"/>
        </w:rPr>
        <w:t>%</w:t>
      </w:r>
    </w:p>
    <w:tbl>
      <w:tblPr>
        <w:tblStyle w:val="af1"/>
        <w:tblW w:w="0" w:type="auto"/>
        <w:jc w:val="center"/>
        <w:tblLook w:val="04A0" w:firstRow="1" w:lastRow="0" w:firstColumn="1" w:lastColumn="0" w:noHBand="0" w:noVBand="1"/>
      </w:tblPr>
      <w:tblGrid>
        <w:gridCol w:w="1696"/>
        <w:gridCol w:w="1560"/>
        <w:gridCol w:w="2126"/>
        <w:gridCol w:w="2914"/>
      </w:tblGrid>
      <w:tr w:rsidR="0077770A" w:rsidRPr="0077770A" w14:paraId="485FB9CC" w14:textId="77777777" w:rsidTr="00F725BA">
        <w:trPr>
          <w:jc w:val="center"/>
        </w:trPr>
        <w:tc>
          <w:tcPr>
            <w:tcW w:w="1696" w:type="dxa"/>
            <w:shd w:val="clear" w:color="auto" w:fill="D9D9D9" w:themeFill="background1" w:themeFillShade="D9"/>
            <w:vAlign w:val="center"/>
          </w:tcPr>
          <w:p w14:paraId="6E557FB4" w14:textId="1F9E4CC1" w:rsidR="0077770A" w:rsidRPr="0077770A" w:rsidRDefault="0077770A" w:rsidP="00F725BA">
            <w:pPr>
              <w:pStyle w:val="af9"/>
            </w:pPr>
            <w:r w:rsidRPr="0077770A">
              <w:rPr>
                <w:rFonts w:hint="eastAsia"/>
              </w:rPr>
              <w:t>用地类型</w:t>
            </w:r>
          </w:p>
        </w:tc>
        <w:tc>
          <w:tcPr>
            <w:tcW w:w="1560" w:type="dxa"/>
            <w:shd w:val="clear" w:color="auto" w:fill="D9D9D9" w:themeFill="background1" w:themeFillShade="D9"/>
            <w:vAlign w:val="center"/>
          </w:tcPr>
          <w:p w14:paraId="6110FD59" w14:textId="16F347A8" w:rsidR="0077770A" w:rsidRPr="0077770A" w:rsidRDefault="0077770A" w:rsidP="00F725BA">
            <w:pPr>
              <w:pStyle w:val="af9"/>
            </w:pPr>
            <w:r w:rsidRPr="0077770A">
              <w:rPr>
                <w:rFonts w:hint="eastAsia"/>
              </w:rPr>
              <w:t>面积</w:t>
            </w:r>
          </w:p>
        </w:tc>
        <w:tc>
          <w:tcPr>
            <w:tcW w:w="2126" w:type="dxa"/>
            <w:shd w:val="clear" w:color="auto" w:fill="D9D9D9" w:themeFill="background1" w:themeFillShade="D9"/>
            <w:vAlign w:val="center"/>
          </w:tcPr>
          <w:p w14:paraId="63D41AF8" w14:textId="0E10ACB6" w:rsidR="0077770A" w:rsidRPr="0077770A" w:rsidRDefault="0077770A" w:rsidP="00F725BA">
            <w:pPr>
              <w:pStyle w:val="af9"/>
            </w:pPr>
            <w:r w:rsidRPr="0077770A">
              <w:rPr>
                <w:rFonts w:hint="eastAsia"/>
              </w:rPr>
              <w:t>占比</w:t>
            </w:r>
          </w:p>
        </w:tc>
        <w:tc>
          <w:tcPr>
            <w:tcW w:w="2914" w:type="dxa"/>
            <w:shd w:val="clear" w:color="auto" w:fill="D9D9D9" w:themeFill="background1" w:themeFillShade="D9"/>
            <w:vAlign w:val="center"/>
          </w:tcPr>
          <w:p w14:paraId="5B1B7B8D" w14:textId="30BE69D5" w:rsidR="0077770A" w:rsidRPr="0077770A" w:rsidRDefault="0077770A" w:rsidP="00F725BA">
            <w:pPr>
              <w:pStyle w:val="af9"/>
            </w:pPr>
            <w:r w:rsidRPr="0077770A">
              <w:rPr>
                <w:rFonts w:hint="eastAsia"/>
              </w:rPr>
              <w:t>分布情况</w:t>
            </w:r>
          </w:p>
        </w:tc>
      </w:tr>
      <w:tr w:rsidR="0077770A" w:rsidRPr="0077770A" w14:paraId="2998C7EA" w14:textId="77777777" w:rsidTr="00F725BA">
        <w:trPr>
          <w:jc w:val="center"/>
        </w:trPr>
        <w:tc>
          <w:tcPr>
            <w:tcW w:w="1696" w:type="dxa"/>
            <w:vAlign w:val="center"/>
          </w:tcPr>
          <w:p w14:paraId="1B679E54" w14:textId="13EECE33" w:rsidR="0077770A" w:rsidRPr="0077770A" w:rsidRDefault="0077770A" w:rsidP="00F725BA">
            <w:pPr>
              <w:pStyle w:val="af9"/>
            </w:pPr>
            <w:r w:rsidRPr="0077770A">
              <w:rPr>
                <w:rFonts w:hint="eastAsia"/>
              </w:rPr>
              <w:t>商服用地</w:t>
            </w:r>
          </w:p>
        </w:tc>
        <w:tc>
          <w:tcPr>
            <w:tcW w:w="1560" w:type="dxa"/>
            <w:vAlign w:val="center"/>
          </w:tcPr>
          <w:p w14:paraId="7131C079" w14:textId="4B692862" w:rsidR="0077770A" w:rsidRPr="00F725BA" w:rsidRDefault="0077770A" w:rsidP="00F725BA">
            <w:pPr>
              <w:pStyle w:val="af9"/>
              <w:rPr>
                <w:b w:val="0"/>
              </w:rPr>
            </w:pPr>
            <w:r w:rsidRPr="00F725BA">
              <w:rPr>
                <w:rFonts w:hint="eastAsia"/>
                <w:b w:val="0"/>
              </w:rPr>
              <w:t xml:space="preserve">4.27 </w:t>
            </w:r>
          </w:p>
        </w:tc>
        <w:tc>
          <w:tcPr>
            <w:tcW w:w="2126" w:type="dxa"/>
            <w:vAlign w:val="center"/>
          </w:tcPr>
          <w:p w14:paraId="1CB1D87F" w14:textId="1C3F17BD" w:rsidR="0077770A" w:rsidRPr="00F725BA" w:rsidRDefault="0077770A" w:rsidP="00F725BA">
            <w:pPr>
              <w:pStyle w:val="af9"/>
              <w:rPr>
                <w:b w:val="0"/>
              </w:rPr>
            </w:pPr>
            <w:r w:rsidRPr="00F725BA">
              <w:rPr>
                <w:rFonts w:hint="eastAsia"/>
                <w:b w:val="0"/>
              </w:rPr>
              <w:t>4.54%</w:t>
            </w:r>
          </w:p>
        </w:tc>
        <w:tc>
          <w:tcPr>
            <w:tcW w:w="2914" w:type="dxa"/>
            <w:vAlign w:val="center"/>
          </w:tcPr>
          <w:p w14:paraId="6DCB4166" w14:textId="3B7E62DC" w:rsidR="0077770A" w:rsidRPr="00F725BA" w:rsidRDefault="0077770A" w:rsidP="00F725BA">
            <w:pPr>
              <w:pStyle w:val="af9"/>
              <w:rPr>
                <w:b w:val="0"/>
              </w:rPr>
            </w:pPr>
            <w:r w:rsidRPr="00F725BA">
              <w:rPr>
                <w:rFonts w:hint="eastAsia"/>
                <w:b w:val="0"/>
              </w:rPr>
              <w:t>主要分布在中心城区、郝家庄镇</w:t>
            </w:r>
          </w:p>
        </w:tc>
      </w:tr>
      <w:tr w:rsidR="0077770A" w:rsidRPr="0077770A" w14:paraId="6F57793C" w14:textId="77777777" w:rsidTr="00F725BA">
        <w:trPr>
          <w:jc w:val="center"/>
        </w:trPr>
        <w:tc>
          <w:tcPr>
            <w:tcW w:w="1696" w:type="dxa"/>
            <w:vAlign w:val="center"/>
          </w:tcPr>
          <w:p w14:paraId="653A182C" w14:textId="7AA36A69" w:rsidR="0077770A" w:rsidRPr="0077770A" w:rsidRDefault="0077770A" w:rsidP="00F725BA">
            <w:pPr>
              <w:pStyle w:val="af9"/>
            </w:pPr>
            <w:r w:rsidRPr="0077770A">
              <w:rPr>
                <w:rFonts w:hint="eastAsia"/>
              </w:rPr>
              <w:t>住宅用地</w:t>
            </w:r>
          </w:p>
        </w:tc>
        <w:tc>
          <w:tcPr>
            <w:tcW w:w="1560" w:type="dxa"/>
            <w:vAlign w:val="center"/>
          </w:tcPr>
          <w:p w14:paraId="00BE4AB9" w14:textId="6A362BD6" w:rsidR="0077770A" w:rsidRPr="00F725BA" w:rsidRDefault="0077770A" w:rsidP="00F725BA">
            <w:pPr>
              <w:pStyle w:val="af9"/>
              <w:rPr>
                <w:b w:val="0"/>
              </w:rPr>
            </w:pPr>
            <w:r w:rsidRPr="00F725BA">
              <w:rPr>
                <w:rFonts w:hint="eastAsia"/>
                <w:b w:val="0"/>
              </w:rPr>
              <w:t xml:space="preserve">106.29 </w:t>
            </w:r>
          </w:p>
        </w:tc>
        <w:tc>
          <w:tcPr>
            <w:tcW w:w="2126" w:type="dxa"/>
            <w:vAlign w:val="center"/>
          </w:tcPr>
          <w:p w14:paraId="1F453C8D" w14:textId="3B3CADF3" w:rsidR="0077770A" w:rsidRPr="00F725BA" w:rsidRDefault="0077770A" w:rsidP="00F725BA">
            <w:pPr>
              <w:pStyle w:val="af9"/>
              <w:rPr>
                <w:b w:val="0"/>
              </w:rPr>
            </w:pPr>
            <w:r w:rsidRPr="00F725BA">
              <w:rPr>
                <w:rFonts w:hint="eastAsia"/>
                <w:b w:val="0"/>
              </w:rPr>
              <w:t>57.16%</w:t>
            </w:r>
          </w:p>
        </w:tc>
        <w:tc>
          <w:tcPr>
            <w:tcW w:w="2914" w:type="dxa"/>
            <w:vAlign w:val="center"/>
          </w:tcPr>
          <w:p w14:paraId="3E30C08B" w14:textId="21EA0AC3" w:rsidR="0077770A" w:rsidRPr="00F725BA" w:rsidRDefault="0077770A" w:rsidP="00F725BA">
            <w:pPr>
              <w:pStyle w:val="af9"/>
              <w:rPr>
                <w:b w:val="0"/>
              </w:rPr>
            </w:pPr>
            <w:r w:rsidRPr="00F725BA">
              <w:rPr>
                <w:rFonts w:hint="eastAsia"/>
                <w:b w:val="0"/>
              </w:rPr>
              <w:t>主要分布在中心城区</w:t>
            </w:r>
          </w:p>
        </w:tc>
      </w:tr>
      <w:tr w:rsidR="0077770A" w:rsidRPr="0077770A" w14:paraId="2AD61558" w14:textId="77777777" w:rsidTr="00F725BA">
        <w:trPr>
          <w:jc w:val="center"/>
        </w:trPr>
        <w:tc>
          <w:tcPr>
            <w:tcW w:w="1696" w:type="dxa"/>
            <w:vAlign w:val="center"/>
          </w:tcPr>
          <w:p w14:paraId="09D2E823" w14:textId="2AAB9942" w:rsidR="0077770A" w:rsidRPr="0077770A" w:rsidRDefault="0077770A" w:rsidP="00F725BA">
            <w:pPr>
              <w:pStyle w:val="af9"/>
            </w:pPr>
            <w:r w:rsidRPr="0077770A">
              <w:rPr>
                <w:rFonts w:hint="eastAsia"/>
              </w:rPr>
              <w:t>工矿仓储用地</w:t>
            </w:r>
          </w:p>
        </w:tc>
        <w:tc>
          <w:tcPr>
            <w:tcW w:w="1560" w:type="dxa"/>
            <w:vAlign w:val="center"/>
          </w:tcPr>
          <w:p w14:paraId="7B204B92" w14:textId="14233838" w:rsidR="0077770A" w:rsidRPr="00F725BA" w:rsidRDefault="0077770A" w:rsidP="00F725BA">
            <w:pPr>
              <w:pStyle w:val="af9"/>
              <w:rPr>
                <w:b w:val="0"/>
              </w:rPr>
            </w:pPr>
            <w:r w:rsidRPr="00F725BA">
              <w:rPr>
                <w:rFonts w:hint="eastAsia"/>
                <w:b w:val="0"/>
              </w:rPr>
              <w:t xml:space="preserve">32.63 </w:t>
            </w:r>
          </w:p>
        </w:tc>
        <w:tc>
          <w:tcPr>
            <w:tcW w:w="2126" w:type="dxa"/>
            <w:vAlign w:val="center"/>
          </w:tcPr>
          <w:p w14:paraId="21001D79" w14:textId="26307B83" w:rsidR="0077770A" w:rsidRPr="00F725BA" w:rsidRDefault="0077770A" w:rsidP="00F725BA">
            <w:pPr>
              <w:pStyle w:val="af9"/>
              <w:rPr>
                <w:b w:val="0"/>
              </w:rPr>
            </w:pPr>
            <w:r w:rsidRPr="00F725BA">
              <w:rPr>
                <w:rFonts w:hint="eastAsia"/>
                <w:b w:val="0"/>
              </w:rPr>
              <w:t>34.26%</w:t>
            </w:r>
          </w:p>
        </w:tc>
        <w:tc>
          <w:tcPr>
            <w:tcW w:w="2914" w:type="dxa"/>
            <w:vAlign w:val="center"/>
          </w:tcPr>
          <w:p w14:paraId="1C776122" w14:textId="2CFF08CA" w:rsidR="0077770A" w:rsidRPr="00F725BA" w:rsidRDefault="0077770A" w:rsidP="00F725BA">
            <w:pPr>
              <w:pStyle w:val="af9"/>
              <w:rPr>
                <w:b w:val="0"/>
              </w:rPr>
            </w:pPr>
            <w:r w:rsidRPr="00F725BA">
              <w:rPr>
                <w:rFonts w:hint="eastAsia"/>
                <w:b w:val="0"/>
              </w:rPr>
              <w:t>主要分布在中心城区、</w:t>
            </w:r>
            <w:proofErr w:type="gramStart"/>
            <w:r w:rsidRPr="00F725BA">
              <w:rPr>
                <w:rFonts w:hint="eastAsia"/>
                <w:b w:val="0"/>
              </w:rPr>
              <w:t>苏店镇</w:t>
            </w:r>
            <w:proofErr w:type="gramEnd"/>
            <w:r w:rsidRPr="00F725BA">
              <w:rPr>
                <w:rFonts w:hint="eastAsia"/>
                <w:b w:val="0"/>
              </w:rPr>
              <w:t>、荫城镇、</w:t>
            </w:r>
            <w:proofErr w:type="gramStart"/>
            <w:r w:rsidRPr="00F725BA">
              <w:rPr>
                <w:rFonts w:hint="eastAsia"/>
                <w:b w:val="0"/>
              </w:rPr>
              <w:t>西火镇</w:t>
            </w:r>
            <w:proofErr w:type="gramEnd"/>
          </w:p>
        </w:tc>
      </w:tr>
      <w:tr w:rsidR="0077770A" w:rsidRPr="0077770A" w14:paraId="42CB76A5" w14:textId="77777777" w:rsidTr="00F725BA">
        <w:trPr>
          <w:jc w:val="center"/>
        </w:trPr>
        <w:tc>
          <w:tcPr>
            <w:tcW w:w="1696" w:type="dxa"/>
            <w:vAlign w:val="center"/>
          </w:tcPr>
          <w:p w14:paraId="4F00E9B3" w14:textId="77777777" w:rsidR="0077770A" w:rsidRPr="0077770A" w:rsidRDefault="0077770A" w:rsidP="00F725BA">
            <w:pPr>
              <w:pStyle w:val="af9"/>
            </w:pPr>
            <w:r w:rsidRPr="0077770A">
              <w:rPr>
                <w:rFonts w:hint="eastAsia"/>
              </w:rPr>
              <w:t>公共管理与公共</w:t>
            </w:r>
          </w:p>
          <w:p w14:paraId="71FD8916" w14:textId="71125A55" w:rsidR="0077770A" w:rsidRPr="0077770A" w:rsidRDefault="0077770A" w:rsidP="00F725BA">
            <w:pPr>
              <w:pStyle w:val="af9"/>
            </w:pPr>
            <w:r w:rsidRPr="0077770A">
              <w:rPr>
                <w:rFonts w:hint="eastAsia"/>
              </w:rPr>
              <w:t>服务用地</w:t>
            </w:r>
          </w:p>
        </w:tc>
        <w:tc>
          <w:tcPr>
            <w:tcW w:w="1560" w:type="dxa"/>
            <w:vAlign w:val="center"/>
          </w:tcPr>
          <w:p w14:paraId="26811312" w14:textId="682054B4" w:rsidR="0077770A" w:rsidRPr="00F725BA" w:rsidRDefault="0077770A" w:rsidP="00F725BA">
            <w:pPr>
              <w:pStyle w:val="af9"/>
              <w:rPr>
                <w:b w:val="0"/>
              </w:rPr>
            </w:pPr>
            <w:r w:rsidRPr="00F725BA">
              <w:rPr>
                <w:rFonts w:hint="eastAsia"/>
                <w:b w:val="0"/>
              </w:rPr>
              <w:t xml:space="preserve">3.40 </w:t>
            </w:r>
          </w:p>
        </w:tc>
        <w:tc>
          <w:tcPr>
            <w:tcW w:w="2126" w:type="dxa"/>
            <w:vAlign w:val="center"/>
          </w:tcPr>
          <w:p w14:paraId="40C5599A" w14:textId="3B5E77E6" w:rsidR="0077770A" w:rsidRPr="00F725BA" w:rsidRDefault="0077770A" w:rsidP="00F725BA">
            <w:pPr>
              <w:pStyle w:val="af9"/>
              <w:rPr>
                <w:b w:val="0"/>
              </w:rPr>
            </w:pPr>
            <w:r w:rsidRPr="00F725BA">
              <w:rPr>
                <w:rFonts w:hint="eastAsia"/>
                <w:b w:val="0"/>
              </w:rPr>
              <w:t>4.04%</w:t>
            </w:r>
          </w:p>
        </w:tc>
        <w:tc>
          <w:tcPr>
            <w:tcW w:w="2914" w:type="dxa"/>
            <w:vAlign w:val="center"/>
          </w:tcPr>
          <w:p w14:paraId="6E0B4E65" w14:textId="322A8BB8" w:rsidR="0077770A" w:rsidRPr="00F725BA" w:rsidRDefault="0077770A" w:rsidP="00F725BA">
            <w:pPr>
              <w:pStyle w:val="af9"/>
              <w:rPr>
                <w:b w:val="0"/>
              </w:rPr>
            </w:pPr>
            <w:r w:rsidRPr="00F725BA">
              <w:rPr>
                <w:rFonts w:hint="eastAsia"/>
                <w:b w:val="0"/>
              </w:rPr>
              <w:t>主要分布在中心城区</w:t>
            </w:r>
          </w:p>
        </w:tc>
      </w:tr>
      <w:tr w:rsidR="0077770A" w:rsidRPr="0077770A" w14:paraId="7BCE0D2E" w14:textId="77777777" w:rsidTr="00F725BA">
        <w:trPr>
          <w:jc w:val="center"/>
        </w:trPr>
        <w:tc>
          <w:tcPr>
            <w:tcW w:w="1696" w:type="dxa"/>
            <w:vAlign w:val="center"/>
          </w:tcPr>
          <w:p w14:paraId="12937ED2" w14:textId="253EF187" w:rsidR="0077770A" w:rsidRPr="0077770A" w:rsidRDefault="0077770A" w:rsidP="00F725BA">
            <w:pPr>
              <w:pStyle w:val="af9"/>
            </w:pPr>
            <w:r w:rsidRPr="0077770A">
              <w:rPr>
                <w:rFonts w:hint="eastAsia"/>
              </w:rPr>
              <w:t>总计</w:t>
            </w:r>
          </w:p>
        </w:tc>
        <w:tc>
          <w:tcPr>
            <w:tcW w:w="1560" w:type="dxa"/>
            <w:vAlign w:val="center"/>
          </w:tcPr>
          <w:p w14:paraId="3F7500D3" w14:textId="7AC4A028" w:rsidR="0077770A" w:rsidRPr="00F725BA" w:rsidRDefault="0077770A" w:rsidP="00F725BA">
            <w:pPr>
              <w:pStyle w:val="af9"/>
              <w:rPr>
                <w:b w:val="0"/>
              </w:rPr>
            </w:pPr>
            <w:r w:rsidRPr="00F725BA">
              <w:rPr>
                <w:rFonts w:hint="eastAsia"/>
                <w:b w:val="0"/>
              </w:rPr>
              <w:t xml:space="preserve">146.59 </w:t>
            </w:r>
          </w:p>
        </w:tc>
        <w:tc>
          <w:tcPr>
            <w:tcW w:w="2126" w:type="dxa"/>
            <w:vAlign w:val="center"/>
          </w:tcPr>
          <w:p w14:paraId="06AD83E2" w14:textId="64410FBF" w:rsidR="0077770A" w:rsidRPr="00F725BA" w:rsidRDefault="0077770A" w:rsidP="00F725BA">
            <w:pPr>
              <w:pStyle w:val="af9"/>
              <w:rPr>
                <w:b w:val="0"/>
              </w:rPr>
            </w:pPr>
            <w:r w:rsidRPr="00F725BA">
              <w:rPr>
                <w:rFonts w:hint="eastAsia"/>
                <w:b w:val="0"/>
              </w:rPr>
              <w:t>100.00%</w:t>
            </w:r>
          </w:p>
        </w:tc>
        <w:tc>
          <w:tcPr>
            <w:tcW w:w="2914" w:type="dxa"/>
            <w:vAlign w:val="center"/>
          </w:tcPr>
          <w:p w14:paraId="49A937CA" w14:textId="77777777" w:rsidR="0077770A" w:rsidRPr="00F725BA" w:rsidRDefault="0077770A" w:rsidP="00F725BA">
            <w:pPr>
              <w:pStyle w:val="af9"/>
              <w:rPr>
                <w:b w:val="0"/>
              </w:rPr>
            </w:pPr>
          </w:p>
        </w:tc>
      </w:tr>
    </w:tbl>
    <w:p w14:paraId="54C48579" w14:textId="07010F79" w:rsidR="0077770A" w:rsidRDefault="0077770A" w:rsidP="00F725BA">
      <w:pPr>
        <w:pStyle w:val="3"/>
        <w:pageBreakBefore/>
        <w:numPr>
          <w:ilvl w:val="0"/>
          <w:numId w:val="0"/>
        </w:numPr>
        <w:ind w:left="420"/>
      </w:pPr>
      <w:bookmarkStart w:id="68" w:name="_Toc183015832"/>
      <w:r>
        <w:rPr>
          <w:rFonts w:hint="eastAsia"/>
        </w:rPr>
        <w:t>附表</w:t>
      </w:r>
      <w:r w:rsidR="00ED4F96">
        <w:rPr>
          <w:rFonts w:hint="eastAsia"/>
        </w:rPr>
        <w:t>3</w:t>
      </w:r>
      <w:r>
        <w:t xml:space="preserve"> </w:t>
      </w:r>
      <w:r>
        <w:rPr>
          <w:rFonts w:hint="eastAsia"/>
        </w:rPr>
        <w:t>上党区低效用地类型及分布情况表</w:t>
      </w:r>
      <w:bookmarkEnd w:id="68"/>
    </w:p>
    <w:p w14:paraId="76CB6592" w14:textId="54F3E4EF" w:rsidR="00F725BA" w:rsidRPr="00F725BA" w:rsidRDefault="00F725BA" w:rsidP="00F725BA">
      <w:pPr>
        <w:pStyle w:val="af9"/>
        <w:ind w:firstLine="602"/>
        <w:jc w:val="right"/>
        <w:rPr>
          <w:b w:val="0"/>
        </w:rPr>
      </w:pPr>
      <w:r w:rsidRPr="00F725BA">
        <w:rPr>
          <w:b w:val="0"/>
        </w:rPr>
        <w:t>单位：公顷</w:t>
      </w:r>
      <w:r w:rsidRPr="00F725BA">
        <w:rPr>
          <w:b w:val="0"/>
        </w:rPr>
        <w:t xml:space="preserve"> </w:t>
      </w:r>
      <w:r w:rsidRPr="00F725BA">
        <w:rPr>
          <w:rFonts w:hint="eastAsia"/>
          <w:b w:val="0"/>
        </w:rPr>
        <w:t>，</w:t>
      </w:r>
      <w:r w:rsidRPr="00F725BA">
        <w:rPr>
          <w:b w:val="0"/>
        </w:rPr>
        <w:t>%</w:t>
      </w:r>
    </w:p>
    <w:tbl>
      <w:tblPr>
        <w:tblStyle w:val="af1"/>
        <w:tblW w:w="5000" w:type="pct"/>
        <w:tblLook w:val="04A0" w:firstRow="1" w:lastRow="0" w:firstColumn="1" w:lastColumn="0" w:noHBand="0" w:noVBand="1"/>
      </w:tblPr>
      <w:tblGrid>
        <w:gridCol w:w="1677"/>
        <w:gridCol w:w="813"/>
        <w:gridCol w:w="969"/>
        <w:gridCol w:w="4837"/>
      </w:tblGrid>
      <w:tr w:rsidR="0077770A" w:rsidRPr="008A3458" w14:paraId="05878FC9" w14:textId="77777777" w:rsidTr="0077770A">
        <w:trPr>
          <w:trHeight w:val="300"/>
        </w:trPr>
        <w:tc>
          <w:tcPr>
            <w:tcW w:w="1011" w:type="pct"/>
            <w:shd w:val="clear" w:color="auto" w:fill="D9D9D9" w:themeFill="background1" w:themeFillShade="D9"/>
            <w:noWrap/>
            <w:hideMark/>
          </w:tcPr>
          <w:p w14:paraId="66DED3C7" w14:textId="77777777" w:rsidR="0077770A" w:rsidRPr="008A3458" w:rsidRDefault="0077770A" w:rsidP="0077770A">
            <w:pPr>
              <w:pStyle w:val="af9"/>
            </w:pPr>
            <w:r w:rsidRPr="008A3458">
              <w:t>用地类型</w:t>
            </w:r>
          </w:p>
        </w:tc>
        <w:tc>
          <w:tcPr>
            <w:tcW w:w="490" w:type="pct"/>
            <w:shd w:val="clear" w:color="auto" w:fill="D9D9D9" w:themeFill="background1" w:themeFillShade="D9"/>
            <w:noWrap/>
            <w:hideMark/>
          </w:tcPr>
          <w:p w14:paraId="0D6F668B" w14:textId="77777777" w:rsidR="0077770A" w:rsidRPr="008A3458" w:rsidRDefault="0077770A" w:rsidP="0077770A">
            <w:pPr>
              <w:pStyle w:val="af9"/>
            </w:pPr>
            <w:r w:rsidRPr="008A3458">
              <w:rPr>
                <w:rFonts w:hint="eastAsia"/>
              </w:rPr>
              <w:t>面积</w:t>
            </w:r>
          </w:p>
        </w:tc>
        <w:tc>
          <w:tcPr>
            <w:tcW w:w="584" w:type="pct"/>
            <w:shd w:val="clear" w:color="auto" w:fill="D9D9D9" w:themeFill="background1" w:themeFillShade="D9"/>
            <w:noWrap/>
            <w:hideMark/>
          </w:tcPr>
          <w:p w14:paraId="05BD8F88" w14:textId="77777777" w:rsidR="0077770A" w:rsidRPr="008A3458" w:rsidRDefault="0077770A" w:rsidP="0077770A">
            <w:pPr>
              <w:pStyle w:val="af9"/>
            </w:pPr>
            <w:r w:rsidRPr="008A3458">
              <w:rPr>
                <w:rFonts w:hint="eastAsia"/>
              </w:rPr>
              <w:t>占比</w:t>
            </w:r>
          </w:p>
        </w:tc>
        <w:tc>
          <w:tcPr>
            <w:tcW w:w="2915" w:type="pct"/>
            <w:shd w:val="clear" w:color="auto" w:fill="D9D9D9" w:themeFill="background1" w:themeFillShade="D9"/>
            <w:noWrap/>
            <w:hideMark/>
          </w:tcPr>
          <w:p w14:paraId="54380E40" w14:textId="77777777" w:rsidR="0077770A" w:rsidRPr="008A3458" w:rsidRDefault="0077770A" w:rsidP="0077770A">
            <w:pPr>
              <w:pStyle w:val="af9"/>
            </w:pPr>
            <w:r w:rsidRPr="008A3458">
              <w:rPr>
                <w:rFonts w:hint="eastAsia"/>
              </w:rPr>
              <w:t>分布情况</w:t>
            </w:r>
          </w:p>
        </w:tc>
      </w:tr>
      <w:tr w:rsidR="0077770A" w:rsidRPr="008A3458" w14:paraId="7A013A71" w14:textId="77777777" w:rsidTr="0077770A">
        <w:trPr>
          <w:trHeight w:val="300"/>
        </w:trPr>
        <w:tc>
          <w:tcPr>
            <w:tcW w:w="1011" w:type="pct"/>
            <w:noWrap/>
            <w:vAlign w:val="center"/>
            <w:hideMark/>
          </w:tcPr>
          <w:p w14:paraId="3CA3C007" w14:textId="77777777" w:rsidR="0077770A" w:rsidRPr="0077770A" w:rsidRDefault="0077770A" w:rsidP="0077770A">
            <w:pPr>
              <w:pStyle w:val="af9"/>
              <w:rPr>
                <w:b w:val="0"/>
              </w:rPr>
            </w:pPr>
            <w:r w:rsidRPr="0077770A">
              <w:rPr>
                <w:rFonts w:hint="eastAsia"/>
                <w:b w:val="0"/>
              </w:rPr>
              <w:t>旧厂矿</w:t>
            </w:r>
          </w:p>
        </w:tc>
        <w:tc>
          <w:tcPr>
            <w:tcW w:w="490" w:type="pct"/>
            <w:noWrap/>
            <w:vAlign w:val="center"/>
            <w:hideMark/>
          </w:tcPr>
          <w:p w14:paraId="710A943F" w14:textId="77777777" w:rsidR="0077770A" w:rsidRPr="0077770A" w:rsidRDefault="0077770A" w:rsidP="0077770A">
            <w:pPr>
              <w:pStyle w:val="af9"/>
              <w:rPr>
                <w:b w:val="0"/>
              </w:rPr>
            </w:pPr>
            <w:r w:rsidRPr="0077770A">
              <w:rPr>
                <w:rFonts w:hint="eastAsia"/>
                <w:b w:val="0"/>
              </w:rPr>
              <w:t xml:space="preserve">36.94 </w:t>
            </w:r>
          </w:p>
        </w:tc>
        <w:tc>
          <w:tcPr>
            <w:tcW w:w="584" w:type="pct"/>
            <w:noWrap/>
            <w:vAlign w:val="center"/>
            <w:hideMark/>
          </w:tcPr>
          <w:p w14:paraId="3DE62E92" w14:textId="77777777" w:rsidR="0077770A" w:rsidRPr="0077770A" w:rsidRDefault="0077770A" w:rsidP="0077770A">
            <w:pPr>
              <w:pStyle w:val="af9"/>
              <w:rPr>
                <w:b w:val="0"/>
              </w:rPr>
            </w:pPr>
            <w:r w:rsidRPr="0077770A">
              <w:rPr>
                <w:rFonts w:hint="eastAsia"/>
                <w:b w:val="0"/>
              </w:rPr>
              <w:t>25.20%</w:t>
            </w:r>
          </w:p>
        </w:tc>
        <w:tc>
          <w:tcPr>
            <w:tcW w:w="2915" w:type="pct"/>
            <w:noWrap/>
            <w:hideMark/>
          </w:tcPr>
          <w:p w14:paraId="42957047" w14:textId="77777777" w:rsidR="0077770A" w:rsidRPr="0077770A" w:rsidRDefault="0077770A" w:rsidP="0077770A">
            <w:pPr>
              <w:pStyle w:val="af9"/>
              <w:rPr>
                <w:b w:val="0"/>
              </w:rPr>
            </w:pPr>
            <w:r w:rsidRPr="0077770A">
              <w:rPr>
                <w:rFonts w:hint="eastAsia"/>
                <w:b w:val="0"/>
              </w:rPr>
              <w:t>主要分布在中心城区、郝家庄镇、</w:t>
            </w:r>
            <w:proofErr w:type="gramStart"/>
            <w:r w:rsidRPr="0077770A">
              <w:rPr>
                <w:rFonts w:hint="eastAsia"/>
                <w:b w:val="0"/>
              </w:rPr>
              <w:t>苏店镇</w:t>
            </w:r>
            <w:proofErr w:type="gramEnd"/>
            <w:r w:rsidRPr="0077770A">
              <w:rPr>
                <w:rFonts w:hint="eastAsia"/>
                <w:b w:val="0"/>
              </w:rPr>
              <w:t>、荫城镇</w:t>
            </w:r>
          </w:p>
        </w:tc>
      </w:tr>
      <w:tr w:rsidR="0077770A" w:rsidRPr="008A3458" w14:paraId="33AD2D30" w14:textId="77777777" w:rsidTr="0077770A">
        <w:trPr>
          <w:trHeight w:val="300"/>
        </w:trPr>
        <w:tc>
          <w:tcPr>
            <w:tcW w:w="1011" w:type="pct"/>
            <w:noWrap/>
            <w:vAlign w:val="center"/>
            <w:hideMark/>
          </w:tcPr>
          <w:p w14:paraId="1C2BFB69" w14:textId="77777777" w:rsidR="0077770A" w:rsidRPr="0077770A" w:rsidRDefault="0077770A" w:rsidP="0077770A">
            <w:pPr>
              <w:pStyle w:val="af9"/>
              <w:rPr>
                <w:b w:val="0"/>
              </w:rPr>
            </w:pPr>
            <w:r w:rsidRPr="0077770A">
              <w:rPr>
                <w:rFonts w:hint="eastAsia"/>
                <w:b w:val="0"/>
              </w:rPr>
              <w:t>旧城镇</w:t>
            </w:r>
          </w:p>
        </w:tc>
        <w:tc>
          <w:tcPr>
            <w:tcW w:w="490" w:type="pct"/>
            <w:noWrap/>
            <w:vAlign w:val="center"/>
            <w:hideMark/>
          </w:tcPr>
          <w:p w14:paraId="5E58B672" w14:textId="77777777" w:rsidR="0077770A" w:rsidRPr="0077770A" w:rsidRDefault="0077770A" w:rsidP="0077770A">
            <w:pPr>
              <w:pStyle w:val="af9"/>
              <w:rPr>
                <w:b w:val="0"/>
              </w:rPr>
            </w:pPr>
            <w:r w:rsidRPr="0077770A">
              <w:rPr>
                <w:rFonts w:hint="eastAsia"/>
                <w:b w:val="0"/>
              </w:rPr>
              <w:t xml:space="preserve">26.96 </w:t>
            </w:r>
          </w:p>
        </w:tc>
        <w:tc>
          <w:tcPr>
            <w:tcW w:w="584" w:type="pct"/>
            <w:noWrap/>
            <w:vAlign w:val="center"/>
            <w:hideMark/>
          </w:tcPr>
          <w:p w14:paraId="0C5C2250" w14:textId="77777777" w:rsidR="0077770A" w:rsidRPr="0077770A" w:rsidRDefault="0077770A" w:rsidP="0077770A">
            <w:pPr>
              <w:pStyle w:val="af9"/>
              <w:rPr>
                <w:b w:val="0"/>
              </w:rPr>
            </w:pPr>
            <w:r w:rsidRPr="0077770A">
              <w:rPr>
                <w:rFonts w:hint="eastAsia"/>
                <w:b w:val="0"/>
              </w:rPr>
              <w:t>18.39%</w:t>
            </w:r>
          </w:p>
        </w:tc>
        <w:tc>
          <w:tcPr>
            <w:tcW w:w="2915" w:type="pct"/>
            <w:noWrap/>
            <w:hideMark/>
          </w:tcPr>
          <w:p w14:paraId="459D03F2" w14:textId="77777777" w:rsidR="0077770A" w:rsidRPr="0077770A" w:rsidRDefault="0077770A" w:rsidP="0077770A">
            <w:pPr>
              <w:pStyle w:val="af9"/>
              <w:rPr>
                <w:b w:val="0"/>
              </w:rPr>
            </w:pPr>
            <w:r w:rsidRPr="0077770A">
              <w:rPr>
                <w:rFonts w:hint="eastAsia"/>
                <w:b w:val="0"/>
              </w:rPr>
              <w:t>主要分布在中心城区</w:t>
            </w:r>
          </w:p>
        </w:tc>
      </w:tr>
      <w:tr w:rsidR="0077770A" w:rsidRPr="008A3458" w14:paraId="33492222" w14:textId="77777777" w:rsidTr="0077770A">
        <w:trPr>
          <w:trHeight w:val="300"/>
        </w:trPr>
        <w:tc>
          <w:tcPr>
            <w:tcW w:w="1011" w:type="pct"/>
            <w:noWrap/>
            <w:vAlign w:val="center"/>
            <w:hideMark/>
          </w:tcPr>
          <w:p w14:paraId="15AB4EDA" w14:textId="77777777" w:rsidR="0077770A" w:rsidRPr="0077770A" w:rsidRDefault="0077770A" w:rsidP="0077770A">
            <w:pPr>
              <w:pStyle w:val="af9"/>
              <w:rPr>
                <w:b w:val="0"/>
              </w:rPr>
            </w:pPr>
            <w:r w:rsidRPr="0077770A">
              <w:rPr>
                <w:rFonts w:hint="eastAsia"/>
                <w:b w:val="0"/>
              </w:rPr>
              <w:t>旧村庄</w:t>
            </w:r>
          </w:p>
        </w:tc>
        <w:tc>
          <w:tcPr>
            <w:tcW w:w="490" w:type="pct"/>
            <w:noWrap/>
            <w:vAlign w:val="center"/>
            <w:hideMark/>
          </w:tcPr>
          <w:p w14:paraId="67FCAE73" w14:textId="77777777" w:rsidR="0077770A" w:rsidRPr="0077770A" w:rsidRDefault="0077770A" w:rsidP="0077770A">
            <w:pPr>
              <w:pStyle w:val="af9"/>
              <w:rPr>
                <w:b w:val="0"/>
              </w:rPr>
            </w:pPr>
            <w:r w:rsidRPr="0077770A">
              <w:rPr>
                <w:rFonts w:hint="eastAsia"/>
                <w:b w:val="0"/>
              </w:rPr>
              <w:t xml:space="preserve">82.69 </w:t>
            </w:r>
          </w:p>
        </w:tc>
        <w:tc>
          <w:tcPr>
            <w:tcW w:w="584" w:type="pct"/>
            <w:noWrap/>
            <w:vAlign w:val="center"/>
            <w:hideMark/>
          </w:tcPr>
          <w:p w14:paraId="63BD66E3" w14:textId="77777777" w:rsidR="0077770A" w:rsidRPr="0077770A" w:rsidRDefault="0077770A" w:rsidP="0077770A">
            <w:pPr>
              <w:pStyle w:val="af9"/>
              <w:rPr>
                <w:b w:val="0"/>
              </w:rPr>
            </w:pPr>
            <w:r w:rsidRPr="0077770A">
              <w:rPr>
                <w:rFonts w:hint="eastAsia"/>
                <w:b w:val="0"/>
              </w:rPr>
              <w:t>56.41%</w:t>
            </w:r>
          </w:p>
        </w:tc>
        <w:tc>
          <w:tcPr>
            <w:tcW w:w="2915" w:type="pct"/>
            <w:noWrap/>
            <w:hideMark/>
          </w:tcPr>
          <w:p w14:paraId="74210EFE" w14:textId="77777777" w:rsidR="0077770A" w:rsidRPr="0077770A" w:rsidRDefault="0077770A" w:rsidP="0077770A">
            <w:pPr>
              <w:pStyle w:val="af9"/>
              <w:rPr>
                <w:b w:val="0"/>
              </w:rPr>
            </w:pPr>
            <w:r w:rsidRPr="0077770A">
              <w:rPr>
                <w:rFonts w:hint="eastAsia"/>
                <w:b w:val="0"/>
              </w:rPr>
              <w:t>主要分布在中心城区及周边区域</w:t>
            </w:r>
          </w:p>
        </w:tc>
      </w:tr>
      <w:tr w:rsidR="0077770A" w:rsidRPr="008A3458" w14:paraId="50B7DABF" w14:textId="77777777" w:rsidTr="0077770A">
        <w:trPr>
          <w:trHeight w:val="300"/>
        </w:trPr>
        <w:tc>
          <w:tcPr>
            <w:tcW w:w="1011" w:type="pct"/>
            <w:noWrap/>
            <w:vAlign w:val="center"/>
            <w:hideMark/>
          </w:tcPr>
          <w:p w14:paraId="17AF2F92" w14:textId="77777777" w:rsidR="0077770A" w:rsidRPr="0077770A" w:rsidRDefault="0077770A" w:rsidP="0077770A">
            <w:pPr>
              <w:pStyle w:val="af9"/>
              <w:rPr>
                <w:b w:val="0"/>
              </w:rPr>
            </w:pPr>
            <w:r w:rsidRPr="0077770A">
              <w:rPr>
                <w:rFonts w:hint="eastAsia"/>
                <w:b w:val="0"/>
              </w:rPr>
              <w:t>总计</w:t>
            </w:r>
          </w:p>
        </w:tc>
        <w:tc>
          <w:tcPr>
            <w:tcW w:w="490" w:type="pct"/>
            <w:noWrap/>
            <w:vAlign w:val="center"/>
            <w:hideMark/>
          </w:tcPr>
          <w:p w14:paraId="36C0B6E0" w14:textId="77777777" w:rsidR="0077770A" w:rsidRPr="0077770A" w:rsidRDefault="0077770A" w:rsidP="0077770A">
            <w:pPr>
              <w:pStyle w:val="af9"/>
              <w:rPr>
                <w:b w:val="0"/>
              </w:rPr>
            </w:pPr>
            <w:r w:rsidRPr="0077770A">
              <w:rPr>
                <w:rFonts w:hint="eastAsia"/>
                <w:b w:val="0"/>
              </w:rPr>
              <w:t xml:space="preserve">146.59 </w:t>
            </w:r>
          </w:p>
        </w:tc>
        <w:tc>
          <w:tcPr>
            <w:tcW w:w="584" w:type="pct"/>
            <w:noWrap/>
            <w:vAlign w:val="center"/>
            <w:hideMark/>
          </w:tcPr>
          <w:p w14:paraId="1A348A1E" w14:textId="77777777" w:rsidR="0077770A" w:rsidRPr="0077770A" w:rsidRDefault="0077770A" w:rsidP="0077770A">
            <w:pPr>
              <w:pStyle w:val="af9"/>
              <w:rPr>
                <w:b w:val="0"/>
              </w:rPr>
            </w:pPr>
            <w:r w:rsidRPr="0077770A">
              <w:rPr>
                <w:rFonts w:hint="eastAsia"/>
                <w:b w:val="0"/>
              </w:rPr>
              <w:t>100.00%</w:t>
            </w:r>
          </w:p>
        </w:tc>
        <w:tc>
          <w:tcPr>
            <w:tcW w:w="2915" w:type="pct"/>
            <w:noWrap/>
            <w:hideMark/>
          </w:tcPr>
          <w:p w14:paraId="6CA35319" w14:textId="77777777" w:rsidR="0077770A" w:rsidRPr="0077770A" w:rsidRDefault="0077770A" w:rsidP="0077770A">
            <w:pPr>
              <w:pStyle w:val="af9"/>
              <w:rPr>
                <w:b w:val="0"/>
              </w:rPr>
            </w:pPr>
          </w:p>
        </w:tc>
      </w:tr>
    </w:tbl>
    <w:p w14:paraId="5CF2BA38" w14:textId="6A750FF4" w:rsidR="0077770A" w:rsidRDefault="0077770A" w:rsidP="00F725BA">
      <w:pPr>
        <w:pStyle w:val="3"/>
        <w:pageBreakBefore/>
        <w:numPr>
          <w:ilvl w:val="0"/>
          <w:numId w:val="0"/>
        </w:numPr>
        <w:ind w:left="420"/>
      </w:pPr>
      <w:bookmarkStart w:id="69" w:name="_Toc183015833"/>
      <w:r w:rsidRPr="0077770A">
        <w:rPr>
          <w:rFonts w:hint="eastAsia"/>
        </w:rPr>
        <w:t>附表</w:t>
      </w:r>
      <w:r w:rsidR="00ED4F96">
        <w:t>4</w:t>
      </w:r>
      <w:r>
        <w:t xml:space="preserve"> </w:t>
      </w:r>
      <w:r>
        <w:t>上党区不同类型低效用地规模潜力测算表</w:t>
      </w:r>
      <w:bookmarkEnd w:id="69"/>
    </w:p>
    <w:p w14:paraId="4481E064" w14:textId="0EA26886" w:rsidR="00F725BA" w:rsidRPr="00F725BA" w:rsidRDefault="00F725BA" w:rsidP="00F725BA">
      <w:pPr>
        <w:pStyle w:val="af9"/>
        <w:ind w:firstLine="602"/>
        <w:jc w:val="right"/>
        <w:rPr>
          <w:b w:val="0"/>
        </w:rPr>
      </w:pPr>
      <w:r w:rsidRPr="00F725BA">
        <w:rPr>
          <w:b w:val="0"/>
        </w:rPr>
        <w:t>单位：公顷</w:t>
      </w:r>
      <w:r w:rsidRPr="00F725BA">
        <w:rPr>
          <w:b w:val="0"/>
        </w:rPr>
        <w:t xml:space="preserve"> </w:t>
      </w:r>
      <w:r w:rsidRPr="00F725BA">
        <w:rPr>
          <w:rFonts w:hint="eastAsia"/>
          <w:b w:val="0"/>
        </w:rPr>
        <w:t>，</w:t>
      </w:r>
      <w:r w:rsidRPr="00F725BA">
        <w:rPr>
          <w:b w:val="0"/>
        </w:rPr>
        <w:t>%</w:t>
      </w:r>
    </w:p>
    <w:tbl>
      <w:tblPr>
        <w:tblStyle w:val="af1"/>
        <w:tblW w:w="5000" w:type="pct"/>
        <w:tblLook w:val="04A0" w:firstRow="1" w:lastRow="0" w:firstColumn="1" w:lastColumn="0" w:noHBand="0" w:noVBand="1"/>
      </w:tblPr>
      <w:tblGrid>
        <w:gridCol w:w="953"/>
        <w:gridCol w:w="914"/>
        <w:gridCol w:w="888"/>
        <w:gridCol w:w="1191"/>
        <w:gridCol w:w="901"/>
        <w:gridCol w:w="753"/>
        <w:gridCol w:w="899"/>
        <w:gridCol w:w="795"/>
        <w:gridCol w:w="1002"/>
      </w:tblGrid>
      <w:tr w:rsidR="0077770A" w:rsidRPr="00472E73" w14:paraId="2AF1004F" w14:textId="77777777" w:rsidTr="00411559">
        <w:trPr>
          <w:trHeight w:val="300"/>
        </w:trPr>
        <w:tc>
          <w:tcPr>
            <w:tcW w:w="574" w:type="pct"/>
            <w:vMerge w:val="restart"/>
            <w:shd w:val="clear" w:color="auto" w:fill="D9D9D9" w:themeFill="background1" w:themeFillShade="D9"/>
            <w:noWrap/>
            <w:hideMark/>
          </w:tcPr>
          <w:p w14:paraId="35F8261C" w14:textId="77777777" w:rsidR="0077770A" w:rsidRPr="00472E73" w:rsidRDefault="0077770A" w:rsidP="0077770A">
            <w:pPr>
              <w:pStyle w:val="af9"/>
            </w:pPr>
            <w:r w:rsidRPr="00472E73">
              <w:rPr>
                <w:rFonts w:hint="eastAsia"/>
              </w:rPr>
              <w:t xml:space="preserve">　</w:t>
            </w:r>
            <w:r>
              <w:rPr>
                <w:rFonts w:hint="eastAsia"/>
              </w:rPr>
              <w:t>类型</w:t>
            </w:r>
            <w:r w:rsidRPr="00472E73">
              <w:rPr>
                <w:rFonts w:hint="eastAsia"/>
              </w:rPr>
              <w:t xml:space="preserve">　</w:t>
            </w:r>
          </w:p>
        </w:tc>
        <w:tc>
          <w:tcPr>
            <w:tcW w:w="1086" w:type="pct"/>
            <w:gridSpan w:val="2"/>
            <w:shd w:val="clear" w:color="auto" w:fill="D9D9D9" w:themeFill="background1" w:themeFillShade="D9"/>
            <w:noWrap/>
            <w:hideMark/>
          </w:tcPr>
          <w:p w14:paraId="0BDAD2DC" w14:textId="77777777" w:rsidR="0077770A" w:rsidRPr="00472E73" w:rsidRDefault="0077770A" w:rsidP="0077770A">
            <w:pPr>
              <w:pStyle w:val="af9"/>
            </w:pPr>
            <w:r>
              <w:rPr>
                <w:rFonts w:hint="eastAsia"/>
              </w:rPr>
              <w:t>低潜力</w:t>
            </w:r>
            <w:r w:rsidRPr="00472E73">
              <w:rPr>
                <w:rFonts w:hint="eastAsia"/>
              </w:rPr>
              <w:t>区</w:t>
            </w:r>
          </w:p>
        </w:tc>
        <w:tc>
          <w:tcPr>
            <w:tcW w:w="1261" w:type="pct"/>
            <w:gridSpan w:val="2"/>
            <w:shd w:val="clear" w:color="auto" w:fill="D9D9D9" w:themeFill="background1" w:themeFillShade="D9"/>
            <w:noWrap/>
            <w:hideMark/>
          </w:tcPr>
          <w:p w14:paraId="64D7F313" w14:textId="77777777" w:rsidR="0077770A" w:rsidRPr="00472E73" w:rsidRDefault="0077770A" w:rsidP="0077770A">
            <w:pPr>
              <w:pStyle w:val="af9"/>
            </w:pPr>
            <w:r>
              <w:rPr>
                <w:rFonts w:hint="eastAsia"/>
              </w:rPr>
              <w:t>中潜力</w:t>
            </w:r>
            <w:r w:rsidRPr="00472E73">
              <w:rPr>
                <w:rFonts w:hint="eastAsia"/>
              </w:rPr>
              <w:t>区</w:t>
            </w:r>
          </w:p>
        </w:tc>
        <w:tc>
          <w:tcPr>
            <w:tcW w:w="996" w:type="pct"/>
            <w:gridSpan w:val="2"/>
            <w:shd w:val="clear" w:color="auto" w:fill="D9D9D9" w:themeFill="background1" w:themeFillShade="D9"/>
            <w:noWrap/>
            <w:hideMark/>
          </w:tcPr>
          <w:p w14:paraId="4B94FFBC" w14:textId="77777777" w:rsidR="0077770A" w:rsidRPr="00472E73" w:rsidRDefault="0077770A" w:rsidP="0077770A">
            <w:pPr>
              <w:pStyle w:val="af9"/>
            </w:pPr>
            <w:r>
              <w:rPr>
                <w:rFonts w:hint="eastAsia"/>
              </w:rPr>
              <w:t>高潜力</w:t>
            </w:r>
            <w:r w:rsidRPr="00472E73">
              <w:rPr>
                <w:rFonts w:hint="eastAsia"/>
              </w:rPr>
              <w:t>区</w:t>
            </w:r>
          </w:p>
        </w:tc>
        <w:tc>
          <w:tcPr>
            <w:tcW w:w="1084" w:type="pct"/>
            <w:gridSpan w:val="2"/>
            <w:shd w:val="clear" w:color="auto" w:fill="D9D9D9" w:themeFill="background1" w:themeFillShade="D9"/>
            <w:noWrap/>
            <w:hideMark/>
          </w:tcPr>
          <w:p w14:paraId="2E23B55A" w14:textId="77777777" w:rsidR="0077770A" w:rsidRPr="00472E73" w:rsidRDefault="0077770A" w:rsidP="0077770A">
            <w:pPr>
              <w:pStyle w:val="af9"/>
            </w:pPr>
            <w:r w:rsidRPr="00472E73">
              <w:rPr>
                <w:rFonts w:hint="eastAsia"/>
              </w:rPr>
              <w:t>总计</w:t>
            </w:r>
          </w:p>
        </w:tc>
      </w:tr>
      <w:tr w:rsidR="0077770A" w:rsidRPr="00472E73" w14:paraId="0E16E20D" w14:textId="77777777" w:rsidTr="00411559">
        <w:trPr>
          <w:trHeight w:val="300"/>
        </w:trPr>
        <w:tc>
          <w:tcPr>
            <w:tcW w:w="574" w:type="pct"/>
            <w:vMerge/>
            <w:shd w:val="clear" w:color="auto" w:fill="D9D9D9" w:themeFill="background1" w:themeFillShade="D9"/>
            <w:noWrap/>
            <w:hideMark/>
          </w:tcPr>
          <w:p w14:paraId="7AA59C87" w14:textId="77777777" w:rsidR="0077770A" w:rsidRPr="00472E73" w:rsidRDefault="0077770A" w:rsidP="0077770A">
            <w:pPr>
              <w:pStyle w:val="af9"/>
            </w:pPr>
          </w:p>
        </w:tc>
        <w:tc>
          <w:tcPr>
            <w:tcW w:w="551" w:type="pct"/>
            <w:shd w:val="clear" w:color="auto" w:fill="D9D9D9" w:themeFill="background1" w:themeFillShade="D9"/>
            <w:noWrap/>
            <w:hideMark/>
          </w:tcPr>
          <w:p w14:paraId="3E72F256" w14:textId="77777777" w:rsidR="0077770A" w:rsidRPr="00472E73" w:rsidRDefault="0077770A" w:rsidP="0077770A">
            <w:pPr>
              <w:pStyle w:val="af9"/>
            </w:pPr>
            <w:r w:rsidRPr="00472E73">
              <w:rPr>
                <w:rFonts w:hint="eastAsia"/>
              </w:rPr>
              <w:t>规模</w:t>
            </w:r>
          </w:p>
        </w:tc>
        <w:tc>
          <w:tcPr>
            <w:tcW w:w="535" w:type="pct"/>
            <w:shd w:val="clear" w:color="auto" w:fill="D9D9D9" w:themeFill="background1" w:themeFillShade="D9"/>
            <w:noWrap/>
            <w:hideMark/>
          </w:tcPr>
          <w:p w14:paraId="5AC79A7E" w14:textId="77777777" w:rsidR="0077770A" w:rsidRPr="00472E73" w:rsidRDefault="0077770A" w:rsidP="0077770A">
            <w:pPr>
              <w:pStyle w:val="af9"/>
            </w:pPr>
            <w:r w:rsidRPr="00472E73">
              <w:rPr>
                <w:rFonts w:hint="eastAsia"/>
              </w:rPr>
              <w:t>占比</w:t>
            </w:r>
          </w:p>
        </w:tc>
        <w:tc>
          <w:tcPr>
            <w:tcW w:w="718" w:type="pct"/>
            <w:shd w:val="clear" w:color="auto" w:fill="D9D9D9" w:themeFill="background1" w:themeFillShade="D9"/>
            <w:noWrap/>
            <w:hideMark/>
          </w:tcPr>
          <w:p w14:paraId="367EB807" w14:textId="77777777" w:rsidR="0077770A" w:rsidRPr="00472E73" w:rsidRDefault="0077770A" w:rsidP="0077770A">
            <w:pPr>
              <w:pStyle w:val="af9"/>
            </w:pPr>
            <w:r w:rsidRPr="00472E73">
              <w:rPr>
                <w:rFonts w:hint="eastAsia"/>
              </w:rPr>
              <w:t>规模</w:t>
            </w:r>
          </w:p>
        </w:tc>
        <w:tc>
          <w:tcPr>
            <w:tcW w:w="542" w:type="pct"/>
            <w:shd w:val="clear" w:color="auto" w:fill="D9D9D9" w:themeFill="background1" w:themeFillShade="D9"/>
            <w:noWrap/>
            <w:hideMark/>
          </w:tcPr>
          <w:p w14:paraId="3666BFBB" w14:textId="77777777" w:rsidR="0077770A" w:rsidRPr="00472E73" w:rsidRDefault="0077770A" w:rsidP="0077770A">
            <w:pPr>
              <w:pStyle w:val="af9"/>
            </w:pPr>
            <w:r w:rsidRPr="00472E73">
              <w:rPr>
                <w:rFonts w:hint="eastAsia"/>
              </w:rPr>
              <w:t>占比</w:t>
            </w:r>
          </w:p>
        </w:tc>
        <w:tc>
          <w:tcPr>
            <w:tcW w:w="454" w:type="pct"/>
            <w:shd w:val="clear" w:color="auto" w:fill="D9D9D9" w:themeFill="background1" w:themeFillShade="D9"/>
            <w:noWrap/>
            <w:hideMark/>
          </w:tcPr>
          <w:p w14:paraId="1ED644F3" w14:textId="77777777" w:rsidR="0077770A" w:rsidRPr="00472E73" w:rsidRDefault="0077770A" w:rsidP="0077770A">
            <w:pPr>
              <w:pStyle w:val="af9"/>
            </w:pPr>
            <w:r w:rsidRPr="00472E73">
              <w:rPr>
                <w:rFonts w:hint="eastAsia"/>
              </w:rPr>
              <w:t>规模</w:t>
            </w:r>
          </w:p>
        </w:tc>
        <w:tc>
          <w:tcPr>
            <w:tcW w:w="542" w:type="pct"/>
            <w:shd w:val="clear" w:color="auto" w:fill="D9D9D9" w:themeFill="background1" w:themeFillShade="D9"/>
            <w:noWrap/>
            <w:hideMark/>
          </w:tcPr>
          <w:p w14:paraId="1D1FD3DB" w14:textId="77777777" w:rsidR="0077770A" w:rsidRPr="00472E73" w:rsidRDefault="0077770A" w:rsidP="0077770A">
            <w:pPr>
              <w:pStyle w:val="af9"/>
            </w:pPr>
            <w:r w:rsidRPr="00472E73">
              <w:rPr>
                <w:rFonts w:hint="eastAsia"/>
              </w:rPr>
              <w:t>占比</w:t>
            </w:r>
          </w:p>
        </w:tc>
        <w:tc>
          <w:tcPr>
            <w:tcW w:w="479" w:type="pct"/>
            <w:shd w:val="clear" w:color="auto" w:fill="D9D9D9" w:themeFill="background1" w:themeFillShade="D9"/>
            <w:noWrap/>
            <w:hideMark/>
          </w:tcPr>
          <w:p w14:paraId="690F2729" w14:textId="77777777" w:rsidR="0077770A" w:rsidRPr="00472E73" w:rsidRDefault="0077770A" w:rsidP="0077770A">
            <w:pPr>
              <w:pStyle w:val="af9"/>
            </w:pPr>
            <w:r w:rsidRPr="00472E73">
              <w:rPr>
                <w:rFonts w:hint="eastAsia"/>
              </w:rPr>
              <w:t>规模</w:t>
            </w:r>
          </w:p>
        </w:tc>
        <w:tc>
          <w:tcPr>
            <w:tcW w:w="606" w:type="pct"/>
            <w:shd w:val="clear" w:color="auto" w:fill="D9D9D9" w:themeFill="background1" w:themeFillShade="D9"/>
            <w:noWrap/>
            <w:hideMark/>
          </w:tcPr>
          <w:p w14:paraId="055E4F5A" w14:textId="77777777" w:rsidR="0077770A" w:rsidRPr="00472E73" w:rsidRDefault="0077770A" w:rsidP="0077770A">
            <w:pPr>
              <w:pStyle w:val="af9"/>
            </w:pPr>
            <w:r w:rsidRPr="00472E73">
              <w:rPr>
                <w:rFonts w:hint="eastAsia"/>
              </w:rPr>
              <w:t>占比</w:t>
            </w:r>
          </w:p>
        </w:tc>
      </w:tr>
      <w:tr w:rsidR="0077770A" w:rsidRPr="00472E73" w14:paraId="67C704DD" w14:textId="77777777" w:rsidTr="00411559">
        <w:trPr>
          <w:trHeight w:val="300"/>
        </w:trPr>
        <w:tc>
          <w:tcPr>
            <w:tcW w:w="574" w:type="pct"/>
            <w:noWrap/>
            <w:hideMark/>
          </w:tcPr>
          <w:p w14:paraId="1EEAC299" w14:textId="77777777" w:rsidR="0077770A" w:rsidRPr="0077770A" w:rsidRDefault="0077770A" w:rsidP="0077770A">
            <w:pPr>
              <w:pStyle w:val="af9"/>
              <w:rPr>
                <w:b w:val="0"/>
              </w:rPr>
            </w:pPr>
            <w:r w:rsidRPr="0077770A">
              <w:rPr>
                <w:rFonts w:hint="eastAsia"/>
                <w:b w:val="0"/>
              </w:rPr>
              <w:t>旧城镇</w:t>
            </w:r>
          </w:p>
        </w:tc>
        <w:tc>
          <w:tcPr>
            <w:tcW w:w="551" w:type="pct"/>
            <w:noWrap/>
            <w:hideMark/>
          </w:tcPr>
          <w:p w14:paraId="2F383210" w14:textId="77777777" w:rsidR="0077770A" w:rsidRPr="0077770A" w:rsidRDefault="0077770A" w:rsidP="0077770A">
            <w:pPr>
              <w:pStyle w:val="af9"/>
              <w:rPr>
                <w:b w:val="0"/>
              </w:rPr>
            </w:pPr>
            <w:r w:rsidRPr="0077770A">
              <w:rPr>
                <w:rFonts w:hint="eastAsia"/>
                <w:b w:val="0"/>
              </w:rPr>
              <w:t xml:space="preserve">0.00 </w:t>
            </w:r>
          </w:p>
        </w:tc>
        <w:tc>
          <w:tcPr>
            <w:tcW w:w="535" w:type="pct"/>
            <w:noWrap/>
            <w:hideMark/>
          </w:tcPr>
          <w:p w14:paraId="19E5586C" w14:textId="77777777" w:rsidR="0077770A" w:rsidRPr="0077770A" w:rsidRDefault="0077770A" w:rsidP="0077770A">
            <w:pPr>
              <w:pStyle w:val="af9"/>
              <w:rPr>
                <w:b w:val="0"/>
              </w:rPr>
            </w:pPr>
            <w:r w:rsidRPr="0077770A">
              <w:rPr>
                <w:rFonts w:hint="eastAsia"/>
                <w:b w:val="0"/>
              </w:rPr>
              <w:t>0.00%</w:t>
            </w:r>
          </w:p>
        </w:tc>
        <w:tc>
          <w:tcPr>
            <w:tcW w:w="718" w:type="pct"/>
            <w:noWrap/>
            <w:hideMark/>
          </w:tcPr>
          <w:p w14:paraId="0E7DDB17" w14:textId="77777777" w:rsidR="0077770A" w:rsidRPr="0077770A" w:rsidRDefault="0077770A" w:rsidP="0077770A">
            <w:pPr>
              <w:pStyle w:val="af9"/>
              <w:rPr>
                <w:b w:val="0"/>
              </w:rPr>
            </w:pPr>
            <w:r w:rsidRPr="0077770A">
              <w:rPr>
                <w:rFonts w:hint="eastAsia"/>
                <w:b w:val="0"/>
              </w:rPr>
              <w:t xml:space="preserve">0.50 </w:t>
            </w:r>
          </w:p>
        </w:tc>
        <w:tc>
          <w:tcPr>
            <w:tcW w:w="542" w:type="pct"/>
            <w:noWrap/>
            <w:hideMark/>
          </w:tcPr>
          <w:p w14:paraId="0D4AA925" w14:textId="77777777" w:rsidR="0077770A" w:rsidRPr="0077770A" w:rsidRDefault="0077770A" w:rsidP="0077770A">
            <w:pPr>
              <w:pStyle w:val="af9"/>
              <w:rPr>
                <w:b w:val="0"/>
              </w:rPr>
            </w:pPr>
            <w:r w:rsidRPr="0077770A">
              <w:rPr>
                <w:rFonts w:hint="eastAsia"/>
                <w:b w:val="0"/>
              </w:rPr>
              <w:t>0.34%</w:t>
            </w:r>
          </w:p>
        </w:tc>
        <w:tc>
          <w:tcPr>
            <w:tcW w:w="454" w:type="pct"/>
            <w:noWrap/>
            <w:hideMark/>
          </w:tcPr>
          <w:p w14:paraId="0447B53B" w14:textId="77777777" w:rsidR="0077770A" w:rsidRPr="0077770A" w:rsidRDefault="0077770A" w:rsidP="0077770A">
            <w:pPr>
              <w:pStyle w:val="af9"/>
              <w:rPr>
                <w:b w:val="0"/>
              </w:rPr>
            </w:pPr>
            <w:r w:rsidRPr="0077770A">
              <w:rPr>
                <w:rFonts w:hint="eastAsia"/>
                <w:b w:val="0"/>
              </w:rPr>
              <w:t xml:space="preserve">26.46 </w:t>
            </w:r>
          </w:p>
        </w:tc>
        <w:tc>
          <w:tcPr>
            <w:tcW w:w="542" w:type="pct"/>
            <w:noWrap/>
            <w:hideMark/>
          </w:tcPr>
          <w:p w14:paraId="4E00422B" w14:textId="77777777" w:rsidR="0077770A" w:rsidRPr="0077770A" w:rsidRDefault="0077770A" w:rsidP="0077770A">
            <w:pPr>
              <w:pStyle w:val="af9"/>
              <w:rPr>
                <w:b w:val="0"/>
              </w:rPr>
            </w:pPr>
            <w:r w:rsidRPr="0077770A">
              <w:rPr>
                <w:rFonts w:hint="eastAsia"/>
                <w:b w:val="0"/>
              </w:rPr>
              <w:t>18.05%</w:t>
            </w:r>
          </w:p>
        </w:tc>
        <w:tc>
          <w:tcPr>
            <w:tcW w:w="479" w:type="pct"/>
            <w:noWrap/>
            <w:hideMark/>
          </w:tcPr>
          <w:p w14:paraId="7AF74C20" w14:textId="77777777" w:rsidR="0077770A" w:rsidRPr="0077770A" w:rsidRDefault="0077770A" w:rsidP="0077770A">
            <w:pPr>
              <w:pStyle w:val="af9"/>
              <w:rPr>
                <w:b w:val="0"/>
              </w:rPr>
            </w:pPr>
            <w:r w:rsidRPr="0077770A">
              <w:rPr>
                <w:rFonts w:hint="eastAsia"/>
                <w:b w:val="0"/>
              </w:rPr>
              <w:t xml:space="preserve">26.96 </w:t>
            </w:r>
          </w:p>
        </w:tc>
        <w:tc>
          <w:tcPr>
            <w:tcW w:w="606" w:type="pct"/>
            <w:noWrap/>
            <w:hideMark/>
          </w:tcPr>
          <w:p w14:paraId="7C306607" w14:textId="77777777" w:rsidR="0077770A" w:rsidRPr="0077770A" w:rsidRDefault="0077770A" w:rsidP="0077770A">
            <w:pPr>
              <w:pStyle w:val="af9"/>
              <w:rPr>
                <w:b w:val="0"/>
              </w:rPr>
            </w:pPr>
            <w:r w:rsidRPr="0077770A">
              <w:rPr>
                <w:rFonts w:hint="eastAsia"/>
                <w:b w:val="0"/>
              </w:rPr>
              <w:t>18.39%</w:t>
            </w:r>
          </w:p>
        </w:tc>
      </w:tr>
      <w:tr w:rsidR="0077770A" w:rsidRPr="00472E73" w14:paraId="4362D6DC" w14:textId="77777777" w:rsidTr="00411559">
        <w:trPr>
          <w:trHeight w:val="300"/>
        </w:trPr>
        <w:tc>
          <w:tcPr>
            <w:tcW w:w="574" w:type="pct"/>
            <w:noWrap/>
            <w:hideMark/>
          </w:tcPr>
          <w:p w14:paraId="591288E5" w14:textId="77777777" w:rsidR="0077770A" w:rsidRPr="0077770A" w:rsidRDefault="0077770A" w:rsidP="0077770A">
            <w:pPr>
              <w:pStyle w:val="af9"/>
              <w:rPr>
                <w:b w:val="0"/>
              </w:rPr>
            </w:pPr>
            <w:r w:rsidRPr="0077770A">
              <w:rPr>
                <w:rFonts w:hint="eastAsia"/>
                <w:b w:val="0"/>
              </w:rPr>
              <w:t>旧村庄</w:t>
            </w:r>
          </w:p>
        </w:tc>
        <w:tc>
          <w:tcPr>
            <w:tcW w:w="551" w:type="pct"/>
            <w:noWrap/>
            <w:hideMark/>
          </w:tcPr>
          <w:p w14:paraId="371AA7A3" w14:textId="77777777" w:rsidR="0077770A" w:rsidRPr="0077770A" w:rsidRDefault="0077770A" w:rsidP="0077770A">
            <w:pPr>
              <w:pStyle w:val="af9"/>
              <w:rPr>
                <w:b w:val="0"/>
              </w:rPr>
            </w:pPr>
            <w:r w:rsidRPr="0077770A">
              <w:rPr>
                <w:rFonts w:hint="eastAsia"/>
                <w:b w:val="0"/>
              </w:rPr>
              <w:t xml:space="preserve">0.00 </w:t>
            </w:r>
          </w:p>
        </w:tc>
        <w:tc>
          <w:tcPr>
            <w:tcW w:w="535" w:type="pct"/>
            <w:noWrap/>
            <w:hideMark/>
          </w:tcPr>
          <w:p w14:paraId="149DE804" w14:textId="77777777" w:rsidR="0077770A" w:rsidRPr="0077770A" w:rsidRDefault="0077770A" w:rsidP="0077770A">
            <w:pPr>
              <w:pStyle w:val="af9"/>
              <w:rPr>
                <w:b w:val="0"/>
              </w:rPr>
            </w:pPr>
            <w:r w:rsidRPr="0077770A">
              <w:rPr>
                <w:rFonts w:hint="eastAsia"/>
                <w:b w:val="0"/>
              </w:rPr>
              <w:t>0.00%</w:t>
            </w:r>
          </w:p>
        </w:tc>
        <w:tc>
          <w:tcPr>
            <w:tcW w:w="718" w:type="pct"/>
            <w:noWrap/>
            <w:hideMark/>
          </w:tcPr>
          <w:p w14:paraId="08DAA617" w14:textId="77777777" w:rsidR="0077770A" w:rsidRPr="0077770A" w:rsidRDefault="0077770A" w:rsidP="0077770A">
            <w:pPr>
              <w:pStyle w:val="af9"/>
              <w:rPr>
                <w:b w:val="0"/>
              </w:rPr>
            </w:pPr>
            <w:r w:rsidRPr="0077770A">
              <w:rPr>
                <w:rFonts w:hint="eastAsia"/>
                <w:b w:val="0"/>
              </w:rPr>
              <w:t xml:space="preserve">81.34 </w:t>
            </w:r>
          </w:p>
        </w:tc>
        <w:tc>
          <w:tcPr>
            <w:tcW w:w="542" w:type="pct"/>
            <w:noWrap/>
            <w:hideMark/>
          </w:tcPr>
          <w:p w14:paraId="47228284" w14:textId="77777777" w:rsidR="0077770A" w:rsidRPr="0077770A" w:rsidRDefault="0077770A" w:rsidP="0077770A">
            <w:pPr>
              <w:pStyle w:val="af9"/>
              <w:rPr>
                <w:b w:val="0"/>
              </w:rPr>
            </w:pPr>
            <w:r w:rsidRPr="0077770A">
              <w:rPr>
                <w:rFonts w:hint="eastAsia"/>
                <w:b w:val="0"/>
              </w:rPr>
              <w:t>55.49%</w:t>
            </w:r>
          </w:p>
        </w:tc>
        <w:tc>
          <w:tcPr>
            <w:tcW w:w="454" w:type="pct"/>
            <w:noWrap/>
            <w:hideMark/>
          </w:tcPr>
          <w:p w14:paraId="11F5EAB5" w14:textId="77777777" w:rsidR="0077770A" w:rsidRPr="0077770A" w:rsidRDefault="0077770A" w:rsidP="0077770A">
            <w:pPr>
              <w:pStyle w:val="af9"/>
              <w:rPr>
                <w:b w:val="0"/>
              </w:rPr>
            </w:pPr>
            <w:r w:rsidRPr="0077770A">
              <w:rPr>
                <w:rFonts w:hint="eastAsia"/>
                <w:b w:val="0"/>
              </w:rPr>
              <w:t xml:space="preserve">1.35 </w:t>
            </w:r>
          </w:p>
        </w:tc>
        <w:tc>
          <w:tcPr>
            <w:tcW w:w="542" w:type="pct"/>
            <w:noWrap/>
            <w:hideMark/>
          </w:tcPr>
          <w:p w14:paraId="2239D2AF" w14:textId="77777777" w:rsidR="0077770A" w:rsidRPr="0077770A" w:rsidRDefault="0077770A" w:rsidP="0077770A">
            <w:pPr>
              <w:pStyle w:val="af9"/>
              <w:rPr>
                <w:b w:val="0"/>
              </w:rPr>
            </w:pPr>
            <w:r w:rsidRPr="0077770A">
              <w:rPr>
                <w:rFonts w:hint="eastAsia"/>
                <w:b w:val="0"/>
              </w:rPr>
              <w:t>0.92%</w:t>
            </w:r>
          </w:p>
        </w:tc>
        <w:tc>
          <w:tcPr>
            <w:tcW w:w="479" w:type="pct"/>
            <w:noWrap/>
            <w:hideMark/>
          </w:tcPr>
          <w:p w14:paraId="1F544E81" w14:textId="77777777" w:rsidR="0077770A" w:rsidRPr="0077770A" w:rsidRDefault="0077770A" w:rsidP="0077770A">
            <w:pPr>
              <w:pStyle w:val="af9"/>
              <w:rPr>
                <w:b w:val="0"/>
              </w:rPr>
            </w:pPr>
            <w:r w:rsidRPr="0077770A">
              <w:rPr>
                <w:rFonts w:hint="eastAsia"/>
                <w:b w:val="0"/>
              </w:rPr>
              <w:t xml:space="preserve">82.69 </w:t>
            </w:r>
          </w:p>
        </w:tc>
        <w:tc>
          <w:tcPr>
            <w:tcW w:w="606" w:type="pct"/>
            <w:noWrap/>
            <w:hideMark/>
          </w:tcPr>
          <w:p w14:paraId="005476EB" w14:textId="77777777" w:rsidR="0077770A" w:rsidRPr="0077770A" w:rsidRDefault="0077770A" w:rsidP="0077770A">
            <w:pPr>
              <w:pStyle w:val="af9"/>
              <w:rPr>
                <w:b w:val="0"/>
              </w:rPr>
            </w:pPr>
            <w:r w:rsidRPr="0077770A">
              <w:rPr>
                <w:rFonts w:hint="eastAsia"/>
                <w:b w:val="0"/>
              </w:rPr>
              <w:t>56.41%</w:t>
            </w:r>
          </w:p>
        </w:tc>
      </w:tr>
      <w:tr w:rsidR="0077770A" w:rsidRPr="00472E73" w14:paraId="1DA089FD" w14:textId="77777777" w:rsidTr="00411559">
        <w:trPr>
          <w:trHeight w:val="300"/>
        </w:trPr>
        <w:tc>
          <w:tcPr>
            <w:tcW w:w="574" w:type="pct"/>
            <w:noWrap/>
            <w:hideMark/>
          </w:tcPr>
          <w:p w14:paraId="41D98652" w14:textId="77777777" w:rsidR="0077770A" w:rsidRPr="0077770A" w:rsidRDefault="0077770A" w:rsidP="0077770A">
            <w:pPr>
              <w:pStyle w:val="af9"/>
              <w:rPr>
                <w:b w:val="0"/>
              </w:rPr>
            </w:pPr>
            <w:r w:rsidRPr="0077770A">
              <w:rPr>
                <w:rFonts w:hint="eastAsia"/>
                <w:b w:val="0"/>
              </w:rPr>
              <w:t>旧厂矿</w:t>
            </w:r>
          </w:p>
        </w:tc>
        <w:tc>
          <w:tcPr>
            <w:tcW w:w="551" w:type="pct"/>
            <w:noWrap/>
            <w:hideMark/>
          </w:tcPr>
          <w:p w14:paraId="5102DC31" w14:textId="77777777" w:rsidR="0077770A" w:rsidRPr="0077770A" w:rsidRDefault="0077770A" w:rsidP="0077770A">
            <w:pPr>
              <w:pStyle w:val="af9"/>
              <w:rPr>
                <w:b w:val="0"/>
              </w:rPr>
            </w:pPr>
            <w:r w:rsidRPr="0077770A">
              <w:rPr>
                <w:rFonts w:hint="eastAsia"/>
                <w:b w:val="0"/>
              </w:rPr>
              <w:t xml:space="preserve">17.51 </w:t>
            </w:r>
          </w:p>
        </w:tc>
        <w:tc>
          <w:tcPr>
            <w:tcW w:w="535" w:type="pct"/>
            <w:noWrap/>
            <w:hideMark/>
          </w:tcPr>
          <w:p w14:paraId="75C62CEC" w14:textId="77777777" w:rsidR="0077770A" w:rsidRPr="0077770A" w:rsidRDefault="0077770A" w:rsidP="0077770A">
            <w:pPr>
              <w:pStyle w:val="af9"/>
              <w:rPr>
                <w:b w:val="0"/>
              </w:rPr>
            </w:pPr>
            <w:r w:rsidRPr="0077770A">
              <w:rPr>
                <w:rFonts w:hint="eastAsia"/>
                <w:b w:val="0"/>
              </w:rPr>
              <w:t>11.95%</w:t>
            </w:r>
          </w:p>
        </w:tc>
        <w:tc>
          <w:tcPr>
            <w:tcW w:w="718" w:type="pct"/>
            <w:noWrap/>
            <w:hideMark/>
          </w:tcPr>
          <w:p w14:paraId="4EB653DE" w14:textId="77777777" w:rsidR="0077770A" w:rsidRPr="0077770A" w:rsidRDefault="0077770A" w:rsidP="0077770A">
            <w:pPr>
              <w:pStyle w:val="af9"/>
              <w:rPr>
                <w:b w:val="0"/>
              </w:rPr>
            </w:pPr>
            <w:r w:rsidRPr="0077770A">
              <w:rPr>
                <w:rFonts w:hint="eastAsia"/>
                <w:b w:val="0"/>
              </w:rPr>
              <w:t xml:space="preserve">12.14 </w:t>
            </w:r>
          </w:p>
        </w:tc>
        <w:tc>
          <w:tcPr>
            <w:tcW w:w="542" w:type="pct"/>
            <w:noWrap/>
            <w:hideMark/>
          </w:tcPr>
          <w:p w14:paraId="43BC487C" w14:textId="77777777" w:rsidR="0077770A" w:rsidRPr="0077770A" w:rsidRDefault="0077770A" w:rsidP="0077770A">
            <w:pPr>
              <w:pStyle w:val="af9"/>
              <w:rPr>
                <w:b w:val="0"/>
              </w:rPr>
            </w:pPr>
            <w:r w:rsidRPr="0077770A">
              <w:rPr>
                <w:rFonts w:hint="eastAsia"/>
                <w:b w:val="0"/>
              </w:rPr>
              <w:t>8.28%</w:t>
            </w:r>
          </w:p>
        </w:tc>
        <w:tc>
          <w:tcPr>
            <w:tcW w:w="454" w:type="pct"/>
            <w:noWrap/>
            <w:hideMark/>
          </w:tcPr>
          <w:p w14:paraId="293598E9" w14:textId="77777777" w:rsidR="0077770A" w:rsidRPr="0077770A" w:rsidRDefault="0077770A" w:rsidP="0077770A">
            <w:pPr>
              <w:pStyle w:val="af9"/>
              <w:rPr>
                <w:b w:val="0"/>
              </w:rPr>
            </w:pPr>
            <w:r w:rsidRPr="0077770A">
              <w:rPr>
                <w:rFonts w:hint="eastAsia"/>
                <w:b w:val="0"/>
              </w:rPr>
              <w:t xml:space="preserve">7.29 </w:t>
            </w:r>
          </w:p>
        </w:tc>
        <w:tc>
          <w:tcPr>
            <w:tcW w:w="542" w:type="pct"/>
            <w:noWrap/>
            <w:hideMark/>
          </w:tcPr>
          <w:p w14:paraId="0837F0A6" w14:textId="77777777" w:rsidR="0077770A" w:rsidRPr="0077770A" w:rsidRDefault="0077770A" w:rsidP="0077770A">
            <w:pPr>
              <w:pStyle w:val="af9"/>
              <w:rPr>
                <w:b w:val="0"/>
              </w:rPr>
            </w:pPr>
            <w:r w:rsidRPr="0077770A">
              <w:rPr>
                <w:rFonts w:hint="eastAsia"/>
                <w:b w:val="0"/>
              </w:rPr>
              <w:t>4.97%</w:t>
            </w:r>
          </w:p>
        </w:tc>
        <w:tc>
          <w:tcPr>
            <w:tcW w:w="479" w:type="pct"/>
            <w:noWrap/>
            <w:hideMark/>
          </w:tcPr>
          <w:p w14:paraId="6517C726" w14:textId="77777777" w:rsidR="0077770A" w:rsidRPr="0077770A" w:rsidRDefault="0077770A" w:rsidP="0077770A">
            <w:pPr>
              <w:pStyle w:val="af9"/>
              <w:rPr>
                <w:b w:val="0"/>
              </w:rPr>
            </w:pPr>
            <w:r w:rsidRPr="0077770A">
              <w:rPr>
                <w:rFonts w:hint="eastAsia"/>
                <w:b w:val="0"/>
              </w:rPr>
              <w:t xml:space="preserve">36.94 </w:t>
            </w:r>
          </w:p>
        </w:tc>
        <w:tc>
          <w:tcPr>
            <w:tcW w:w="606" w:type="pct"/>
            <w:noWrap/>
            <w:hideMark/>
          </w:tcPr>
          <w:p w14:paraId="5C3FFB82" w14:textId="77777777" w:rsidR="0077770A" w:rsidRPr="0077770A" w:rsidRDefault="0077770A" w:rsidP="0077770A">
            <w:pPr>
              <w:pStyle w:val="af9"/>
              <w:rPr>
                <w:b w:val="0"/>
              </w:rPr>
            </w:pPr>
            <w:r w:rsidRPr="0077770A">
              <w:rPr>
                <w:rFonts w:hint="eastAsia"/>
                <w:b w:val="0"/>
              </w:rPr>
              <w:t>25.20%</w:t>
            </w:r>
          </w:p>
        </w:tc>
      </w:tr>
      <w:tr w:rsidR="0077770A" w:rsidRPr="00472E73" w14:paraId="4E41135B" w14:textId="77777777" w:rsidTr="00411559">
        <w:trPr>
          <w:trHeight w:val="315"/>
        </w:trPr>
        <w:tc>
          <w:tcPr>
            <w:tcW w:w="574" w:type="pct"/>
            <w:noWrap/>
            <w:hideMark/>
          </w:tcPr>
          <w:p w14:paraId="32DA67A2" w14:textId="77777777" w:rsidR="0077770A" w:rsidRPr="0077770A" w:rsidRDefault="0077770A" w:rsidP="0077770A">
            <w:pPr>
              <w:pStyle w:val="af9"/>
              <w:rPr>
                <w:b w:val="0"/>
              </w:rPr>
            </w:pPr>
            <w:r w:rsidRPr="0077770A">
              <w:rPr>
                <w:rFonts w:hint="eastAsia"/>
                <w:b w:val="0"/>
              </w:rPr>
              <w:t>总计</w:t>
            </w:r>
          </w:p>
        </w:tc>
        <w:tc>
          <w:tcPr>
            <w:tcW w:w="551" w:type="pct"/>
            <w:noWrap/>
            <w:hideMark/>
          </w:tcPr>
          <w:p w14:paraId="7FC67895" w14:textId="77777777" w:rsidR="0077770A" w:rsidRPr="0077770A" w:rsidRDefault="0077770A" w:rsidP="0077770A">
            <w:pPr>
              <w:pStyle w:val="af9"/>
              <w:rPr>
                <w:b w:val="0"/>
              </w:rPr>
            </w:pPr>
            <w:r w:rsidRPr="0077770A">
              <w:rPr>
                <w:rFonts w:hint="eastAsia"/>
                <w:b w:val="0"/>
              </w:rPr>
              <w:t xml:space="preserve">17.51 </w:t>
            </w:r>
          </w:p>
        </w:tc>
        <w:tc>
          <w:tcPr>
            <w:tcW w:w="535" w:type="pct"/>
            <w:noWrap/>
            <w:hideMark/>
          </w:tcPr>
          <w:p w14:paraId="7C0CD7F3" w14:textId="77777777" w:rsidR="0077770A" w:rsidRPr="0077770A" w:rsidRDefault="0077770A" w:rsidP="0077770A">
            <w:pPr>
              <w:pStyle w:val="af9"/>
              <w:rPr>
                <w:b w:val="0"/>
              </w:rPr>
            </w:pPr>
            <w:r w:rsidRPr="0077770A">
              <w:rPr>
                <w:rFonts w:hint="eastAsia"/>
                <w:b w:val="0"/>
              </w:rPr>
              <w:t>11.95%</w:t>
            </w:r>
          </w:p>
        </w:tc>
        <w:tc>
          <w:tcPr>
            <w:tcW w:w="718" w:type="pct"/>
            <w:noWrap/>
            <w:hideMark/>
          </w:tcPr>
          <w:p w14:paraId="13C56DCE" w14:textId="77777777" w:rsidR="0077770A" w:rsidRPr="0077770A" w:rsidRDefault="0077770A" w:rsidP="0077770A">
            <w:pPr>
              <w:pStyle w:val="af9"/>
              <w:rPr>
                <w:b w:val="0"/>
              </w:rPr>
            </w:pPr>
            <w:r w:rsidRPr="0077770A">
              <w:rPr>
                <w:rFonts w:hint="eastAsia"/>
                <w:b w:val="0"/>
              </w:rPr>
              <w:t xml:space="preserve">93.98 </w:t>
            </w:r>
          </w:p>
        </w:tc>
        <w:tc>
          <w:tcPr>
            <w:tcW w:w="542" w:type="pct"/>
            <w:noWrap/>
            <w:hideMark/>
          </w:tcPr>
          <w:p w14:paraId="18123A4D" w14:textId="77777777" w:rsidR="0077770A" w:rsidRPr="0077770A" w:rsidRDefault="0077770A" w:rsidP="0077770A">
            <w:pPr>
              <w:pStyle w:val="af9"/>
              <w:rPr>
                <w:b w:val="0"/>
              </w:rPr>
            </w:pPr>
            <w:r w:rsidRPr="0077770A">
              <w:rPr>
                <w:rFonts w:hint="eastAsia"/>
                <w:b w:val="0"/>
              </w:rPr>
              <w:t>64.11%</w:t>
            </w:r>
          </w:p>
        </w:tc>
        <w:tc>
          <w:tcPr>
            <w:tcW w:w="454" w:type="pct"/>
            <w:noWrap/>
            <w:hideMark/>
          </w:tcPr>
          <w:p w14:paraId="0E5353DF" w14:textId="77777777" w:rsidR="0077770A" w:rsidRPr="0077770A" w:rsidRDefault="0077770A" w:rsidP="0077770A">
            <w:pPr>
              <w:pStyle w:val="af9"/>
              <w:rPr>
                <w:b w:val="0"/>
              </w:rPr>
            </w:pPr>
            <w:r w:rsidRPr="0077770A">
              <w:rPr>
                <w:rFonts w:hint="eastAsia"/>
                <w:b w:val="0"/>
              </w:rPr>
              <w:t xml:space="preserve">35.10 </w:t>
            </w:r>
          </w:p>
        </w:tc>
        <w:tc>
          <w:tcPr>
            <w:tcW w:w="542" w:type="pct"/>
            <w:noWrap/>
            <w:hideMark/>
          </w:tcPr>
          <w:p w14:paraId="2DC558D2" w14:textId="77777777" w:rsidR="0077770A" w:rsidRPr="0077770A" w:rsidRDefault="0077770A" w:rsidP="0077770A">
            <w:pPr>
              <w:pStyle w:val="af9"/>
              <w:rPr>
                <w:b w:val="0"/>
              </w:rPr>
            </w:pPr>
            <w:r w:rsidRPr="0077770A">
              <w:rPr>
                <w:rFonts w:hint="eastAsia"/>
                <w:b w:val="0"/>
              </w:rPr>
              <w:t>23.94%</w:t>
            </w:r>
          </w:p>
        </w:tc>
        <w:tc>
          <w:tcPr>
            <w:tcW w:w="479" w:type="pct"/>
            <w:noWrap/>
            <w:hideMark/>
          </w:tcPr>
          <w:p w14:paraId="06ED3CB8" w14:textId="77777777" w:rsidR="0077770A" w:rsidRPr="0077770A" w:rsidRDefault="0077770A" w:rsidP="0077770A">
            <w:pPr>
              <w:pStyle w:val="af9"/>
              <w:rPr>
                <w:b w:val="0"/>
              </w:rPr>
            </w:pPr>
            <w:r w:rsidRPr="0077770A">
              <w:rPr>
                <w:rFonts w:hint="eastAsia"/>
                <w:b w:val="0"/>
              </w:rPr>
              <w:t xml:space="preserve">146.59 </w:t>
            </w:r>
          </w:p>
        </w:tc>
        <w:tc>
          <w:tcPr>
            <w:tcW w:w="606" w:type="pct"/>
            <w:noWrap/>
            <w:hideMark/>
          </w:tcPr>
          <w:p w14:paraId="563F1CCF" w14:textId="77777777" w:rsidR="0077770A" w:rsidRPr="0077770A" w:rsidRDefault="0077770A" w:rsidP="0077770A">
            <w:pPr>
              <w:pStyle w:val="af9"/>
              <w:rPr>
                <w:b w:val="0"/>
              </w:rPr>
            </w:pPr>
            <w:r w:rsidRPr="0077770A">
              <w:rPr>
                <w:rFonts w:hint="eastAsia"/>
                <w:b w:val="0"/>
              </w:rPr>
              <w:t>100.00%</w:t>
            </w:r>
          </w:p>
        </w:tc>
      </w:tr>
    </w:tbl>
    <w:p w14:paraId="619477F7" w14:textId="27D57232" w:rsidR="0077770A" w:rsidRDefault="0077770A" w:rsidP="00411559">
      <w:pPr>
        <w:pStyle w:val="12"/>
        <w:ind w:firstLine="600"/>
        <w:rPr>
          <w:lang w:val="zh-CN"/>
        </w:rPr>
      </w:pPr>
    </w:p>
    <w:p w14:paraId="428AA4B5" w14:textId="07822A10" w:rsidR="0077770A" w:rsidRDefault="00F725BA" w:rsidP="00F725BA">
      <w:pPr>
        <w:pStyle w:val="3"/>
        <w:pageBreakBefore/>
        <w:numPr>
          <w:ilvl w:val="0"/>
          <w:numId w:val="0"/>
        </w:numPr>
        <w:ind w:left="420"/>
      </w:pPr>
      <w:bookmarkStart w:id="70" w:name="_Toc183015834"/>
      <w:r w:rsidRPr="0077770A">
        <w:rPr>
          <w:rFonts w:hint="eastAsia"/>
        </w:rPr>
        <w:t>附表</w:t>
      </w:r>
      <w:r w:rsidR="00ED4F96">
        <w:t>5</w:t>
      </w:r>
      <w:r>
        <w:t xml:space="preserve"> </w:t>
      </w:r>
      <w:r w:rsidR="0077770A">
        <w:t>上党区不同用途低效用地规模潜力测算表</w:t>
      </w:r>
      <w:bookmarkEnd w:id="70"/>
    </w:p>
    <w:p w14:paraId="6BE820D3" w14:textId="1509DA86" w:rsidR="00F725BA" w:rsidRPr="00F725BA" w:rsidRDefault="00F725BA" w:rsidP="00F725BA">
      <w:pPr>
        <w:pStyle w:val="af9"/>
        <w:ind w:firstLine="602"/>
        <w:jc w:val="right"/>
        <w:rPr>
          <w:b w:val="0"/>
        </w:rPr>
      </w:pPr>
      <w:r w:rsidRPr="00F725BA">
        <w:rPr>
          <w:b w:val="0"/>
        </w:rPr>
        <w:t>单位：公顷</w:t>
      </w:r>
      <w:r w:rsidRPr="00F725BA">
        <w:rPr>
          <w:b w:val="0"/>
        </w:rPr>
        <w:t xml:space="preserve"> </w:t>
      </w:r>
      <w:r w:rsidRPr="00F725BA">
        <w:rPr>
          <w:rFonts w:hint="eastAsia"/>
          <w:b w:val="0"/>
        </w:rPr>
        <w:t>，</w:t>
      </w:r>
      <w:r w:rsidRPr="00F725BA">
        <w:rPr>
          <w:b w:val="0"/>
        </w:rPr>
        <w:t>%</w:t>
      </w:r>
    </w:p>
    <w:tbl>
      <w:tblPr>
        <w:tblStyle w:val="af1"/>
        <w:tblW w:w="5000" w:type="pct"/>
        <w:tblLayout w:type="fixed"/>
        <w:tblLook w:val="04A0" w:firstRow="1" w:lastRow="0" w:firstColumn="1" w:lastColumn="0" w:noHBand="0" w:noVBand="1"/>
      </w:tblPr>
      <w:tblGrid>
        <w:gridCol w:w="1839"/>
        <w:gridCol w:w="709"/>
        <w:gridCol w:w="992"/>
        <w:gridCol w:w="708"/>
        <w:gridCol w:w="964"/>
        <w:gridCol w:w="645"/>
        <w:gridCol w:w="805"/>
        <w:gridCol w:w="740"/>
        <w:gridCol w:w="894"/>
      </w:tblGrid>
      <w:tr w:rsidR="0077770A" w:rsidRPr="0077770A" w14:paraId="382D7052" w14:textId="77777777" w:rsidTr="0077770A">
        <w:trPr>
          <w:trHeight w:val="300"/>
        </w:trPr>
        <w:tc>
          <w:tcPr>
            <w:tcW w:w="1108" w:type="pct"/>
            <w:vMerge w:val="restart"/>
            <w:shd w:val="clear" w:color="auto" w:fill="D9D9D9" w:themeFill="background1" w:themeFillShade="D9"/>
            <w:noWrap/>
            <w:hideMark/>
          </w:tcPr>
          <w:p w14:paraId="73B84E56" w14:textId="77777777" w:rsidR="0077770A" w:rsidRPr="0077770A" w:rsidRDefault="0077770A" w:rsidP="0077770A">
            <w:pPr>
              <w:pStyle w:val="af9"/>
            </w:pPr>
            <w:r w:rsidRPr="0077770A">
              <w:rPr>
                <w:rFonts w:hint="eastAsia"/>
              </w:rPr>
              <w:t xml:space="preserve">　用途</w:t>
            </w:r>
          </w:p>
        </w:tc>
        <w:tc>
          <w:tcPr>
            <w:tcW w:w="1025" w:type="pct"/>
            <w:gridSpan w:val="2"/>
            <w:shd w:val="clear" w:color="auto" w:fill="D9D9D9" w:themeFill="background1" w:themeFillShade="D9"/>
            <w:noWrap/>
            <w:hideMark/>
          </w:tcPr>
          <w:p w14:paraId="00A2273E" w14:textId="77777777" w:rsidR="0077770A" w:rsidRPr="0077770A" w:rsidRDefault="0077770A" w:rsidP="0077770A">
            <w:pPr>
              <w:pStyle w:val="af9"/>
            </w:pPr>
            <w:r w:rsidRPr="0077770A">
              <w:rPr>
                <w:rFonts w:hint="eastAsia"/>
              </w:rPr>
              <w:t>低潜力区</w:t>
            </w:r>
          </w:p>
        </w:tc>
        <w:tc>
          <w:tcPr>
            <w:tcW w:w="1008" w:type="pct"/>
            <w:gridSpan w:val="2"/>
            <w:shd w:val="clear" w:color="auto" w:fill="D9D9D9" w:themeFill="background1" w:themeFillShade="D9"/>
            <w:noWrap/>
            <w:hideMark/>
          </w:tcPr>
          <w:p w14:paraId="67C81B83" w14:textId="77777777" w:rsidR="0077770A" w:rsidRPr="0077770A" w:rsidRDefault="0077770A" w:rsidP="0077770A">
            <w:pPr>
              <w:pStyle w:val="af9"/>
            </w:pPr>
            <w:r w:rsidRPr="0077770A">
              <w:rPr>
                <w:rFonts w:hint="eastAsia"/>
              </w:rPr>
              <w:t>中潜力区</w:t>
            </w:r>
          </w:p>
        </w:tc>
        <w:tc>
          <w:tcPr>
            <w:tcW w:w="874" w:type="pct"/>
            <w:gridSpan w:val="2"/>
            <w:shd w:val="clear" w:color="auto" w:fill="D9D9D9" w:themeFill="background1" w:themeFillShade="D9"/>
            <w:noWrap/>
            <w:hideMark/>
          </w:tcPr>
          <w:p w14:paraId="02D44DF5" w14:textId="77777777" w:rsidR="0077770A" w:rsidRPr="0077770A" w:rsidRDefault="0077770A" w:rsidP="0077770A">
            <w:pPr>
              <w:pStyle w:val="af9"/>
            </w:pPr>
            <w:r w:rsidRPr="0077770A">
              <w:rPr>
                <w:rFonts w:hint="eastAsia"/>
              </w:rPr>
              <w:t>高潜力区</w:t>
            </w:r>
          </w:p>
        </w:tc>
        <w:tc>
          <w:tcPr>
            <w:tcW w:w="985" w:type="pct"/>
            <w:gridSpan w:val="2"/>
            <w:shd w:val="clear" w:color="auto" w:fill="D9D9D9" w:themeFill="background1" w:themeFillShade="D9"/>
            <w:noWrap/>
            <w:hideMark/>
          </w:tcPr>
          <w:p w14:paraId="25BF5505" w14:textId="77777777" w:rsidR="0077770A" w:rsidRPr="0077770A" w:rsidRDefault="0077770A" w:rsidP="0077770A">
            <w:pPr>
              <w:pStyle w:val="af9"/>
            </w:pPr>
            <w:r w:rsidRPr="0077770A">
              <w:rPr>
                <w:rFonts w:hint="eastAsia"/>
              </w:rPr>
              <w:t>总计</w:t>
            </w:r>
          </w:p>
        </w:tc>
      </w:tr>
      <w:tr w:rsidR="0077770A" w:rsidRPr="0077770A" w14:paraId="5D604CD9" w14:textId="77777777" w:rsidTr="0077770A">
        <w:trPr>
          <w:trHeight w:val="300"/>
        </w:trPr>
        <w:tc>
          <w:tcPr>
            <w:tcW w:w="1108" w:type="pct"/>
            <w:vMerge/>
            <w:shd w:val="clear" w:color="auto" w:fill="D9D9D9" w:themeFill="background1" w:themeFillShade="D9"/>
            <w:noWrap/>
            <w:hideMark/>
          </w:tcPr>
          <w:p w14:paraId="423AB98E" w14:textId="77777777" w:rsidR="0077770A" w:rsidRPr="0077770A" w:rsidRDefault="0077770A" w:rsidP="0077770A">
            <w:pPr>
              <w:pStyle w:val="af9"/>
            </w:pPr>
          </w:p>
        </w:tc>
        <w:tc>
          <w:tcPr>
            <w:tcW w:w="427" w:type="pct"/>
            <w:shd w:val="clear" w:color="auto" w:fill="D9D9D9" w:themeFill="background1" w:themeFillShade="D9"/>
            <w:noWrap/>
            <w:hideMark/>
          </w:tcPr>
          <w:p w14:paraId="61ED462A" w14:textId="77777777" w:rsidR="0077770A" w:rsidRPr="0077770A" w:rsidRDefault="0077770A" w:rsidP="0077770A">
            <w:pPr>
              <w:pStyle w:val="af9"/>
            </w:pPr>
            <w:r w:rsidRPr="0077770A">
              <w:rPr>
                <w:rFonts w:hint="eastAsia"/>
              </w:rPr>
              <w:t>规模</w:t>
            </w:r>
          </w:p>
        </w:tc>
        <w:tc>
          <w:tcPr>
            <w:tcW w:w="598" w:type="pct"/>
            <w:shd w:val="clear" w:color="auto" w:fill="D9D9D9" w:themeFill="background1" w:themeFillShade="D9"/>
            <w:noWrap/>
            <w:hideMark/>
          </w:tcPr>
          <w:p w14:paraId="66A9A155" w14:textId="77777777" w:rsidR="0077770A" w:rsidRPr="0077770A" w:rsidRDefault="0077770A" w:rsidP="0077770A">
            <w:pPr>
              <w:pStyle w:val="af9"/>
            </w:pPr>
            <w:r w:rsidRPr="0077770A">
              <w:rPr>
                <w:rFonts w:hint="eastAsia"/>
              </w:rPr>
              <w:t>占比</w:t>
            </w:r>
          </w:p>
        </w:tc>
        <w:tc>
          <w:tcPr>
            <w:tcW w:w="427" w:type="pct"/>
            <w:shd w:val="clear" w:color="auto" w:fill="D9D9D9" w:themeFill="background1" w:themeFillShade="D9"/>
            <w:noWrap/>
            <w:hideMark/>
          </w:tcPr>
          <w:p w14:paraId="149F1F2F" w14:textId="77777777" w:rsidR="0077770A" w:rsidRPr="0077770A" w:rsidRDefault="0077770A" w:rsidP="0077770A">
            <w:pPr>
              <w:pStyle w:val="af9"/>
            </w:pPr>
            <w:r w:rsidRPr="0077770A">
              <w:rPr>
                <w:rFonts w:hint="eastAsia"/>
              </w:rPr>
              <w:t>规模</w:t>
            </w:r>
          </w:p>
        </w:tc>
        <w:tc>
          <w:tcPr>
            <w:tcW w:w="581" w:type="pct"/>
            <w:shd w:val="clear" w:color="auto" w:fill="D9D9D9" w:themeFill="background1" w:themeFillShade="D9"/>
            <w:noWrap/>
            <w:hideMark/>
          </w:tcPr>
          <w:p w14:paraId="377C17BB" w14:textId="77777777" w:rsidR="0077770A" w:rsidRPr="0077770A" w:rsidRDefault="0077770A" w:rsidP="0077770A">
            <w:pPr>
              <w:pStyle w:val="af9"/>
            </w:pPr>
            <w:r w:rsidRPr="0077770A">
              <w:rPr>
                <w:rFonts w:hint="eastAsia"/>
              </w:rPr>
              <w:t>占比</w:t>
            </w:r>
          </w:p>
        </w:tc>
        <w:tc>
          <w:tcPr>
            <w:tcW w:w="389" w:type="pct"/>
            <w:shd w:val="clear" w:color="auto" w:fill="D9D9D9" w:themeFill="background1" w:themeFillShade="D9"/>
            <w:noWrap/>
            <w:hideMark/>
          </w:tcPr>
          <w:p w14:paraId="2EA7299E" w14:textId="77777777" w:rsidR="0077770A" w:rsidRPr="0077770A" w:rsidRDefault="0077770A" w:rsidP="0077770A">
            <w:pPr>
              <w:pStyle w:val="af9"/>
            </w:pPr>
            <w:r w:rsidRPr="0077770A">
              <w:rPr>
                <w:rFonts w:hint="eastAsia"/>
              </w:rPr>
              <w:t>规模</w:t>
            </w:r>
          </w:p>
        </w:tc>
        <w:tc>
          <w:tcPr>
            <w:tcW w:w="485" w:type="pct"/>
            <w:shd w:val="clear" w:color="auto" w:fill="D9D9D9" w:themeFill="background1" w:themeFillShade="D9"/>
            <w:noWrap/>
            <w:hideMark/>
          </w:tcPr>
          <w:p w14:paraId="5DF44D37" w14:textId="77777777" w:rsidR="0077770A" w:rsidRPr="0077770A" w:rsidRDefault="0077770A" w:rsidP="0077770A">
            <w:pPr>
              <w:pStyle w:val="af9"/>
            </w:pPr>
            <w:r w:rsidRPr="0077770A">
              <w:rPr>
                <w:rFonts w:hint="eastAsia"/>
              </w:rPr>
              <w:t>占比</w:t>
            </w:r>
          </w:p>
        </w:tc>
        <w:tc>
          <w:tcPr>
            <w:tcW w:w="446" w:type="pct"/>
            <w:shd w:val="clear" w:color="auto" w:fill="D9D9D9" w:themeFill="background1" w:themeFillShade="D9"/>
            <w:noWrap/>
            <w:hideMark/>
          </w:tcPr>
          <w:p w14:paraId="00432761" w14:textId="77777777" w:rsidR="0077770A" w:rsidRPr="0077770A" w:rsidRDefault="0077770A" w:rsidP="0077770A">
            <w:pPr>
              <w:pStyle w:val="af9"/>
            </w:pPr>
            <w:r w:rsidRPr="0077770A">
              <w:rPr>
                <w:rFonts w:hint="eastAsia"/>
              </w:rPr>
              <w:t>规模</w:t>
            </w:r>
          </w:p>
        </w:tc>
        <w:tc>
          <w:tcPr>
            <w:tcW w:w="539" w:type="pct"/>
            <w:shd w:val="clear" w:color="auto" w:fill="D9D9D9" w:themeFill="background1" w:themeFillShade="D9"/>
            <w:noWrap/>
            <w:hideMark/>
          </w:tcPr>
          <w:p w14:paraId="2B4A5309" w14:textId="77777777" w:rsidR="0077770A" w:rsidRPr="0077770A" w:rsidRDefault="0077770A" w:rsidP="0077770A">
            <w:pPr>
              <w:pStyle w:val="af9"/>
            </w:pPr>
            <w:r w:rsidRPr="0077770A">
              <w:rPr>
                <w:rFonts w:hint="eastAsia"/>
              </w:rPr>
              <w:t>占比</w:t>
            </w:r>
          </w:p>
        </w:tc>
      </w:tr>
      <w:tr w:rsidR="0077770A" w:rsidRPr="0077770A" w14:paraId="051702B3" w14:textId="77777777" w:rsidTr="0077770A">
        <w:trPr>
          <w:trHeight w:val="300"/>
        </w:trPr>
        <w:tc>
          <w:tcPr>
            <w:tcW w:w="1108" w:type="pct"/>
            <w:noWrap/>
            <w:vAlign w:val="center"/>
            <w:hideMark/>
          </w:tcPr>
          <w:p w14:paraId="5270FB1F" w14:textId="77777777" w:rsidR="0077770A" w:rsidRPr="0077770A" w:rsidRDefault="0077770A" w:rsidP="0077770A">
            <w:pPr>
              <w:pStyle w:val="af9"/>
            </w:pPr>
            <w:r w:rsidRPr="0077770A">
              <w:rPr>
                <w:rFonts w:hint="eastAsia"/>
              </w:rPr>
              <w:t>居住用地</w:t>
            </w:r>
          </w:p>
        </w:tc>
        <w:tc>
          <w:tcPr>
            <w:tcW w:w="427" w:type="pct"/>
            <w:noWrap/>
            <w:vAlign w:val="center"/>
            <w:hideMark/>
          </w:tcPr>
          <w:p w14:paraId="535EA961" w14:textId="77777777" w:rsidR="0077770A" w:rsidRPr="0077770A" w:rsidRDefault="0077770A" w:rsidP="0077770A">
            <w:pPr>
              <w:pStyle w:val="af9"/>
              <w:rPr>
                <w:b w:val="0"/>
              </w:rPr>
            </w:pPr>
            <w:r w:rsidRPr="0077770A">
              <w:rPr>
                <w:rFonts w:hint="eastAsia"/>
                <w:b w:val="0"/>
              </w:rPr>
              <w:t xml:space="preserve">0.00 </w:t>
            </w:r>
          </w:p>
        </w:tc>
        <w:tc>
          <w:tcPr>
            <w:tcW w:w="598" w:type="pct"/>
            <w:noWrap/>
            <w:vAlign w:val="center"/>
            <w:hideMark/>
          </w:tcPr>
          <w:p w14:paraId="7194D543" w14:textId="77777777" w:rsidR="0077770A" w:rsidRPr="0077770A" w:rsidRDefault="0077770A" w:rsidP="0077770A">
            <w:pPr>
              <w:pStyle w:val="af9"/>
              <w:rPr>
                <w:b w:val="0"/>
              </w:rPr>
            </w:pPr>
            <w:r w:rsidRPr="0077770A">
              <w:rPr>
                <w:rFonts w:hint="eastAsia"/>
                <w:b w:val="0"/>
              </w:rPr>
              <w:t>0.00%</w:t>
            </w:r>
          </w:p>
        </w:tc>
        <w:tc>
          <w:tcPr>
            <w:tcW w:w="427" w:type="pct"/>
            <w:noWrap/>
            <w:vAlign w:val="center"/>
            <w:hideMark/>
          </w:tcPr>
          <w:p w14:paraId="75C6622C" w14:textId="77777777" w:rsidR="0077770A" w:rsidRPr="0077770A" w:rsidRDefault="0077770A" w:rsidP="0077770A">
            <w:pPr>
              <w:pStyle w:val="af9"/>
              <w:rPr>
                <w:b w:val="0"/>
              </w:rPr>
            </w:pPr>
            <w:r w:rsidRPr="0077770A">
              <w:rPr>
                <w:rFonts w:hint="eastAsia"/>
                <w:b w:val="0"/>
              </w:rPr>
              <w:t xml:space="preserve">76.81 </w:t>
            </w:r>
          </w:p>
        </w:tc>
        <w:tc>
          <w:tcPr>
            <w:tcW w:w="581" w:type="pct"/>
            <w:noWrap/>
            <w:vAlign w:val="center"/>
            <w:hideMark/>
          </w:tcPr>
          <w:p w14:paraId="56B1357C" w14:textId="77777777" w:rsidR="0077770A" w:rsidRPr="0077770A" w:rsidRDefault="0077770A" w:rsidP="0077770A">
            <w:pPr>
              <w:pStyle w:val="af9"/>
              <w:rPr>
                <w:b w:val="0"/>
              </w:rPr>
            </w:pPr>
            <w:r w:rsidRPr="0077770A">
              <w:rPr>
                <w:rFonts w:hint="eastAsia"/>
                <w:b w:val="0"/>
              </w:rPr>
              <w:t>52.39%</w:t>
            </w:r>
          </w:p>
        </w:tc>
        <w:tc>
          <w:tcPr>
            <w:tcW w:w="389" w:type="pct"/>
            <w:noWrap/>
            <w:vAlign w:val="center"/>
            <w:hideMark/>
          </w:tcPr>
          <w:p w14:paraId="675DA77E" w14:textId="77777777" w:rsidR="0077770A" w:rsidRPr="0077770A" w:rsidRDefault="0077770A" w:rsidP="0077770A">
            <w:pPr>
              <w:pStyle w:val="af9"/>
              <w:rPr>
                <w:b w:val="0"/>
              </w:rPr>
            </w:pPr>
            <w:r w:rsidRPr="0077770A">
              <w:rPr>
                <w:rFonts w:hint="eastAsia"/>
                <w:b w:val="0"/>
              </w:rPr>
              <w:t xml:space="preserve">29.48 </w:t>
            </w:r>
          </w:p>
        </w:tc>
        <w:tc>
          <w:tcPr>
            <w:tcW w:w="485" w:type="pct"/>
            <w:noWrap/>
            <w:vAlign w:val="center"/>
            <w:hideMark/>
          </w:tcPr>
          <w:p w14:paraId="0EEF77A0" w14:textId="77777777" w:rsidR="0077770A" w:rsidRPr="0077770A" w:rsidRDefault="0077770A" w:rsidP="0077770A">
            <w:pPr>
              <w:pStyle w:val="af9"/>
              <w:rPr>
                <w:b w:val="0"/>
              </w:rPr>
            </w:pPr>
            <w:r w:rsidRPr="0077770A">
              <w:rPr>
                <w:rFonts w:hint="eastAsia"/>
                <w:b w:val="0"/>
              </w:rPr>
              <w:t>20.11%</w:t>
            </w:r>
          </w:p>
        </w:tc>
        <w:tc>
          <w:tcPr>
            <w:tcW w:w="446" w:type="pct"/>
            <w:noWrap/>
            <w:vAlign w:val="center"/>
            <w:hideMark/>
          </w:tcPr>
          <w:p w14:paraId="13CCE95A" w14:textId="77777777" w:rsidR="0077770A" w:rsidRPr="0077770A" w:rsidRDefault="0077770A" w:rsidP="0077770A">
            <w:pPr>
              <w:pStyle w:val="af9"/>
              <w:rPr>
                <w:b w:val="0"/>
              </w:rPr>
            </w:pPr>
            <w:r w:rsidRPr="0077770A">
              <w:rPr>
                <w:rFonts w:hint="eastAsia"/>
                <w:b w:val="0"/>
              </w:rPr>
              <w:t xml:space="preserve">106.29 </w:t>
            </w:r>
          </w:p>
        </w:tc>
        <w:tc>
          <w:tcPr>
            <w:tcW w:w="539" w:type="pct"/>
            <w:noWrap/>
            <w:vAlign w:val="center"/>
            <w:hideMark/>
          </w:tcPr>
          <w:p w14:paraId="3720EC53" w14:textId="77777777" w:rsidR="0077770A" w:rsidRPr="0077770A" w:rsidRDefault="0077770A" w:rsidP="0077770A">
            <w:pPr>
              <w:pStyle w:val="af9"/>
              <w:rPr>
                <w:b w:val="0"/>
              </w:rPr>
            </w:pPr>
            <w:r w:rsidRPr="0077770A">
              <w:rPr>
                <w:rFonts w:hint="eastAsia"/>
                <w:b w:val="0"/>
              </w:rPr>
              <w:t>72.51%</w:t>
            </w:r>
          </w:p>
        </w:tc>
      </w:tr>
      <w:tr w:rsidR="0077770A" w:rsidRPr="0077770A" w14:paraId="3F033C7C" w14:textId="77777777" w:rsidTr="0077770A">
        <w:trPr>
          <w:trHeight w:val="300"/>
        </w:trPr>
        <w:tc>
          <w:tcPr>
            <w:tcW w:w="1108" w:type="pct"/>
            <w:noWrap/>
            <w:vAlign w:val="center"/>
            <w:hideMark/>
          </w:tcPr>
          <w:p w14:paraId="5ECF38A2" w14:textId="77777777" w:rsidR="0077770A" w:rsidRPr="0077770A" w:rsidRDefault="0077770A" w:rsidP="0077770A">
            <w:pPr>
              <w:pStyle w:val="af9"/>
            </w:pPr>
            <w:r w:rsidRPr="0077770A">
              <w:rPr>
                <w:rFonts w:hint="eastAsia"/>
              </w:rPr>
              <w:t>商业服务业用地</w:t>
            </w:r>
          </w:p>
        </w:tc>
        <w:tc>
          <w:tcPr>
            <w:tcW w:w="427" w:type="pct"/>
            <w:noWrap/>
            <w:vAlign w:val="center"/>
            <w:hideMark/>
          </w:tcPr>
          <w:p w14:paraId="4EBC941D" w14:textId="77777777" w:rsidR="0077770A" w:rsidRPr="0077770A" w:rsidRDefault="0077770A" w:rsidP="0077770A">
            <w:pPr>
              <w:pStyle w:val="af9"/>
              <w:rPr>
                <w:b w:val="0"/>
              </w:rPr>
            </w:pPr>
            <w:r w:rsidRPr="0077770A">
              <w:rPr>
                <w:rFonts w:hint="eastAsia"/>
                <w:b w:val="0"/>
              </w:rPr>
              <w:t xml:space="preserve">0.95 </w:t>
            </w:r>
          </w:p>
        </w:tc>
        <w:tc>
          <w:tcPr>
            <w:tcW w:w="598" w:type="pct"/>
            <w:noWrap/>
            <w:vAlign w:val="center"/>
            <w:hideMark/>
          </w:tcPr>
          <w:p w14:paraId="338B00A4" w14:textId="77777777" w:rsidR="0077770A" w:rsidRPr="0077770A" w:rsidRDefault="0077770A" w:rsidP="0077770A">
            <w:pPr>
              <w:pStyle w:val="af9"/>
              <w:rPr>
                <w:b w:val="0"/>
              </w:rPr>
            </w:pPr>
            <w:r w:rsidRPr="0077770A">
              <w:rPr>
                <w:rFonts w:hint="eastAsia"/>
                <w:b w:val="0"/>
              </w:rPr>
              <w:t>0.65%</w:t>
            </w:r>
          </w:p>
        </w:tc>
        <w:tc>
          <w:tcPr>
            <w:tcW w:w="427" w:type="pct"/>
            <w:noWrap/>
            <w:vAlign w:val="center"/>
            <w:hideMark/>
          </w:tcPr>
          <w:p w14:paraId="76A460D4" w14:textId="77777777" w:rsidR="0077770A" w:rsidRPr="0077770A" w:rsidRDefault="0077770A" w:rsidP="0077770A">
            <w:pPr>
              <w:pStyle w:val="af9"/>
              <w:rPr>
                <w:b w:val="0"/>
              </w:rPr>
            </w:pPr>
            <w:r w:rsidRPr="0077770A">
              <w:rPr>
                <w:rFonts w:hint="eastAsia"/>
                <w:b w:val="0"/>
              </w:rPr>
              <w:t xml:space="preserve">2.15 </w:t>
            </w:r>
          </w:p>
        </w:tc>
        <w:tc>
          <w:tcPr>
            <w:tcW w:w="581" w:type="pct"/>
            <w:noWrap/>
            <w:vAlign w:val="center"/>
            <w:hideMark/>
          </w:tcPr>
          <w:p w14:paraId="1B238946" w14:textId="77777777" w:rsidR="0077770A" w:rsidRPr="0077770A" w:rsidRDefault="0077770A" w:rsidP="0077770A">
            <w:pPr>
              <w:pStyle w:val="af9"/>
              <w:rPr>
                <w:b w:val="0"/>
              </w:rPr>
            </w:pPr>
            <w:r w:rsidRPr="0077770A">
              <w:rPr>
                <w:rFonts w:hint="eastAsia"/>
                <w:b w:val="0"/>
              </w:rPr>
              <w:t>1.46%</w:t>
            </w:r>
          </w:p>
        </w:tc>
        <w:tc>
          <w:tcPr>
            <w:tcW w:w="389" w:type="pct"/>
            <w:noWrap/>
            <w:vAlign w:val="center"/>
            <w:hideMark/>
          </w:tcPr>
          <w:p w14:paraId="3D55F768" w14:textId="77777777" w:rsidR="0077770A" w:rsidRPr="0077770A" w:rsidRDefault="0077770A" w:rsidP="0077770A">
            <w:pPr>
              <w:pStyle w:val="af9"/>
              <w:rPr>
                <w:b w:val="0"/>
              </w:rPr>
            </w:pPr>
            <w:r w:rsidRPr="0077770A">
              <w:rPr>
                <w:rFonts w:hint="eastAsia"/>
                <w:b w:val="0"/>
              </w:rPr>
              <w:t xml:space="preserve">1.17 </w:t>
            </w:r>
          </w:p>
        </w:tc>
        <w:tc>
          <w:tcPr>
            <w:tcW w:w="485" w:type="pct"/>
            <w:noWrap/>
            <w:vAlign w:val="center"/>
            <w:hideMark/>
          </w:tcPr>
          <w:p w14:paraId="2601145E" w14:textId="77777777" w:rsidR="0077770A" w:rsidRPr="0077770A" w:rsidRDefault="0077770A" w:rsidP="0077770A">
            <w:pPr>
              <w:pStyle w:val="af9"/>
              <w:rPr>
                <w:b w:val="0"/>
              </w:rPr>
            </w:pPr>
            <w:r w:rsidRPr="0077770A">
              <w:rPr>
                <w:rFonts w:hint="eastAsia"/>
                <w:b w:val="0"/>
              </w:rPr>
              <w:t>0.80%</w:t>
            </w:r>
          </w:p>
        </w:tc>
        <w:tc>
          <w:tcPr>
            <w:tcW w:w="446" w:type="pct"/>
            <w:noWrap/>
            <w:vAlign w:val="center"/>
            <w:hideMark/>
          </w:tcPr>
          <w:p w14:paraId="12772DD9" w14:textId="77777777" w:rsidR="0077770A" w:rsidRPr="0077770A" w:rsidRDefault="0077770A" w:rsidP="0077770A">
            <w:pPr>
              <w:pStyle w:val="af9"/>
              <w:rPr>
                <w:b w:val="0"/>
              </w:rPr>
            </w:pPr>
            <w:r w:rsidRPr="0077770A">
              <w:rPr>
                <w:rFonts w:hint="eastAsia"/>
                <w:b w:val="0"/>
              </w:rPr>
              <w:t xml:space="preserve">4.27 </w:t>
            </w:r>
          </w:p>
        </w:tc>
        <w:tc>
          <w:tcPr>
            <w:tcW w:w="539" w:type="pct"/>
            <w:noWrap/>
            <w:vAlign w:val="center"/>
            <w:hideMark/>
          </w:tcPr>
          <w:p w14:paraId="01268D31" w14:textId="77777777" w:rsidR="0077770A" w:rsidRPr="0077770A" w:rsidRDefault="0077770A" w:rsidP="0077770A">
            <w:pPr>
              <w:pStyle w:val="af9"/>
              <w:rPr>
                <w:b w:val="0"/>
              </w:rPr>
            </w:pPr>
            <w:r w:rsidRPr="0077770A">
              <w:rPr>
                <w:rFonts w:hint="eastAsia"/>
                <w:b w:val="0"/>
              </w:rPr>
              <w:t>2.91%</w:t>
            </w:r>
          </w:p>
        </w:tc>
      </w:tr>
      <w:tr w:rsidR="0077770A" w:rsidRPr="0077770A" w14:paraId="5CA760CE" w14:textId="77777777" w:rsidTr="0077770A">
        <w:trPr>
          <w:trHeight w:val="300"/>
        </w:trPr>
        <w:tc>
          <w:tcPr>
            <w:tcW w:w="1108" w:type="pct"/>
            <w:noWrap/>
            <w:vAlign w:val="center"/>
            <w:hideMark/>
          </w:tcPr>
          <w:p w14:paraId="7A3436EA" w14:textId="77777777" w:rsidR="0077770A" w:rsidRPr="0077770A" w:rsidRDefault="0077770A" w:rsidP="0077770A">
            <w:pPr>
              <w:pStyle w:val="af9"/>
            </w:pPr>
            <w:r w:rsidRPr="0077770A">
              <w:rPr>
                <w:rFonts w:hint="eastAsia"/>
              </w:rPr>
              <w:t>公共管理与公共服务用地</w:t>
            </w:r>
          </w:p>
        </w:tc>
        <w:tc>
          <w:tcPr>
            <w:tcW w:w="427" w:type="pct"/>
            <w:noWrap/>
            <w:vAlign w:val="center"/>
            <w:hideMark/>
          </w:tcPr>
          <w:p w14:paraId="402B9A75" w14:textId="77777777" w:rsidR="0077770A" w:rsidRPr="0077770A" w:rsidRDefault="0077770A" w:rsidP="0077770A">
            <w:pPr>
              <w:pStyle w:val="af9"/>
              <w:rPr>
                <w:b w:val="0"/>
              </w:rPr>
            </w:pPr>
            <w:r w:rsidRPr="0077770A">
              <w:rPr>
                <w:rFonts w:hint="eastAsia"/>
                <w:b w:val="0"/>
              </w:rPr>
              <w:t xml:space="preserve">0.00 </w:t>
            </w:r>
          </w:p>
        </w:tc>
        <w:tc>
          <w:tcPr>
            <w:tcW w:w="598" w:type="pct"/>
            <w:noWrap/>
            <w:vAlign w:val="center"/>
            <w:hideMark/>
          </w:tcPr>
          <w:p w14:paraId="63D14043" w14:textId="77777777" w:rsidR="0077770A" w:rsidRPr="0077770A" w:rsidRDefault="0077770A" w:rsidP="0077770A">
            <w:pPr>
              <w:pStyle w:val="af9"/>
              <w:rPr>
                <w:b w:val="0"/>
              </w:rPr>
            </w:pPr>
            <w:r w:rsidRPr="0077770A">
              <w:rPr>
                <w:rFonts w:hint="eastAsia"/>
                <w:b w:val="0"/>
              </w:rPr>
              <w:t>0.00%</w:t>
            </w:r>
          </w:p>
        </w:tc>
        <w:tc>
          <w:tcPr>
            <w:tcW w:w="427" w:type="pct"/>
            <w:noWrap/>
            <w:vAlign w:val="center"/>
            <w:hideMark/>
          </w:tcPr>
          <w:p w14:paraId="6D9B284C" w14:textId="77777777" w:rsidR="0077770A" w:rsidRPr="0077770A" w:rsidRDefault="0077770A" w:rsidP="0077770A">
            <w:pPr>
              <w:pStyle w:val="af9"/>
              <w:rPr>
                <w:b w:val="0"/>
              </w:rPr>
            </w:pPr>
            <w:r w:rsidRPr="0077770A">
              <w:rPr>
                <w:rFonts w:hint="eastAsia"/>
                <w:b w:val="0"/>
              </w:rPr>
              <w:t xml:space="preserve">2.78 </w:t>
            </w:r>
          </w:p>
        </w:tc>
        <w:tc>
          <w:tcPr>
            <w:tcW w:w="581" w:type="pct"/>
            <w:noWrap/>
            <w:vAlign w:val="center"/>
            <w:hideMark/>
          </w:tcPr>
          <w:p w14:paraId="7465E344" w14:textId="77777777" w:rsidR="0077770A" w:rsidRPr="0077770A" w:rsidRDefault="0077770A" w:rsidP="0077770A">
            <w:pPr>
              <w:pStyle w:val="af9"/>
              <w:rPr>
                <w:b w:val="0"/>
              </w:rPr>
            </w:pPr>
            <w:r w:rsidRPr="0077770A">
              <w:rPr>
                <w:rFonts w:hint="eastAsia"/>
                <w:b w:val="0"/>
              </w:rPr>
              <w:t>1.90%</w:t>
            </w:r>
          </w:p>
        </w:tc>
        <w:tc>
          <w:tcPr>
            <w:tcW w:w="389" w:type="pct"/>
            <w:noWrap/>
            <w:vAlign w:val="center"/>
            <w:hideMark/>
          </w:tcPr>
          <w:p w14:paraId="03CCAB0E" w14:textId="77777777" w:rsidR="0077770A" w:rsidRPr="0077770A" w:rsidRDefault="0077770A" w:rsidP="0077770A">
            <w:pPr>
              <w:pStyle w:val="af9"/>
              <w:rPr>
                <w:b w:val="0"/>
              </w:rPr>
            </w:pPr>
            <w:r w:rsidRPr="0077770A">
              <w:rPr>
                <w:rFonts w:hint="eastAsia"/>
                <w:b w:val="0"/>
              </w:rPr>
              <w:t xml:space="preserve">0.61 </w:t>
            </w:r>
          </w:p>
        </w:tc>
        <w:tc>
          <w:tcPr>
            <w:tcW w:w="485" w:type="pct"/>
            <w:noWrap/>
            <w:vAlign w:val="center"/>
            <w:hideMark/>
          </w:tcPr>
          <w:p w14:paraId="5DCAFB98" w14:textId="77777777" w:rsidR="0077770A" w:rsidRPr="0077770A" w:rsidRDefault="0077770A" w:rsidP="0077770A">
            <w:pPr>
              <w:pStyle w:val="af9"/>
              <w:rPr>
                <w:b w:val="0"/>
              </w:rPr>
            </w:pPr>
            <w:r w:rsidRPr="0077770A">
              <w:rPr>
                <w:rFonts w:hint="eastAsia"/>
                <w:b w:val="0"/>
              </w:rPr>
              <w:t>0.42%</w:t>
            </w:r>
          </w:p>
        </w:tc>
        <w:tc>
          <w:tcPr>
            <w:tcW w:w="446" w:type="pct"/>
            <w:noWrap/>
            <w:vAlign w:val="center"/>
            <w:hideMark/>
          </w:tcPr>
          <w:p w14:paraId="4F22E94F" w14:textId="77777777" w:rsidR="0077770A" w:rsidRPr="0077770A" w:rsidRDefault="0077770A" w:rsidP="0077770A">
            <w:pPr>
              <w:pStyle w:val="af9"/>
              <w:rPr>
                <w:b w:val="0"/>
              </w:rPr>
            </w:pPr>
            <w:r w:rsidRPr="0077770A">
              <w:rPr>
                <w:rFonts w:hint="eastAsia"/>
                <w:b w:val="0"/>
              </w:rPr>
              <w:t xml:space="preserve">3.40 </w:t>
            </w:r>
          </w:p>
        </w:tc>
        <w:tc>
          <w:tcPr>
            <w:tcW w:w="539" w:type="pct"/>
            <w:noWrap/>
            <w:vAlign w:val="center"/>
            <w:hideMark/>
          </w:tcPr>
          <w:p w14:paraId="095D558B" w14:textId="77777777" w:rsidR="0077770A" w:rsidRPr="0077770A" w:rsidRDefault="0077770A" w:rsidP="0077770A">
            <w:pPr>
              <w:pStyle w:val="af9"/>
              <w:rPr>
                <w:b w:val="0"/>
              </w:rPr>
            </w:pPr>
            <w:r w:rsidRPr="0077770A">
              <w:rPr>
                <w:rFonts w:hint="eastAsia"/>
                <w:b w:val="0"/>
              </w:rPr>
              <w:t>2.32%</w:t>
            </w:r>
          </w:p>
        </w:tc>
      </w:tr>
      <w:tr w:rsidR="0077770A" w:rsidRPr="0077770A" w14:paraId="67ECCE4B" w14:textId="77777777" w:rsidTr="0077770A">
        <w:trPr>
          <w:trHeight w:val="315"/>
        </w:trPr>
        <w:tc>
          <w:tcPr>
            <w:tcW w:w="1108" w:type="pct"/>
            <w:noWrap/>
            <w:vAlign w:val="center"/>
            <w:hideMark/>
          </w:tcPr>
          <w:p w14:paraId="1C39983A" w14:textId="77777777" w:rsidR="0077770A" w:rsidRPr="0077770A" w:rsidRDefault="0077770A" w:rsidP="0077770A">
            <w:pPr>
              <w:pStyle w:val="af9"/>
            </w:pPr>
            <w:r w:rsidRPr="0077770A">
              <w:rPr>
                <w:rFonts w:hint="eastAsia"/>
              </w:rPr>
              <w:t>工矿仓储用地</w:t>
            </w:r>
          </w:p>
        </w:tc>
        <w:tc>
          <w:tcPr>
            <w:tcW w:w="427" w:type="pct"/>
            <w:noWrap/>
            <w:vAlign w:val="center"/>
            <w:hideMark/>
          </w:tcPr>
          <w:p w14:paraId="6891B74B" w14:textId="77777777" w:rsidR="0077770A" w:rsidRPr="0077770A" w:rsidRDefault="0077770A" w:rsidP="0077770A">
            <w:pPr>
              <w:pStyle w:val="af9"/>
              <w:rPr>
                <w:b w:val="0"/>
              </w:rPr>
            </w:pPr>
            <w:r w:rsidRPr="0077770A">
              <w:rPr>
                <w:rFonts w:hint="eastAsia"/>
                <w:b w:val="0"/>
              </w:rPr>
              <w:t xml:space="preserve">16.56 </w:t>
            </w:r>
          </w:p>
        </w:tc>
        <w:tc>
          <w:tcPr>
            <w:tcW w:w="598" w:type="pct"/>
            <w:noWrap/>
            <w:vAlign w:val="center"/>
            <w:hideMark/>
          </w:tcPr>
          <w:p w14:paraId="3931AA5D" w14:textId="77777777" w:rsidR="0077770A" w:rsidRPr="0077770A" w:rsidRDefault="0077770A" w:rsidP="0077770A">
            <w:pPr>
              <w:pStyle w:val="af9"/>
              <w:rPr>
                <w:b w:val="0"/>
              </w:rPr>
            </w:pPr>
            <w:r w:rsidRPr="0077770A">
              <w:rPr>
                <w:rFonts w:hint="eastAsia"/>
                <w:b w:val="0"/>
              </w:rPr>
              <w:t>11.30%</w:t>
            </w:r>
          </w:p>
        </w:tc>
        <w:tc>
          <w:tcPr>
            <w:tcW w:w="427" w:type="pct"/>
            <w:noWrap/>
            <w:vAlign w:val="center"/>
            <w:hideMark/>
          </w:tcPr>
          <w:p w14:paraId="41617DC3" w14:textId="77777777" w:rsidR="0077770A" w:rsidRPr="0077770A" w:rsidRDefault="0077770A" w:rsidP="0077770A">
            <w:pPr>
              <w:pStyle w:val="af9"/>
              <w:rPr>
                <w:b w:val="0"/>
              </w:rPr>
            </w:pPr>
            <w:r w:rsidRPr="0077770A">
              <w:rPr>
                <w:rFonts w:hint="eastAsia"/>
                <w:b w:val="0"/>
              </w:rPr>
              <w:t xml:space="preserve">12.25 </w:t>
            </w:r>
          </w:p>
        </w:tc>
        <w:tc>
          <w:tcPr>
            <w:tcW w:w="581" w:type="pct"/>
            <w:noWrap/>
            <w:vAlign w:val="center"/>
            <w:hideMark/>
          </w:tcPr>
          <w:p w14:paraId="542282B9" w14:textId="77777777" w:rsidR="0077770A" w:rsidRPr="0077770A" w:rsidRDefault="0077770A" w:rsidP="0077770A">
            <w:pPr>
              <w:pStyle w:val="af9"/>
              <w:rPr>
                <w:b w:val="0"/>
              </w:rPr>
            </w:pPr>
            <w:r w:rsidRPr="0077770A">
              <w:rPr>
                <w:rFonts w:hint="eastAsia"/>
                <w:b w:val="0"/>
              </w:rPr>
              <w:t>8.35%</w:t>
            </w:r>
          </w:p>
        </w:tc>
        <w:tc>
          <w:tcPr>
            <w:tcW w:w="389" w:type="pct"/>
            <w:noWrap/>
            <w:vAlign w:val="center"/>
            <w:hideMark/>
          </w:tcPr>
          <w:p w14:paraId="4AFDC7BA" w14:textId="77777777" w:rsidR="0077770A" w:rsidRPr="0077770A" w:rsidRDefault="0077770A" w:rsidP="0077770A">
            <w:pPr>
              <w:pStyle w:val="af9"/>
              <w:rPr>
                <w:b w:val="0"/>
              </w:rPr>
            </w:pPr>
            <w:r w:rsidRPr="0077770A">
              <w:rPr>
                <w:rFonts w:hint="eastAsia"/>
                <w:b w:val="0"/>
              </w:rPr>
              <w:t xml:space="preserve">3.83 </w:t>
            </w:r>
          </w:p>
        </w:tc>
        <w:tc>
          <w:tcPr>
            <w:tcW w:w="485" w:type="pct"/>
            <w:noWrap/>
            <w:vAlign w:val="center"/>
            <w:hideMark/>
          </w:tcPr>
          <w:p w14:paraId="04E40038" w14:textId="77777777" w:rsidR="0077770A" w:rsidRPr="0077770A" w:rsidRDefault="0077770A" w:rsidP="0077770A">
            <w:pPr>
              <w:pStyle w:val="af9"/>
              <w:rPr>
                <w:b w:val="0"/>
              </w:rPr>
            </w:pPr>
            <w:r w:rsidRPr="0077770A">
              <w:rPr>
                <w:rFonts w:hint="eastAsia"/>
                <w:b w:val="0"/>
              </w:rPr>
              <w:t>2.61%</w:t>
            </w:r>
          </w:p>
        </w:tc>
        <w:tc>
          <w:tcPr>
            <w:tcW w:w="446" w:type="pct"/>
            <w:noWrap/>
            <w:vAlign w:val="center"/>
            <w:hideMark/>
          </w:tcPr>
          <w:p w14:paraId="39E9090F" w14:textId="77777777" w:rsidR="0077770A" w:rsidRPr="0077770A" w:rsidRDefault="0077770A" w:rsidP="0077770A">
            <w:pPr>
              <w:pStyle w:val="af9"/>
              <w:rPr>
                <w:b w:val="0"/>
              </w:rPr>
            </w:pPr>
            <w:r w:rsidRPr="0077770A">
              <w:rPr>
                <w:rFonts w:hint="eastAsia"/>
                <w:b w:val="0"/>
              </w:rPr>
              <w:t xml:space="preserve">32.63 </w:t>
            </w:r>
          </w:p>
        </w:tc>
        <w:tc>
          <w:tcPr>
            <w:tcW w:w="539" w:type="pct"/>
            <w:noWrap/>
            <w:vAlign w:val="center"/>
            <w:hideMark/>
          </w:tcPr>
          <w:p w14:paraId="3C0D5E70" w14:textId="77777777" w:rsidR="0077770A" w:rsidRPr="0077770A" w:rsidRDefault="0077770A" w:rsidP="0077770A">
            <w:pPr>
              <w:pStyle w:val="af9"/>
              <w:rPr>
                <w:b w:val="0"/>
              </w:rPr>
            </w:pPr>
            <w:r w:rsidRPr="0077770A">
              <w:rPr>
                <w:rFonts w:hint="eastAsia"/>
                <w:b w:val="0"/>
              </w:rPr>
              <w:t>22.26%</w:t>
            </w:r>
          </w:p>
        </w:tc>
      </w:tr>
      <w:tr w:rsidR="0077770A" w:rsidRPr="0077770A" w14:paraId="7CFC2714" w14:textId="77777777" w:rsidTr="0077770A">
        <w:trPr>
          <w:trHeight w:val="315"/>
        </w:trPr>
        <w:tc>
          <w:tcPr>
            <w:tcW w:w="1108" w:type="pct"/>
            <w:noWrap/>
            <w:vAlign w:val="center"/>
          </w:tcPr>
          <w:p w14:paraId="02B30AC3" w14:textId="77777777" w:rsidR="0077770A" w:rsidRPr="0077770A" w:rsidRDefault="0077770A" w:rsidP="0077770A">
            <w:pPr>
              <w:pStyle w:val="af9"/>
            </w:pPr>
            <w:r w:rsidRPr="0077770A">
              <w:rPr>
                <w:rFonts w:hint="eastAsia"/>
              </w:rPr>
              <w:t>总计</w:t>
            </w:r>
          </w:p>
        </w:tc>
        <w:tc>
          <w:tcPr>
            <w:tcW w:w="427" w:type="pct"/>
            <w:noWrap/>
            <w:vAlign w:val="center"/>
          </w:tcPr>
          <w:p w14:paraId="29B08374" w14:textId="77777777" w:rsidR="0077770A" w:rsidRPr="0077770A" w:rsidRDefault="0077770A" w:rsidP="0077770A">
            <w:pPr>
              <w:pStyle w:val="af9"/>
              <w:rPr>
                <w:b w:val="0"/>
              </w:rPr>
            </w:pPr>
            <w:r w:rsidRPr="0077770A">
              <w:rPr>
                <w:rFonts w:hint="eastAsia"/>
                <w:b w:val="0"/>
              </w:rPr>
              <w:t xml:space="preserve">17.51 </w:t>
            </w:r>
          </w:p>
        </w:tc>
        <w:tc>
          <w:tcPr>
            <w:tcW w:w="598" w:type="pct"/>
            <w:noWrap/>
            <w:vAlign w:val="center"/>
          </w:tcPr>
          <w:p w14:paraId="73AFBDD9" w14:textId="77777777" w:rsidR="0077770A" w:rsidRPr="0077770A" w:rsidRDefault="0077770A" w:rsidP="0077770A">
            <w:pPr>
              <w:pStyle w:val="af9"/>
              <w:rPr>
                <w:b w:val="0"/>
              </w:rPr>
            </w:pPr>
            <w:r w:rsidRPr="0077770A">
              <w:rPr>
                <w:rFonts w:hint="eastAsia"/>
                <w:b w:val="0"/>
              </w:rPr>
              <w:t>11.95%</w:t>
            </w:r>
          </w:p>
        </w:tc>
        <w:tc>
          <w:tcPr>
            <w:tcW w:w="427" w:type="pct"/>
            <w:noWrap/>
            <w:vAlign w:val="center"/>
          </w:tcPr>
          <w:p w14:paraId="38133454" w14:textId="77777777" w:rsidR="0077770A" w:rsidRPr="0077770A" w:rsidRDefault="0077770A" w:rsidP="0077770A">
            <w:pPr>
              <w:pStyle w:val="af9"/>
              <w:rPr>
                <w:b w:val="0"/>
              </w:rPr>
            </w:pPr>
            <w:r w:rsidRPr="0077770A">
              <w:rPr>
                <w:rFonts w:hint="eastAsia"/>
                <w:b w:val="0"/>
              </w:rPr>
              <w:t xml:space="preserve">93.98 </w:t>
            </w:r>
          </w:p>
        </w:tc>
        <w:tc>
          <w:tcPr>
            <w:tcW w:w="581" w:type="pct"/>
            <w:noWrap/>
            <w:vAlign w:val="center"/>
          </w:tcPr>
          <w:p w14:paraId="53CB5627" w14:textId="77777777" w:rsidR="0077770A" w:rsidRPr="0077770A" w:rsidRDefault="0077770A" w:rsidP="0077770A">
            <w:pPr>
              <w:pStyle w:val="af9"/>
              <w:rPr>
                <w:b w:val="0"/>
              </w:rPr>
            </w:pPr>
            <w:r w:rsidRPr="0077770A">
              <w:rPr>
                <w:rFonts w:hint="eastAsia"/>
                <w:b w:val="0"/>
              </w:rPr>
              <w:t>64.11%</w:t>
            </w:r>
          </w:p>
        </w:tc>
        <w:tc>
          <w:tcPr>
            <w:tcW w:w="389" w:type="pct"/>
            <w:noWrap/>
            <w:vAlign w:val="center"/>
          </w:tcPr>
          <w:p w14:paraId="3AB4F5A1" w14:textId="77777777" w:rsidR="0077770A" w:rsidRPr="0077770A" w:rsidRDefault="0077770A" w:rsidP="0077770A">
            <w:pPr>
              <w:pStyle w:val="af9"/>
              <w:rPr>
                <w:b w:val="0"/>
              </w:rPr>
            </w:pPr>
            <w:r w:rsidRPr="0077770A">
              <w:rPr>
                <w:rFonts w:hint="eastAsia"/>
                <w:b w:val="0"/>
              </w:rPr>
              <w:t xml:space="preserve">35.10 </w:t>
            </w:r>
          </w:p>
        </w:tc>
        <w:tc>
          <w:tcPr>
            <w:tcW w:w="485" w:type="pct"/>
            <w:noWrap/>
            <w:vAlign w:val="center"/>
          </w:tcPr>
          <w:p w14:paraId="4B3FE4B3" w14:textId="77777777" w:rsidR="0077770A" w:rsidRPr="0077770A" w:rsidRDefault="0077770A" w:rsidP="0077770A">
            <w:pPr>
              <w:pStyle w:val="af9"/>
              <w:rPr>
                <w:b w:val="0"/>
              </w:rPr>
            </w:pPr>
            <w:r w:rsidRPr="0077770A">
              <w:rPr>
                <w:rFonts w:hint="eastAsia"/>
                <w:b w:val="0"/>
              </w:rPr>
              <w:t>23.94%</w:t>
            </w:r>
          </w:p>
        </w:tc>
        <w:tc>
          <w:tcPr>
            <w:tcW w:w="446" w:type="pct"/>
            <w:noWrap/>
            <w:vAlign w:val="center"/>
          </w:tcPr>
          <w:p w14:paraId="6D357E3E" w14:textId="77777777" w:rsidR="0077770A" w:rsidRPr="0077770A" w:rsidRDefault="0077770A" w:rsidP="0077770A">
            <w:pPr>
              <w:pStyle w:val="af9"/>
              <w:rPr>
                <w:b w:val="0"/>
              </w:rPr>
            </w:pPr>
            <w:r w:rsidRPr="0077770A">
              <w:rPr>
                <w:rFonts w:hint="eastAsia"/>
                <w:b w:val="0"/>
              </w:rPr>
              <w:t xml:space="preserve">146.59 </w:t>
            </w:r>
          </w:p>
        </w:tc>
        <w:tc>
          <w:tcPr>
            <w:tcW w:w="539" w:type="pct"/>
            <w:noWrap/>
            <w:vAlign w:val="center"/>
          </w:tcPr>
          <w:p w14:paraId="3838FAD9" w14:textId="77777777" w:rsidR="0077770A" w:rsidRPr="0077770A" w:rsidRDefault="0077770A" w:rsidP="0077770A">
            <w:pPr>
              <w:pStyle w:val="af9"/>
              <w:rPr>
                <w:b w:val="0"/>
              </w:rPr>
            </w:pPr>
            <w:r w:rsidRPr="0077770A">
              <w:rPr>
                <w:rFonts w:hint="eastAsia"/>
                <w:b w:val="0"/>
              </w:rPr>
              <w:t>100.00%</w:t>
            </w:r>
          </w:p>
        </w:tc>
      </w:tr>
    </w:tbl>
    <w:p w14:paraId="227DFD56" w14:textId="131426DF" w:rsidR="0077770A" w:rsidRDefault="0077770A" w:rsidP="00411559">
      <w:pPr>
        <w:pStyle w:val="12"/>
        <w:ind w:firstLine="600"/>
        <w:rPr>
          <w:lang w:val="zh-CN"/>
        </w:rPr>
      </w:pPr>
    </w:p>
    <w:p w14:paraId="085F6725" w14:textId="0F347A16" w:rsidR="0077770A" w:rsidRPr="00F725BA" w:rsidRDefault="00F725BA" w:rsidP="00F725BA">
      <w:pPr>
        <w:pStyle w:val="3"/>
        <w:pageBreakBefore/>
        <w:numPr>
          <w:ilvl w:val="0"/>
          <w:numId w:val="0"/>
        </w:numPr>
        <w:ind w:left="420"/>
      </w:pPr>
      <w:bookmarkStart w:id="71" w:name="_Toc183015835"/>
      <w:r w:rsidRPr="0077770A">
        <w:rPr>
          <w:rFonts w:hint="eastAsia"/>
        </w:rPr>
        <w:t>附表</w:t>
      </w:r>
      <w:r w:rsidR="00ED4F96">
        <w:t>6</w:t>
      </w:r>
      <w:r>
        <w:t xml:space="preserve"> </w:t>
      </w:r>
      <w:r w:rsidR="0077770A" w:rsidRPr="00F725BA">
        <w:t>上党区不同类型低效用地</w:t>
      </w:r>
      <w:r w:rsidR="00A467B5">
        <w:rPr>
          <w:rFonts w:hint="eastAsia"/>
        </w:rPr>
        <w:t>经济</w:t>
      </w:r>
      <w:r w:rsidR="0077770A" w:rsidRPr="00F725BA">
        <w:t>潜力测算表</w:t>
      </w:r>
      <w:bookmarkEnd w:id="71"/>
    </w:p>
    <w:p w14:paraId="4F04B861" w14:textId="6DCA1C69" w:rsidR="0077770A" w:rsidRPr="00F725BA" w:rsidRDefault="0077770A" w:rsidP="00F725BA">
      <w:pPr>
        <w:pStyle w:val="af9"/>
        <w:jc w:val="right"/>
        <w:rPr>
          <w:b w:val="0"/>
        </w:rPr>
      </w:pPr>
      <w:r w:rsidRPr="00F725BA">
        <w:rPr>
          <w:b w:val="0"/>
        </w:rPr>
        <w:t>单位：</w:t>
      </w:r>
      <w:r w:rsidR="00A467B5">
        <w:rPr>
          <w:rFonts w:hint="eastAsia"/>
          <w:b w:val="0"/>
        </w:rPr>
        <w:t>亿元</w:t>
      </w:r>
      <w:r w:rsidR="00F725BA" w:rsidRPr="00F725BA">
        <w:rPr>
          <w:b w:val="0"/>
        </w:rPr>
        <w:t xml:space="preserve"> </w:t>
      </w:r>
      <w:r w:rsidR="00F725BA" w:rsidRPr="00F725BA">
        <w:rPr>
          <w:rFonts w:hint="eastAsia"/>
          <w:b w:val="0"/>
        </w:rPr>
        <w:t>，</w:t>
      </w:r>
      <w:r w:rsidRPr="00F725BA">
        <w:rPr>
          <w:b w:val="0"/>
        </w:rPr>
        <w:t>%</w:t>
      </w:r>
    </w:p>
    <w:tbl>
      <w:tblPr>
        <w:tblStyle w:val="af1"/>
        <w:tblW w:w="5000" w:type="pct"/>
        <w:tblLook w:val="04A0" w:firstRow="1" w:lastRow="0" w:firstColumn="1" w:lastColumn="0" w:noHBand="0" w:noVBand="1"/>
      </w:tblPr>
      <w:tblGrid>
        <w:gridCol w:w="953"/>
        <w:gridCol w:w="914"/>
        <w:gridCol w:w="888"/>
        <w:gridCol w:w="1191"/>
        <w:gridCol w:w="901"/>
        <w:gridCol w:w="753"/>
        <w:gridCol w:w="899"/>
        <w:gridCol w:w="795"/>
        <w:gridCol w:w="1002"/>
      </w:tblGrid>
      <w:tr w:rsidR="0077770A" w:rsidRPr="00F725BA" w14:paraId="69972F17" w14:textId="77777777" w:rsidTr="00411559">
        <w:trPr>
          <w:trHeight w:val="300"/>
        </w:trPr>
        <w:tc>
          <w:tcPr>
            <w:tcW w:w="574" w:type="pct"/>
            <w:vMerge w:val="restart"/>
            <w:shd w:val="clear" w:color="auto" w:fill="D9D9D9" w:themeFill="background1" w:themeFillShade="D9"/>
            <w:noWrap/>
            <w:hideMark/>
          </w:tcPr>
          <w:p w14:paraId="03223516" w14:textId="77777777" w:rsidR="0077770A" w:rsidRPr="00F725BA" w:rsidRDefault="0077770A" w:rsidP="00F725BA">
            <w:pPr>
              <w:pStyle w:val="af9"/>
            </w:pPr>
            <w:r w:rsidRPr="00F725BA">
              <w:rPr>
                <w:rFonts w:hint="eastAsia"/>
              </w:rPr>
              <w:t xml:space="preserve">　类型</w:t>
            </w:r>
          </w:p>
          <w:p w14:paraId="525B4A48" w14:textId="77777777" w:rsidR="0077770A" w:rsidRPr="00F725BA" w:rsidRDefault="0077770A" w:rsidP="00F725BA">
            <w:pPr>
              <w:pStyle w:val="af9"/>
            </w:pPr>
            <w:r w:rsidRPr="00F725BA">
              <w:rPr>
                <w:rFonts w:hint="eastAsia"/>
              </w:rPr>
              <w:t xml:space="preserve">　</w:t>
            </w:r>
          </w:p>
        </w:tc>
        <w:tc>
          <w:tcPr>
            <w:tcW w:w="1086" w:type="pct"/>
            <w:gridSpan w:val="2"/>
            <w:shd w:val="clear" w:color="auto" w:fill="D9D9D9" w:themeFill="background1" w:themeFillShade="D9"/>
            <w:noWrap/>
            <w:hideMark/>
          </w:tcPr>
          <w:p w14:paraId="133D9C54" w14:textId="77777777" w:rsidR="0077770A" w:rsidRPr="00F725BA" w:rsidRDefault="0077770A" w:rsidP="00F725BA">
            <w:pPr>
              <w:pStyle w:val="af9"/>
            </w:pPr>
            <w:r w:rsidRPr="00F725BA">
              <w:rPr>
                <w:rFonts w:hint="eastAsia"/>
              </w:rPr>
              <w:t>低潜力区</w:t>
            </w:r>
          </w:p>
        </w:tc>
        <w:tc>
          <w:tcPr>
            <w:tcW w:w="1261" w:type="pct"/>
            <w:gridSpan w:val="2"/>
            <w:shd w:val="clear" w:color="auto" w:fill="D9D9D9" w:themeFill="background1" w:themeFillShade="D9"/>
            <w:noWrap/>
            <w:hideMark/>
          </w:tcPr>
          <w:p w14:paraId="3DA309C6" w14:textId="77777777" w:rsidR="0077770A" w:rsidRPr="00F725BA" w:rsidRDefault="0077770A" w:rsidP="00F725BA">
            <w:pPr>
              <w:pStyle w:val="af9"/>
            </w:pPr>
            <w:r w:rsidRPr="00F725BA">
              <w:rPr>
                <w:rFonts w:hint="eastAsia"/>
              </w:rPr>
              <w:t>中潜力区</w:t>
            </w:r>
          </w:p>
        </w:tc>
        <w:tc>
          <w:tcPr>
            <w:tcW w:w="996" w:type="pct"/>
            <w:gridSpan w:val="2"/>
            <w:shd w:val="clear" w:color="auto" w:fill="D9D9D9" w:themeFill="background1" w:themeFillShade="D9"/>
            <w:noWrap/>
            <w:hideMark/>
          </w:tcPr>
          <w:p w14:paraId="32BAC0CE" w14:textId="77777777" w:rsidR="0077770A" w:rsidRPr="00F725BA" w:rsidRDefault="0077770A" w:rsidP="00F725BA">
            <w:pPr>
              <w:pStyle w:val="af9"/>
            </w:pPr>
            <w:r w:rsidRPr="00F725BA">
              <w:rPr>
                <w:rFonts w:hint="eastAsia"/>
              </w:rPr>
              <w:t>高潜力区</w:t>
            </w:r>
          </w:p>
        </w:tc>
        <w:tc>
          <w:tcPr>
            <w:tcW w:w="1083" w:type="pct"/>
            <w:gridSpan w:val="2"/>
            <w:shd w:val="clear" w:color="auto" w:fill="D9D9D9" w:themeFill="background1" w:themeFillShade="D9"/>
            <w:noWrap/>
            <w:hideMark/>
          </w:tcPr>
          <w:p w14:paraId="41836A70" w14:textId="77777777" w:rsidR="0077770A" w:rsidRPr="00F725BA" w:rsidRDefault="0077770A" w:rsidP="00F725BA">
            <w:pPr>
              <w:pStyle w:val="af9"/>
            </w:pPr>
            <w:r w:rsidRPr="00F725BA">
              <w:rPr>
                <w:rFonts w:hint="eastAsia"/>
              </w:rPr>
              <w:t>总计</w:t>
            </w:r>
          </w:p>
        </w:tc>
      </w:tr>
      <w:tr w:rsidR="0077770A" w:rsidRPr="00F725BA" w14:paraId="66D2313A" w14:textId="77777777" w:rsidTr="00411559">
        <w:trPr>
          <w:trHeight w:val="300"/>
        </w:trPr>
        <w:tc>
          <w:tcPr>
            <w:tcW w:w="574" w:type="pct"/>
            <w:vMerge/>
            <w:shd w:val="clear" w:color="auto" w:fill="D9D9D9" w:themeFill="background1" w:themeFillShade="D9"/>
            <w:noWrap/>
            <w:hideMark/>
          </w:tcPr>
          <w:p w14:paraId="67F66E7A" w14:textId="77777777" w:rsidR="0077770A" w:rsidRPr="00F725BA" w:rsidRDefault="0077770A" w:rsidP="00F725BA">
            <w:pPr>
              <w:pStyle w:val="af9"/>
            </w:pPr>
          </w:p>
        </w:tc>
        <w:tc>
          <w:tcPr>
            <w:tcW w:w="551" w:type="pct"/>
            <w:shd w:val="clear" w:color="auto" w:fill="D9D9D9" w:themeFill="background1" w:themeFillShade="D9"/>
            <w:noWrap/>
            <w:hideMark/>
          </w:tcPr>
          <w:p w14:paraId="73F93873" w14:textId="77777777" w:rsidR="0077770A" w:rsidRPr="00F725BA" w:rsidRDefault="0077770A" w:rsidP="00F725BA">
            <w:pPr>
              <w:pStyle w:val="af9"/>
            </w:pPr>
            <w:r w:rsidRPr="00F725BA">
              <w:rPr>
                <w:rFonts w:hint="eastAsia"/>
              </w:rPr>
              <w:t>规模</w:t>
            </w:r>
          </w:p>
        </w:tc>
        <w:tc>
          <w:tcPr>
            <w:tcW w:w="535" w:type="pct"/>
            <w:shd w:val="clear" w:color="auto" w:fill="D9D9D9" w:themeFill="background1" w:themeFillShade="D9"/>
            <w:noWrap/>
            <w:hideMark/>
          </w:tcPr>
          <w:p w14:paraId="3AF796D4" w14:textId="77777777" w:rsidR="0077770A" w:rsidRPr="00F725BA" w:rsidRDefault="0077770A" w:rsidP="00F725BA">
            <w:pPr>
              <w:pStyle w:val="af9"/>
            </w:pPr>
            <w:r w:rsidRPr="00F725BA">
              <w:rPr>
                <w:rFonts w:hint="eastAsia"/>
              </w:rPr>
              <w:t>占比</w:t>
            </w:r>
          </w:p>
        </w:tc>
        <w:tc>
          <w:tcPr>
            <w:tcW w:w="718" w:type="pct"/>
            <w:shd w:val="clear" w:color="auto" w:fill="D9D9D9" w:themeFill="background1" w:themeFillShade="D9"/>
            <w:noWrap/>
            <w:hideMark/>
          </w:tcPr>
          <w:p w14:paraId="47621104" w14:textId="77777777" w:rsidR="0077770A" w:rsidRPr="00F725BA" w:rsidRDefault="0077770A" w:rsidP="00F725BA">
            <w:pPr>
              <w:pStyle w:val="af9"/>
            </w:pPr>
            <w:r w:rsidRPr="00F725BA">
              <w:rPr>
                <w:rFonts w:hint="eastAsia"/>
              </w:rPr>
              <w:t>规模</w:t>
            </w:r>
          </w:p>
        </w:tc>
        <w:tc>
          <w:tcPr>
            <w:tcW w:w="543" w:type="pct"/>
            <w:shd w:val="clear" w:color="auto" w:fill="D9D9D9" w:themeFill="background1" w:themeFillShade="D9"/>
            <w:noWrap/>
            <w:hideMark/>
          </w:tcPr>
          <w:p w14:paraId="1833A3AB" w14:textId="77777777" w:rsidR="0077770A" w:rsidRPr="00F725BA" w:rsidRDefault="0077770A" w:rsidP="00F725BA">
            <w:pPr>
              <w:pStyle w:val="af9"/>
            </w:pPr>
            <w:r w:rsidRPr="00F725BA">
              <w:rPr>
                <w:rFonts w:hint="eastAsia"/>
              </w:rPr>
              <w:t>占比</w:t>
            </w:r>
          </w:p>
        </w:tc>
        <w:tc>
          <w:tcPr>
            <w:tcW w:w="454" w:type="pct"/>
            <w:shd w:val="clear" w:color="auto" w:fill="D9D9D9" w:themeFill="background1" w:themeFillShade="D9"/>
            <w:noWrap/>
            <w:hideMark/>
          </w:tcPr>
          <w:p w14:paraId="101A891A" w14:textId="77777777" w:rsidR="0077770A" w:rsidRPr="00F725BA" w:rsidRDefault="0077770A" w:rsidP="00F725BA">
            <w:pPr>
              <w:pStyle w:val="af9"/>
            </w:pPr>
            <w:r w:rsidRPr="00F725BA">
              <w:rPr>
                <w:rFonts w:hint="eastAsia"/>
              </w:rPr>
              <w:t>规模</w:t>
            </w:r>
          </w:p>
        </w:tc>
        <w:tc>
          <w:tcPr>
            <w:tcW w:w="542" w:type="pct"/>
            <w:shd w:val="clear" w:color="auto" w:fill="D9D9D9" w:themeFill="background1" w:themeFillShade="D9"/>
            <w:noWrap/>
            <w:hideMark/>
          </w:tcPr>
          <w:p w14:paraId="650A63D7" w14:textId="77777777" w:rsidR="0077770A" w:rsidRPr="00F725BA" w:rsidRDefault="0077770A" w:rsidP="00F725BA">
            <w:pPr>
              <w:pStyle w:val="af9"/>
            </w:pPr>
            <w:r w:rsidRPr="00F725BA">
              <w:rPr>
                <w:rFonts w:hint="eastAsia"/>
              </w:rPr>
              <w:t>占比</w:t>
            </w:r>
          </w:p>
        </w:tc>
        <w:tc>
          <w:tcPr>
            <w:tcW w:w="479" w:type="pct"/>
            <w:shd w:val="clear" w:color="auto" w:fill="D9D9D9" w:themeFill="background1" w:themeFillShade="D9"/>
            <w:noWrap/>
            <w:hideMark/>
          </w:tcPr>
          <w:p w14:paraId="5AA50E30" w14:textId="77777777" w:rsidR="0077770A" w:rsidRPr="00F725BA" w:rsidRDefault="0077770A" w:rsidP="00F725BA">
            <w:pPr>
              <w:pStyle w:val="af9"/>
            </w:pPr>
            <w:r w:rsidRPr="00F725BA">
              <w:rPr>
                <w:rFonts w:hint="eastAsia"/>
              </w:rPr>
              <w:t>规模</w:t>
            </w:r>
          </w:p>
        </w:tc>
        <w:tc>
          <w:tcPr>
            <w:tcW w:w="604" w:type="pct"/>
            <w:shd w:val="clear" w:color="auto" w:fill="D9D9D9" w:themeFill="background1" w:themeFillShade="D9"/>
            <w:noWrap/>
            <w:hideMark/>
          </w:tcPr>
          <w:p w14:paraId="091E3489" w14:textId="77777777" w:rsidR="0077770A" w:rsidRPr="00F725BA" w:rsidRDefault="0077770A" w:rsidP="00F725BA">
            <w:pPr>
              <w:pStyle w:val="af9"/>
            </w:pPr>
            <w:r w:rsidRPr="00F725BA">
              <w:rPr>
                <w:rFonts w:hint="eastAsia"/>
              </w:rPr>
              <w:t>占比</w:t>
            </w:r>
          </w:p>
        </w:tc>
      </w:tr>
      <w:tr w:rsidR="0077770A" w:rsidRPr="00F725BA" w14:paraId="5652AA5A" w14:textId="77777777" w:rsidTr="00411559">
        <w:trPr>
          <w:trHeight w:val="300"/>
        </w:trPr>
        <w:tc>
          <w:tcPr>
            <w:tcW w:w="574" w:type="pct"/>
            <w:noWrap/>
            <w:hideMark/>
          </w:tcPr>
          <w:p w14:paraId="28B76686" w14:textId="77777777" w:rsidR="0077770A" w:rsidRPr="00F725BA" w:rsidRDefault="0077770A" w:rsidP="00F725BA">
            <w:pPr>
              <w:pStyle w:val="af9"/>
            </w:pPr>
            <w:r w:rsidRPr="00F725BA">
              <w:rPr>
                <w:rFonts w:hint="eastAsia"/>
              </w:rPr>
              <w:t>旧城镇</w:t>
            </w:r>
          </w:p>
        </w:tc>
        <w:tc>
          <w:tcPr>
            <w:tcW w:w="551" w:type="pct"/>
            <w:noWrap/>
            <w:vAlign w:val="center"/>
            <w:hideMark/>
          </w:tcPr>
          <w:p w14:paraId="1EE4DE1A" w14:textId="77777777" w:rsidR="0077770A" w:rsidRPr="00F725BA" w:rsidRDefault="0077770A" w:rsidP="00F725BA">
            <w:pPr>
              <w:pStyle w:val="af9"/>
              <w:rPr>
                <w:b w:val="0"/>
              </w:rPr>
            </w:pPr>
            <w:r w:rsidRPr="00F725BA">
              <w:rPr>
                <w:rFonts w:hint="eastAsia"/>
                <w:b w:val="0"/>
              </w:rPr>
              <w:t xml:space="preserve">0.00 </w:t>
            </w:r>
          </w:p>
        </w:tc>
        <w:tc>
          <w:tcPr>
            <w:tcW w:w="535" w:type="pct"/>
            <w:noWrap/>
            <w:vAlign w:val="center"/>
            <w:hideMark/>
          </w:tcPr>
          <w:p w14:paraId="4D29407E" w14:textId="77777777" w:rsidR="0077770A" w:rsidRPr="00F725BA" w:rsidRDefault="0077770A" w:rsidP="00F725BA">
            <w:pPr>
              <w:pStyle w:val="af9"/>
              <w:rPr>
                <w:b w:val="0"/>
              </w:rPr>
            </w:pPr>
            <w:r w:rsidRPr="00F725BA">
              <w:rPr>
                <w:rFonts w:hint="eastAsia"/>
                <w:b w:val="0"/>
              </w:rPr>
              <w:t>0.00%</w:t>
            </w:r>
          </w:p>
        </w:tc>
        <w:tc>
          <w:tcPr>
            <w:tcW w:w="718" w:type="pct"/>
            <w:noWrap/>
            <w:vAlign w:val="center"/>
            <w:hideMark/>
          </w:tcPr>
          <w:p w14:paraId="429C12B1" w14:textId="77777777" w:rsidR="0077770A" w:rsidRPr="00F725BA" w:rsidRDefault="0077770A" w:rsidP="00F725BA">
            <w:pPr>
              <w:pStyle w:val="af9"/>
              <w:rPr>
                <w:b w:val="0"/>
              </w:rPr>
            </w:pPr>
            <w:r w:rsidRPr="00F725BA">
              <w:rPr>
                <w:rFonts w:hint="eastAsia"/>
                <w:b w:val="0"/>
              </w:rPr>
              <w:t xml:space="preserve">0.46 </w:t>
            </w:r>
          </w:p>
        </w:tc>
        <w:tc>
          <w:tcPr>
            <w:tcW w:w="543" w:type="pct"/>
            <w:noWrap/>
            <w:vAlign w:val="center"/>
            <w:hideMark/>
          </w:tcPr>
          <w:p w14:paraId="7885DFDF" w14:textId="77777777" w:rsidR="0077770A" w:rsidRPr="00F725BA" w:rsidRDefault="0077770A" w:rsidP="00F725BA">
            <w:pPr>
              <w:pStyle w:val="af9"/>
              <w:rPr>
                <w:b w:val="0"/>
              </w:rPr>
            </w:pPr>
            <w:r w:rsidRPr="00F725BA">
              <w:rPr>
                <w:rFonts w:hint="eastAsia"/>
                <w:b w:val="0"/>
              </w:rPr>
              <w:t>0.31%</w:t>
            </w:r>
          </w:p>
        </w:tc>
        <w:tc>
          <w:tcPr>
            <w:tcW w:w="454" w:type="pct"/>
            <w:noWrap/>
            <w:vAlign w:val="center"/>
            <w:hideMark/>
          </w:tcPr>
          <w:p w14:paraId="42EA6A78" w14:textId="77777777" w:rsidR="0077770A" w:rsidRPr="00F725BA" w:rsidRDefault="0077770A" w:rsidP="00F725BA">
            <w:pPr>
              <w:pStyle w:val="af9"/>
              <w:rPr>
                <w:b w:val="0"/>
              </w:rPr>
            </w:pPr>
            <w:r w:rsidRPr="00F725BA">
              <w:rPr>
                <w:rFonts w:hint="eastAsia"/>
                <w:b w:val="0"/>
              </w:rPr>
              <w:t xml:space="preserve">26.50 </w:t>
            </w:r>
          </w:p>
        </w:tc>
        <w:tc>
          <w:tcPr>
            <w:tcW w:w="542" w:type="pct"/>
            <w:noWrap/>
            <w:vAlign w:val="center"/>
            <w:hideMark/>
          </w:tcPr>
          <w:p w14:paraId="36034C32" w14:textId="77777777" w:rsidR="0077770A" w:rsidRPr="00F725BA" w:rsidRDefault="0077770A" w:rsidP="00F725BA">
            <w:pPr>
              <w:pStyle w:val="af9"/>
              <w:rPr>
                <w:b w:val="0"/>
              </w:rPr>
            </w:pPr>
            <w:r w:rsidRPr="00F725BA">
              <w:rPr>
                <w:rFonts w:hint="eastAsia"/>
                <w:b w:val="0"/>
              </w:rPr>
              <w:t>18.07%</w:t>
            </w:r>
          </w:p>
        </w:tc>
        <w:tc>
          <w:tcPr>
            <w:tcW w:w="479" w:type="pct"/>
            <w:noWrap/>
            <w:vAlign w:val="center"/>
            <w:hideMark/>
          </w:tcPr>
          <w:p w14:paraId="378EE265" w14:textId="77777777" w:rsidR="0077770A" w:rsidRPr="00F725BA" w:rsidRDefault="0077770A" w:rsidP="00F725BA">
            <w:pPr>
              <w:pStyle w:val="af9"/>
              <w:rPr>
                <w:b w:val="0"/>
              </w:rPr>
            </w:pPr>
            <w:r w:rsidRPr="00F725BA">
              <w:rPr>
                <w:rFonts w:hint="eastAsia"/>
                <w:b w:val="0"/>
              </w:rPr>
              <w:t xml:space="preserve">26.96 </w:t>
            </w:r>
          </w:p>
        </w:tc>
        <w:tc>
          <w:tcPr>
            <w:tcW w:w="604" w:type="pct"/>
            <w:noWrap/>
            <w:vAlign w:val="center"/>
            <w:hideMark/>
          </w:tcPr>
          <w:p w14:paraId="7F901A6C" w14:textId="77777777" w:rsidR="0077770A" w:rsidRPr="00F725BA" w:rsidRDefault="0077770A" w:rsidP="00F725BA">
            <w:pPr>
              <w:pStyle w:val="af9"/>
              <w:rPr>
                <w:b w:val="0"/>
              </w:rPr>
            </w:pPr>
            <w:r w:rsidRPr="00F725BA">
              <w:rPr>
                <w:rFonts w:hint="eastAsia"/>
                <w:b w:val="0"/>
              </w:rPr>
              <w:t>18.39%</w:t>
            </w:r>
          </w:p>
        </w:tc>
      </w:tr>
      <w:tr w:rsidR="0077770A" w:rsidRPr="00F725BA" w14:paraId="717D06E1" w14:textId="77777777" w:rsidTr="00411559">
        <w:trPr>
          <w:trHeight w:val="300"/>
        </w:trPr>
        <w:tc>
          <w:tcPr>
            <w:tcW w:w="574" w:type="pct"/>
            <w:noWrap/>
            <w:hideMark/>
          </w:tcPr>
          <w:p w14:paraId="3C5E281F" w14:textId="77777777" w:rsidR="0077770A" w:rsidRPr="00F725BA" w:rsidRDefault="0077770A" w:rsidP="00F725BA">
            <w:pPr>
              <w:pStyle w:val="af9"/>
            </w:pPr>
            <w:r w:rsidRPr="00F725BA">
              <w:rPr>
                <w:rFonts w:hint="eastAsia"/>
              </w:rPr>
              <w:t>旧村庄</w:t>
            </w:r>
          </w:p>
        </w:tc>
        <w:tc>
          <w:tcPr>
            <w:tcW w:w="551" w:type="pct"/>
            <w:noWrap/>
            <w:vAlign w:val="center"/>
            <w:hideMark/>
          </w:tcPr>
          <w:p w14:paraId="0335F68C" w14:textId="77777777" w:rsidR="0077770A" w:rsidRPr="00F725BA" w:rsidRDefault="0077770A" w:rsidP="00F725BA">
            <w:pPr>
              <w:pStyle w:val="af9"/>
              <w:rPr>
                <w:b w:val="0"/>
              </w:rPr>
            </w:pPr>
            <w:r w:rsidRPr="00F725BA">
              <w:rPr>
                <w:rFonts w:hint="eastAsia"/>
                <w:b w:val="0"/>
              </w:rPr>
              <w:t xml:space="preserve">0.00 </w:t>
            </w:r>
          </w:p>
        </w:tc>
        <w:tc>
          <w:tcPr>
            <w:tcW w:w="535" w:type="pct"/>
            <w:noWrap/>
            <w:vAlign w:val="center"/>
            <w:hideMark/>
          </w:tcPr>
          <w:p w14:paraId="483FFEB3" w14:textId="77777777" w:rsidR="0077770A" w:rsidRPr="00F725BA" w:rsidRDefault="0077770A" w:rsidP="00F725BA">
            <w:pPr>
              <w:pStyle w:val="af9"/>
              <w:rPr>
                <w:b w:val="0"/>
              </w:rPr>
            </w:pPr>
            <w:r w:rsidRPr="00F725BA">
              <w:rPr>
                <w:rFonts w:hint="eastAsia"/>
                <w:b w:val="0"/>
              </w:rPr>
              <w:t>0.00%</w:t>
            </w:r>
          </w:p>
        </w:tc>
        <w:tc>
          <w:tcPr>
            <w:tcW w:w="718" w:type="pct"/>
            <w:noWrap/>
            <w:vAlign w:val="center"/>
            <w:hideMark/>
          </w:tcPr>
          <w:p w14:paraId="5A1AE874" w14:textId="77777777" w:rsidR="0077770A" w:rsidRPr="00F725BA" w:rsidRDefault="0077770A" w:rsidP="00F725BA">
            <w:pPr>
              <w:pStyle w:val="af9"/>
              <w:rPr>
                <w:b w:val="0"/>
              </w:rPr>
            </w:pPr>
            <w:r w:rsidRPr="00F725BA">
              <w:rPr>
                <w:rFonts w:hint="eastAsia"/>
                <w:b w:val="0"/>
              </w:rPr>
              <w:t xml:space="preserve">82.69 </w:t>
            </w:r>
          </w:p>
        </w:tc>
        <w:tc>
          <w:tcPr>
            <w:tcW w:w="543" w:type="pct"/>
            <w:noWrap/>
            <w:vAlign w:val="center"/>
            <w:hideMark/>
          </w:tcPr>
          <w:p w14:paraId="5554894C" w14:textId="77777777" w:rsidR="0077770A" w:rsidRPr="00F725BA" w:rsidRDefault="0077770A" w:rsidP="00F725BA">
            <w:pPr>
              <w:pStyle w:val="af9"/>
              <w:rPr>
                <w:b w:val="0"/>
              </w:rPr>
            </w:pPr>
            <w:r w:rsidRPr="00F725BA">
              <w:rPr>
                <w:rFonts w:hint="eastAsia"/>
                <w:b w:val="0"/>
              </w:rPr>
              <w:t>56.41%</w:t>
            </w:r>
          </w:p>
        </w:tc>
        <w:tc>
          <w:tcPr>
            <w:tcW w:w="454" w:type="pct"/>
            <w:noWrap/>
            <w:vAlign w:val="center"/>
            <w:hideMark/>
          </w:tcPr>
          <w:p w14:paraId="27241CAD" w14:textId="77777777" w:rsidR="0077770A" w:rsidRPr="00F725BA" w:rsidRDefault="0077770A" w:rsidP="00F725BA">
            <w:pPr>
              <w:pStyle w:val="af9"/>
              <w:rPr>
                <w:b w:val="0"/>
              </w:rPr>
            </w:pPr>
            <w:r w:rsidRPr="00F725BA">
              <w:rPr>
                <w:rFonts w:hint="eastAsia"/>
                <w:b w:val="0"/>
              </w:rPr>
              <w:t xml:space="preserve">0.00 </w:t>
            </w:r>
          </w:p>
        </w:tc>
        <w:tc>
          <w:tcPr>
            <w:tcW w:w="542" w:type="pct"/>
            <w:noWrap/>
            <w:vAlign w:val="center"/>
            <w:hideMark/>
          </w:tcPr>
          <w:p w14:paraId="2F6CDA30" w14:textId="77777777" w:rsidR="0077770A" w:rsidRPr="00F725BA" w:rsidRDefault="0077770A" w:rsidP="00F725BA">
            <w:pPr>
              <w:pStyle w:val="af9"/>
              <w:rPr>
                <w:b w:val="0"/>
              </w:rPr>
            </w:pPr>
            <w:r w:rsidRPr="00F725BA">
              <w:rPr>
                <w:rFonts w:hint="eastAsia"/>
                <w:b w:val="0"/>
              </w:rPr>
              <w:t>0.00%</w:t>
            </w:r>
          </w:p>
        </w:tc>
        <w:tc>
          <w:tcPr>
            <w:tcW w:w="479" w:type="pct"/>
            <w:noWrap/>
            <w:vAlign w:val="center"/>
            <w:hideMark/>
          </w:tcPr>
          <w:p w14:paraId="7DFB25E5" w14:textId="77777777" w:rsidR="0077770A" w:rsidRPr="00F725BA" w:rsidRDefault="0077770A" w:rsidP="00F725BA">
            <w:pPr>
              <w:pStyle w:val="af9"/>
              <w:rPr>
                <w:b w:val="0"/>
              </w:rPr>
            </w:pPr>
            <w:r w:rsidRPr="00F725BA">
              <w:rPr>
                <w:rFonts w:hint="eastAsia"/>
                <w:b w:val="0"/>
              </w:rPr>
              <w:t xml:space="preserve">82.69 </w:t>
            </w:r>
          </w:p>
        </w:tc>
        <w:tc>
          <w:tcPr>
            <w:tcW w:w="604" w:type="pct"/>
            <w:noWrap/>
            <w:vAlign w:val="center"/>
            <w:hideMark/>
          </w:tcPr>
          <w:p w14:paraId="26E9C6D1" w14:textId="77777777" w:rsidR="0077770A" w:rsidRPr="00F725BA" w:rsidRDefault="0077770A" w:rsidP="00F725BA">
            <w:pPr>
              <w:pStyle w:val="af9"/>
              <w:rPr>
                <w:b w:val="0"/>
              </w:rPr>
            </w:pPr>
            <w:r w:rsidRPr="00F725BA">
              <w:rPr>
                <w:rFonts w:hint="eastAsia"/>
                <w:b w:val="0"/>
              </w:rPr>
              <w:t>56.41%</w:t>
            </w:r>
          </w:p>
        </w:tc>
      </w:tr>
      <w:tr w:rsidR="0077770A" w:rsidRPr="00F725BA" w14:paraId="79FD30B2" w14:textId="77777777" w:rsidTr="00411559">
        <w:trPr>
          <w:trHeight w:val="300"/>
        </w:trPr>
        <w:tc>
          <w:tcPr>
            <w:tcW w:w="574" w:type="pct"/>
            <w:noWrap/>
            <w:hideMark/>
          </w:tcPr>
          <w:p w14:paraId="647DE677" w14:textId="77777777" w:rsidR="0077770A" w:rsidRPr="00F725BA" w:rsidRDefault="0077770A" w:rsidP="00F725BA">
            <w:pPr>
              <w:pStyle w:val="af9"/>
            </w:pPr>
            <w:r w:rsidRPr="00F725BA">
              <w:rPr>
                <w:rFonts w:hint="eastAsia"/>
              </w:rPr>
              <w:t>旧厂矿</w:t>
            </w:r>
          </w:p>
        </w:tc>
        <w:tc>
          <w:tcPr>
            <w:tcW w:w="551" w:type="pct"/>
            <w:noWrap/>
            <w:vAlign w:val="center"/>
            <w:hideMark/>
          </w:tcPr>
          <w:p w14:paraId="4CFF3F77" w14:textId="77777777" w:rsidR="0077770A" w:rsidRPr="00F725BA" w:rsidRDefault="0077770A" w:rsidP="00F725BA">
            <w:pPr>
              <w:pStyle w:val="af9"/>
              <w:rPr>
                <w:b w:val="0"/>
              </w:rPr>
            </w:pPr>
            <w:r w:rsidRPr="00F725BA">
              <w:rPr>
                <w:rFonts w:hint="eastAsia"/>
                <w:b w:val="0"/>
              </w:rPr>
              <w:t xml:space="preserve">13.30 </w:t>
            </w:r>
          </w:p>
        </w:tc>
        <w:tc>
          <w:tcPr>
            <w:tcW w:w="535" w:type="pct"/>
            <w:noWrap/>
            <w:vAlign w:val="center"/>
            <w:hideMark/>
          </w:tcPr>
          <w:p w14:paraId="7732A912" w14:textId="77777777" w:rsidR="0077770A" w:rsidRPr="00F725BA" w:rsidRDefault="0077770A" w:rsidP="00F725BA">
            <w:pPr>
              <w:pStyle w:val="af9"/>
              <w:rPr>
                <w:b w:val="0"/>
              </w:rPr>
            </w:pPr>
            <w:r w:rsidRPr="00F725BA">
              <w:rPr>
                <w:rFonts w:hint="eastAsia"/>
                <w:b w:val="0"/>
              </w:rPr>
              <w:t>9.07%</w:t>
            </w:r>
          </w:p>
        </w:tc>
        <w:tc>
          <w:tcPr>
            <w:tcW w:w="718" w:type="pct"/>
            <w:noWrap/>
            <w:vAlign w:val="center"/>
            <w:hideMark/>
          </w:tcPr>
          <w:p w14:paraId="6D8D0681" w14:textId="77777777" w:rsidR="0077770A" w:rsidRPr="00F725BA" w:rsidRDefault="0077770A" w:rsidP="00F725BA">
            <w:pPr>
              <w:pStyle w:val="af9"/>
              <w:rPr>
                <w:b w:val="0"/>
              </w:rPr>
            </w:pPr>
            <w:r w:rsidRPr="00F725BA">
              <w:rPr>
                <w:rFonts w:hint="eastAsia"/>
                <w:b w:val="0"/>
              </w:rPr>
              <w:t xml:space="preserve">11.21 </w:t>
            </w:r>
          </w:p>
        </w:tc>
        <w:tc>
          <w:tcPr>
            <w:tcW w:w="543" w:type="pct"/>
            <w:noWrap/>
            <w:vAlign w:val="center"/>
            <w:hideMark/>
          </w:tcPr>
          <w:p w14:paraId="563F8384" w14:textId="77777777" w:rsidR="0077770A" w:rsidRPr="00F725BA" w:rsidRDefault="0077770A" w:rsidP="00F725BA">
            <w:pPr>
              <w:pStyle w:val="af9"/>
              <w:rPr>
                <w:b w:val="0"/>
              </w:rPr>
            </w:pPr>
            <w:r w:rsidRPr="00F725BA">
              <w:rPr>
                <w:rFonts w:hint="eastAsia"/>
                <w:b w:val="0"/>
              </w:rPr>
              <w:t>7.65%</w:t>
            </w:r>
          </w:p>
        </w:tc>
        <w:tc>
          <w:tcPr>
            <w:tcW w:w="454" w:type="pct"/>
            <w:noWrap/>
            <w:vAlign w:val="center"/>
            <w:hideMark/>
          </w:tcPr>
          <w:p w14:paraId="5DA53425" w14:textId="77777777" w:rsidR="0077770A" w:rsidRPr="00F725BA" w:rsidRDefault="0077770A" w:rsidP="00F725BA">
            <w:pPr>
              <w:pStyle w:val="af9"/>
              <w:rPr>
                <w:b w:val="0"/>
              </w:rPr>
            </w:pPr>
            <w:r w:rsidRPr="00F725BA">
              <w:rPr>
                <w:rFonts w:hint="eastAsia"/>
                <w:b w:val="0"/>
              </w:rPr>
              <w:t xml:space="preserve">12.43 </w:t>
            </w:r>
          </w:p>
        </w:tc>
        <w:tc>
          <w:tcPr>
            <w:tcW w:w="542" w:type="pct"/>
            <w:noWrap/>
            <w:vAlign w:val="center"/>
            <w:hideMark/>
          </w:tcPr>
          <w:p w14:paraId="25CE5D70" w14:textId="77777777" w:rsidR="0077770A" w:rsidRPr="00F725BA" w:rsidRDefault="0077770A" w:rsidP="00F725BA">
            <w:pPr>
              <w:pStyle w:val="af9"/>
              <w:rPr>
                <w:b w:val="0"/>
              </w:rPr>
            </w:pPr>
            <w:r w:rsidRPr="00F725BA">
              <w:rPr>
                <w:rFonts w:hint="eastAsia"/>
                <w:b w:val="0"/>
              </w:rPr>
              <w:t>8.48%</w:t>
            </w:r>
          </w:p>
        </w:tc>
        <w:tc>
          <w:tcPr>
            <w:tcW w:w="479" w:type="pct"/>
            <w:noWrap/>
            <w:vAlign w:val="center"/>
            <w:hideMark/>
          </w:tcPr>
          <w:p w14:paraId="78E35E09" w14:textId="77777777" w:rsidR="0077770A" w:rsidRPr="00F725BA" w:rsidRDefault="0077770A" w:rsidP="00F725BA">
            <w:pPr>
              <w:pStyle w:val="af9"/>
              <w:rPr>
                <w:b w:val="0"/>
              </w:rPr>
            </w:pPr>
            <w:r w:rsidRPr="00F725BA">
              <w:rPr>
                <w:rFonts w:hint="eastAsia"/>
                <w:b w:val="0"/>
              </w:rPr>
              <w:t xml:space="preserve">36.94 </w:t>
            </w:r>
          </w:p>
        </w:tc>
        <w:tc>
          <w:tcPr>
            <w:tcW w:w="604" w:type="pct"/>
            <w:noWrap/>
            <w:vAlign w:val="center"/>
            <w:hideMark/>
          </w:tcPr>
          <w:p w14:paraId="459B82FE" w14:textId="77777777" w:rsidR="0077770A" w:rsidRPr="00F725BA" w:rsidRDefault="0077770A" w:rsidP="00F725BA">
            <w:pPr>
              <w:pStyle w:val="af9"/>
              <w:rPr>
                <w:b w:val="0"/>
              </w:rPr>
            </w:pPr>
            <w:r w:rsidRPr="00F725BA">
              <w:rPr>
                <w:rFonts w:hint="eastAsia"/>
                <w:b w:val="0"/>
              </w:rPr>
              <w:t>25.20%</w:t>
            </w:r>
          </w:p>
        </w:tc>
      </w:tr>
      <w:tr w:rsidR="0077770A" w:rsidRPr="00F725BA" w14:paraId="54CF6DBB" w14:textId="77777777" w:rsidTr="00411559">
        <w:trPr>
          <w:trHeight w:val="315"/>
        </w:trPr>
        <w:tc>
          <w:tcPr>
            <w:tcW w:w="574" w:type="pct"/>
            <w:noWrap/>
            <w:hideMark/>
          </w:tcPr>
          <w:p w14:paraId="0142287C" w14:textId="77777777" w:rsidR="0077770A" w:rsidRPr="00F725BA" w:rsidRDefault="0077770A" w:rsidP="00F725BA">
            <w:pPr>
              <w:pStyle w:val="af9"/>
            </w:pPr>
            <w:r w:rsidRPr="00F725BA">
              <w:rPr>
                <w:rFonts w:hint="eastAsia"/>
              </w:rPr>
              <w:t>总计</w:t>
            </w:r>
          </w:p>
        </w:tc>
        <w:tc>
          <w:tcPr>
            <w:tcW w:w="551" w:type="pct"/>
            <w:noWrap/>
            <w:vAlign w:val="center"/>
            <w:hideMark/>
          </w:tcPr>
          <w:p w14:paraId="6217CE6C" w14:textId="77777777" w:rsidR="0077770A" w:rsidRPr="00F725BA" w:rsidRDefault="0077770A" w:rsidP="00F725BA">
            <w:pPr>
              <w:pStyle w:val="af9"/>
              <w:rPr>
                <w:b w:val="0"/>
              </w:rPr>
            </w:pPr>
            <w:r w:rsidRPr="00F725BA">
              <w:rPr>
                <w:rFonts w:hint="eastAsia"/>
                <w:b w:val="0"/>
              </w:rPr>
              <w:t xml:space="preserve">13.30 </w:t>
            </w:r>
          </w:p>
        </w:tc>
        <w:tc>
          <w:tcPr>
            <w:tcW w:w="535" w:type="pct"/>
            <w:noWrap/>
            <w:vAlign w:val="center"/>
            <w:hideMark/>
          </w:tcPr>
          <w:p w14:paraId="4656F9F9" w14:textId="77777777" w:rsidR="0077770A" w:rsidRPr="00F725BA" w:rsidRDefault="0077770A" w:rsidP="00F725BA">
            <w:pPr>
              <w:pStyle w:val="af9"/>
              <w:rPr>
                <w:b w:val="0"/>
              </w:rPr>
            </w:pPr>
            <w:r w:rsidRPr="00F725BA">
              <w:rPr>
                <w:rFonts w:hint="eastAsia"/>
                <w:b w:val="0"/>
              </w:rPr>
              <w:t>9.07%</w:t>
            </w:r>
          </w:p>
        </w:tc>
        <w:tc>
          <w:tcPr>
            <w:tcW w:w="718" w:type="pct"/>
            <w:noWrap/>
            <w:vAlign w:val="center"/>
            <w:hideMark/>
          </w:tcPr>
          <w:p w14:paraId="11C0AA9D" w14:textId="77777777" w:rsidR="0077770A" w:rsidRPr="00F725BA" w:rsidRDefault="0077770A" w:rsidP="00F725BA">
            <w:pPr>
              <w:pStyle w:val="af9"/>
              <w:rPr>
                <w:b w:val="0"/>
              </w:rPr>
            </w:pPr>
            <w:r w:rsidRPr="00F725BA">
              <w:rPr>
                <w:rFonts w:hint="eastAsia"/>
                <w:b w:val="0"/>
              </w:rPr>
              <w:t xml:space="preserve">94.37 </w:t>
            </w:r>
          </w:p>
        </w:tc>
        <w:tc>
          <w:tcPr>
            <w:tcW w:w="543" w:type="pct"/>
            <w:noWrap/>
            <w:vAlign w:val="center"/>
            <w:hideMark/>
          </w:tcPr>
          <w:p w14:paraId="275E04C1" w14:textId="77777777" w:rsidR="0077770A" w:rsidRPr="00F725BA" w:rsidRDefault="0077770A" w:rsidP="00F725BA">
            <w:pPr>
              <w:pStyle w:val="af9"/>
              <w:rPr>
                <w:b w:val="0"/>
              </w:rPr>
            </w:pPr>
            <w:r w:rsidRPr="00F725BA">
              <w:rPr>
                <w:rFonts w:hint="eastAsia"/>
                <w:b w:val="0"/>
              </w:rPr>
              <w:t>64.37%</w:t>
            </w:r>
          </w:p>
        </w:tc>
        <w:tc>
          <w:tcPr>
            <w:tcW w:w="454" w:type="pct"/>
            <w:noWrap/>
            <w:vAlign w:val="center"/>
            <w:hideMark/>
          </w:tcPr>
          <w:p w14:paraId="5CE93109" w14:textId="77777777" w:rsidR="0077770A" w:rsidRPr="00F725BA" w:rsidRDefault="0077770A" w:rsidP="00F725BA">
            <w:pPr>
              <w:pStyle w:val="af9"/>
              <w:rPr>
                <w:b w:val="0"/>
              </w:rPr>
            </w:pPr>
            <w:r w:rsidRPr="00F725BA">
              <w:rPr>
                <w:rFonts w:hint="eastAsia"/>
                <w:b w:val="0"/>
              </w:rPr>
              <w:t xml:space="preserve">38.93 </w:t>
            </w:r>
          </w:p>
        </w:tc>
        <w:tc>
          <w:tcPr>
            <w:tcW w:w="542" w:type="pct"/>
            <w:noWrap/>
            <w:vAlign w:val="center"/>
            <w:hideMark/>
          </w:tcPr>
          <w:p w14:paraId="790B06B3" w14:textId="77777777" w:rsidR="0077770A" w:rsidRPr="00F725BA" w:rsidRDefault="0077770A" w:rsidP="00F725BA">
            <w:pPr>
              <w:pStyle w:val="af9"/>
              <w:rPr>
                <w:b w:val="0"/>
              </w:rPr>
            </w:pPr>
            <w:r w:rsidRPr="00F725BA">
              <w:rPr>
                <w:rFonts w:hint="eastAsia"/>
                <w:b w:val="0"/>
              </w:rPr>
              <w:t>26.56%</w:t>
            </w:r>
          </w:p>
        </w:tc>
        <w:tc>
          <w:tcPr>
            <w:tcW w:w="479" w:type="pct"/>
            <w:noWrap/>
            <w:vAlign w:val="center"/>
            <w:hideMark/>
          </w:tcPr>
          <w:p w14:paraId="370CF877" w14:textId="77777777" w:rsidR="0077770A" w:rsidRPr="00F725BA" w:rsidRDefault="0077770A" w:rsidP="00F725BA">
            <w:pPr>
              <w:pStyle w:val="af9"/>
              <w:rPr>
                <w:b w:val="0"/>
              </w:rPr>
            </w:pPr>
            <w:r w:rsidRPr="00F725BA">
              <w:rPr>
                <w:rFonts w:hint="eastAsia"/>
                <w:b w:val="0"/>
              </w:rPr>
              <w:t xml:space="preserve">146.59 </w:t>
            </w:r>
          </w:p>
        </w:tc>
        <w:tc>
          <w:tcPr>
            <w:tcW w:w="604" w:type="pct"/>
            <w:noWrap/>
            <w:vAlign w:val="center"/>
            <w:hideMark/>
          </w:tcPr>
          <w:p w14:paraId="07A4B564" w14:textId="77777777" w:rsidR="0077770A" w:rsidRPr="00F725BA" w:rsidRDefault="0077770A" w:rsidP="00F725BA">
            <w:pPr>
              <w:pStyle w:val="af9"/>
              <w:rPr>
                <w:b w:val="0"/>
              </w:rPr>
            </w:pPr>
            <w:r w:rsidRPr="00F725BA">
              <w:rPr>
                <w:rFonts w:hint="eastAsia"/>
                <w:b w:val="0"/>
              </w:rPr>
              <w:t>100.00%</w:t>
            </w:r>
          </w:p>
        </w:tc>
      </w:tr>
    </w:tbl>
    <w:p w14:paraId="0723ED9D" w14:textId="66C8FC79" w:rsidR="0077770A" w:rsidRDefault="0077770A" w:rsidP="00411559">
      <w:pPr>
        <w:pStyle w:val="12"/>
        <w:ind w:firstLine="600"/>
        <w:rPr>
          <w:lang w:val="zh-CN"/>
        </w:rPr>
      </w:pPr>
    </w:p>
    <w:p w14:paraId="478A9C67" w14:textId="2B9EEB38" w:rsidR="0077770A" w:rsidRDefault="0077770A" w:rsidP="00411559">
      <w:pPr>
        <w:pStyle w:val="12"/>
        <w:ind w:firstLine="600"/>
        <w:rPr>
          <w:lang w:val="zh-CN"/>
        </w:rPr>
      </w:pPr>
    </w:p>
    <w:p w14:paraId="7E176A58" w14:textId="2C31933D" w:rsidR="0077770A" w:rsidRDefault="00F725BA" w:rsidP="00411559">
      <w:pPr>
        <w:pStyle w:val="3"/>
        <w:pageBreakBefore/>
        <w:numPr>
          <w:ilvl w:val="0"/>
          <w:numId w:val="0"/>
        </w:numPr>
        <w:ind w:left="420"/>
      </w:pPr>
      <w:bookmarkStart w:id="72" w:name="_Toc183015836"/>
      <w:r w:rsidRPr="0077770A">
        <w:rPr>
          <w:rFonts w:hint="eastAsia"/>
        </w:rPr>
        <w:t>附表</w:t>
      </w:r>
      <w:r w:rsidR="00ED4F96">
        <w:t>7</w:t>
      </w:r>
      <w:r w:rsidR="00411559">
        <w:t xml:space="preserve"> </w:t>
      </w:r>
      <w:r w:rsidR="0077770A">
        <w:t>上党区不同用途低效用地规模潜力测算表</w:t>
      </w:r>
      <w:bookmarkEnd w:id="72"/>
    </w:p>
    <w:p w14:paraId="32D75C49" w14:textId="27498F96" w:rsidR="0077770A" w:rsidRPr="00F725BA" w:rsidRDefault="00F725BA" w:rsidP="00F725BA">
      <w:pPr>
        <w:pStyle w:val="af9"/>
        <w:ind w:firstLine="602"/>
        <w:jc w:val="right"/>
        <w:rPr>
          <w:b w:val="0"/>
        </w:rPr>
      </w:pPr>
      <w:r w:rsidRPr="00F725BA">
        <w:rPr>
          <w:b w:val="0"/>
        </w:rPr>
        <w:t>单位：</w:t>
      </w:r>
      <w:r w:rsidR="00A467B5">
        <w:rPr>
          <w:rFonts w:hint="eastAsia"/>
          <w:b w:val="0"/>
        </w:rPr>
        <w:t>亿元</w:t>
      </w:r>
      <w:r w:rsidRPr="00F725BA">
        <w:rPr>
          <w:b w:val="0"/>
        </w:rPr>
        <w:t xml:space="preserve"> </w:t>
      </w:r>
      <w:r w:rsidRPr="00F725BA">
        <w:rPr>
          <w:rFonts w:hint="eastAsia"/>
          <w:b w:val="0"/>
        </w:rPr>
        <w:t>，</w:t>
      </w:r>
      <w:r w:rsidRPr="00F725BA">
        <w:rPr>
          <w:b w:val="0"/>
        </w:rPr>
        <w:t>%</w:t>
      </w:r>
    </w:p>
    <w:tbl>
      <w:tblPr>
        <w:tblStyle w:val="af1"/>
        <w:tblW w:w="5000" w:type="pct"/>
        <w:tblLook w:val="04A0" w:firstRow="1" w:lastRow="0" w:firstColumn="1" w:lastColumn="0" w:noHBand="0" w:noVBand="1"/>
      </w:tblPr>
      <w:tblGrid>
        <w:gridCol w:w="1692"/>
        <w:gridCol w:w="816"/>
        <w:gridCol w:w="793"/>
        <w:gridCol w:w="754"/>
        <w:gridCol w:w="864"/>
        <w:gridCol w:w="743"/>
        <w:gridCol w:w="864"/>
        <w:gridCol w:w="801"/>
        <w:gridCol w:w="969"/>
      </w:tblGrid>
      <w:tr w:rsidR="0077770A" w:rsidRPr="00F725BA" w14:paraId="621F5243" w14:textId="77777777" w:rsidTr="0077770A">
        <w:trPr>
          <w:trHeight w:val="300"/>
        </w:trPr>
        <w:tc>
          <w:tcPr>
            <w:tcW w:w="822" w:type="pct"/>
            <w:vMerge w:val="restart"/>
            <w:shd w:val="clear" w:color="auto" w:fill="D9D9D9" w:themeFill="background1" w:themeFillShade="D9"/>
            <w:noWrap/>
            <w:hideMark/>
          </w:tcPr>
          <w:p w14:paraId="0AFC3563" w14:textId="77777777" w:rsidR="0077770A" w:rsidRPr="00F725BA" w:rsidRDefault="0077770A" w:rsidP="00F725BA">
            <w:pPr>
              <w:pStyle w:val="af9"/>
            </w:pPr>
            <w:r w:rsidRPr="00F725BA">
              <w:rPr>
                <w:rFonts w:hint="eastAsia"/>
              </w:rPr>
              <w:t xml:space="preserve">　用途</w:t>
            </w:r>
          </w:p>
        </w:tc>
        <w:tc>
          <w:tcPr>
            <w:tcW w:w="1000" w:type="pct"/>
            <w:gridSpan w:val="2"/>
            <w:shd w:val="clear" w:color="auto" w:fill="D9D9D9" w:themeFill="background1" w:themeFillShade="D9"/>
            <w:noWrap/>
            <w:hideMark/>
          </w:tcPr>
          <w:p w14:paraId="0898DAC7" w14:textId="77777777" w:rsidR="0077770A" w:rsidRPr="00F725BA" w:rsidRDefault="0077770A" w:rsidP="00F725BA">
            <w:pPr>
              <w:pStyle w:val="af9"/>
            </w:pPr>
            <w:r w:rsidRPr="00F725BA">
              <w:rPr>
                <w:rFonts w:hint="eastAsia"/>
              </w:rPr>
              <w:t>低潜力区</w:t>
            </w:r>
          </w:p>
        </w:tc>
        <w:tc>
          <w:tcPr>
            <w:tcW w:w="1036" w:type="pct"/>
            <w:gridSpan w:val="2"/>
            <w:shd w:val="clear" w:color="auto" w:fill="D9D9D9" w:themeFill="background1" w:themeFillShade="D9"/>
            <w:noWrap/>
            <w:hideMark/>
          </w:tcPr>
          <w:p w14:paraId="6B0DC687" w14:textId="77777777" w:rsidR="0077770A" w:rsidRPr="00F725BA" w:rsidRDefault="0077770A" w:rsidP="00F725BA">
            <w:pPr>
              <w:pStyle w:val="af9"/>
            </w:pPr>
            <w:r w:rsidRPr="00F725BA">
              <w:rPr>
                <w:rFonts w:hint="eastAsia"/>
              </w:rPr>
              <w:t>中潜力区</w:t>
            </w:r>
          </w:p>
        </w:tc>
        <w:tc>
          <w:tcPr>
            <w:tcW w:w="1036" w:type="pct"/>
            <w:gridSpan w:val="2"/>
            <w:shd w:val="clear" w:color="auto" w:fill="D9D9D9" w:themeFill="background1" w:themeFillShade="D9"/>
            <w:noWrap/>
            <w:hideMark/>
          </w:tcPr>
          <w:p w14:paraId="0A8618C4" w14:textId="77777777" w:rsidR="0077770A" w:rsidRPr="00F725BA" w:rsidRDefault="0077770A" w:rsidP="00F725BA">
            <w:pPr>
              <w:pStyle w:val="af9"/>
            </w:pPr>
            <w:r w:rsidRPr="00F725BA">
              <w:rPr>
                <w:rFonts w:hint="eastAsia"/>
              </w:rPr>
              <w:t>高潜力区</w:t>
            </w:r>
          </w:p>
        </w:tc>
        <w:tc>
          <w:tcPr>
            <w:tcW w:w="1106" w:type="pct"/>
            <w:gridSpan w:val="2"/>
            <w:shd w:val="clear" w:color="auto" w:fill="D9D9D9" w:themeFill="background1" w:themeFillShade="D9"/>
            <w:noWrap/>
            <w:hideMark/>
          </w:tcPr>
          <w:p w14:paraId="5570C416" w14:textId="77777777" w:rsidR="0077770A" w:rsidRPr="00F725BA" w:rsidRDefault="0077770A" w:rsidP="00F725BA">
            <w:pPr>
              <w:pStyle w:val="af9"/>
            </w:pPr>
            <w:r w:rsidRPr="00F725BA">
              <w:rPr>
                <w:rFonts w:hint="eastAsia"/>
              </w:rPr>
              <w:t>总计</w:t>
            </w:r>
          </w:p>
        </w:tc>
      </w:tr>
      <w:tr w:rsidR="0077770A" w:rsidRPr="00F725BA" w14:paraId="10C6BA65" w14:textId="77777777" w:rsidTr="0077770A">
        <w:trPr>
          <w:trHeight w:val="300"/>
        </w:trPr>
        <w:tc>
          <w:tcPr>
            <w:tcW w:w="822" w:type="pct"/>
            <w:vMerge/>
            <w:shd w:val="clear" w:color="auto" w:fill="D9D9D9" w:themeFill="background1" w:themeFillShade="D9"/>
            <w:noWrap/>
            <w:hideMark/>
          </w:tcPr>
          <w:p w14:paraId="66A3BF1C" w14:textId="77777777" w:rsidR="0077770A" w:rsidRPr="00F725BA" w:rsidRDefault="0077770A" w:rsidP="00F725BA">
            <w:pPr>
              <w:pStyle w:val="af9"/>
            </w:pPr>
          </w:p>
        </w:tc>
        <w:tc>
          <w:tcPr>
            <w:tcW w:w="488" w:type="pct"/>
            <w:shd w:val="clear" w:color="auto" w:fill="D9D9D9" w:themeFill="background1" w:themeFillShade="D9"/>
            <w:noWrap/>
            <w:hideMark/>
          </w:tcPr>
          <w:p w14:paraId="32E78F28" w14:textId="77777777" w:rsidR="0077770A" w:rsidRPr="00F725BA" w:rsidRDefault="0077770A" w:rsidP="00F725BA">
            <w:pPr>
              <w:pStyle w:val="af9"/>
            </w:pPr>
            <w:r w:rsidRPr="00F725BA">
              <w:rPr>
                <w:rFonts w:hint="eastAsia"/>
              </w:rPr>
              <w:t>规模</w:t>
            </w:r>
          </w:p>
        </w:tc>
        <w:tc>
          <w:tcPr>
            <w:tcW w:w="512" w:type="pct"/>
            <w:shd w:val="clear" w:color="auto" w:fill="D9D9D9" w:themeFill="background1" w:themeFillShade="D9"/>
            <w:noWrap/>
            <w:hideMark/>
          </w:tcPr>
          <w:p w14:paraId="786BC047" w14:textId="77777777" w:rsidR="0077770A" w:rsidRPr="00F725BA" w:rsidRDefault="0077770A" w:rsidP="00F725BA">
            <w:pPr>
              <w:pStyle w:val="af9"/>
            </w:pPr>
            <w:r w:rsidRPr="00F725BA">
              <w:rPr>
                <w:rFonts w:hint="eastAsia"/>
              </w:rPr>
              <w:t>占比</w:t>
            </w:r>
          </w:p>
        </w:tc>
        <w:tc>
          <w:tcPr>
            <w:tcW w:w="489" w:type="pct"/>
            <w:shd w:val="clear" w:color="auto" w:fill="D9D9D9" w:themeFill="background1" w:themeFillShade="D9"/>
            <w:noWrap/>
            <w:hideMark/>
          </w:tcPr>
          <w:p w14:paraId="58BC6053" w14:textId="77777777" w:rsidR="0077770A" w:rsidRPr="00F725BA" w:rsidRDefault="0077770A" w:rsidP="00F725BA">
            <w:pPr>
              <w:pStyle w:val="af9"/>
            </w:pPr>
            <w:r w:rsidRPr="00F725BA">
              <w:rPr>
                <w:rFonts w:hint="eastAsia"/>
              </w:rPr>
              <w:t>规模</w:t>
            </w:r>
          </w:p>
        </w:tc>
        <w:tc>
          <w:tcPr>
            <w:tcW w:w="547" w:type="pct"/>
            <w:shd w:val="clear" w:color="auto" w:fill="D9D9D9" w:themeFill="background1" w:themeFillShade="D9"/>
            <w:noWrap/>
            <w:hideMark/>
          </w:tcPr>
          <w:p w14:paraId="4DC825CB" w14:textId="77777777" w:rsidR="0077770A" w:rsidRPr="00F725BA" w:rsidRDefault="0077770A" w:rsidP="00F725BA">
            <w:pPr>
              <w:pStyle w:val="af9"/>
            </w:pPr>
            <w:r w:rsidRPr="00F725BA">
              <w:rPr>
                <w:rFonts w:hint="eastAsia"/>
              </w:rPr>
              <w:t>占比</w:t>
            </w:r>
          </w:p>
        </w:tc>
        <w:tc>
          <w:tcPr>
            <w:tcW w:w="489" w:type="pct"/>
            <w:shd w:val="clear" w:color="auto" w:fill="D9D9D9" w:themeFill="background1" w:themeFillShade="D9"/>
            <w:noWrap/>
            <w:hideMark/>
          </w:tcPr>
          <w:p w14:paraId="125ECE31" w14:textId="77777777" w:rsidR="0077770A" w:rsidRPr="00F725BA" w:rsidRDefault="0077770A" w:rsidP="00F725BA">
            <w:pPr>
              <w:pStyle w:val="af9"/>
            </w:pPr>
            <w:r w:rsidRPr="00F725BA">
              <w:rPr>
                <w:rFonts w:hint="eastAsia"/>
              </w:rPr>
              <w:t>规模</w:t>
            </w:r>
          </w:p>
        </w:tc>
        <w:tc>
          <w:tcPr>
            <w:tcW w:w="547" w:type="pct"/>
            <w:shd w:val="clear" w:color="auto" w:fill="D9D9D9" w:themeFill="background1" w:themeFillShade="D9"/>
            <w:noWrap/>
            <w:hideMark/>
          </w:tcPr>
          <w:p w14:paraId="5A18E16D" w14:textId="77777777" w:rsidR="0077770A" w:rsidRPr="00F725BA" w:rsidRDefault="0077770A" w:rsidP="00F725BA">
            <w:pPr>
              <w:pStyle w:val="af9"/>
            </w:pPr>
            <w:r w:rsidRPr="00F725BA">
              <w:rPr>
                <w:rFonts w:hint="eastAsia"/>
              </w:rPr>
              <w:t>占比</w:t>
            </w:r>
          </w:p>
        </w:tc>
        <w:tc>
          <w:tcPr>
            <w:tcW w:w="524" w:type="pct"/>
            <w:shd w:val="clear" w:color="auto" w:fill="D9D9D9" w:themeFill="background1" w:themeFillShade="D9"/>
            <w:noWrap/>
            <w:hideMark/>
          </w:tcPr>
          <w:p w14:paraId="078CF236" w14:textId="77777777" w:rsidR="0077770A" w:rsidRPr="00F725BA" w:rsidRDefault="0077770A" w:rsidP="00F725BA">
            <w:pPr>
              <w:pStyle w:val="af9"/>
            </w:pPr>
            <w:r w:rsidRPr="00F725BA">
              <w:rPr>
                <w:rFonts w:hint="eastAsia"/>
              </w:rPr>
              <w:t>规模</w:t>
            </w:r>
          </w:p>
        </w:tc>
        <w:tc>
          <w:tcPr>
            <w:tcW w:w="582" w:type="pct"/>
            <w:shd w:val="clear" w:color="auto" w:fill="D9D9D9" w:themeFill="background1" w:themeFillShade="D9"/>
            <w:noWrap/>
            <w:hideMark/>
          </w:tcPr>
          <w:p w14:paraId="4534AC67" w14:textId="77777777" w:rsidR="0077770A" w:rsidRPr="00F725BA" w:rsidRDefault="0077770A" w:rsidP="00F725BA">
            <w:pPr>
              <w:pStyle w:val="af9"/>
            </w:pPr>
            <w:r w:rsidRPr="00F725BA">
              <w:rPr>
                <w:rFonts w:hint="eastAsia"/>
              </w:rPr>
              <w:t>占比</w:t>
            </w:r>
          </w:p>
        </w:tc>
      </w:tr>
      <w:tr w:rsidR="0077770A" w:rsidRPr="00F725BA" w14:paraId="04826F18" w14:textId="77777777" w:rsidTr="0077770A">
        <w:trPr>
          <w:trHeight w:val="300"/>
        </w:trPr>
        <w:tc>
          <w:tcPr>
            <w:tcW w:w="822" w:type="pct"/>
            <w:noWrap/>
            <w:vAlign w:val="center"/>
            <w:hideMark/>
          </w:tcPr>
          <w:p w14:paraId="32E97967" w14:textId="77777777" w:rsidR="0077770A" w:rsidRPr="00F725BA" w:rsidRDefault="0077770A" w:rsidP="00F725BA">
            <w:pPr>
              <w:pStyle w:val="af9"/>
            </w:pPr>
            <w:r w:rsidRPr="00F725BA">
              <w:rPr>
                <w:rFonts w:hint="eastAsia"/>
              </w:rPr>
              <w:t>居住用地</w:t>
            </w:r>
          </w:p>
        </w:tc>
        <w:tc>
          <w:tcPr>
            <w:tcW w:w="488" w:type="pct"/>
            <w:noWrap/>
            <w:vAlign w:val="center"/>
            <w:hideMark/>
          </w:tcPr>
          <w:p w14:paraId="41E32D8C" w14:textId="77777777" w:rsidR="0077770A" w:rsidRPr="00F725BA" w:rsidRDefault="0077770A" w:rsidP="00F725BA">
            <w:pPr>
              <w:pStyle w:val="af9"/>
              <w:rPr>
                <w:b w:val="0"/>
              </w:rPr>
            </w:pPr>
            <w:r w:rsidRPr="00F725BA">
              <w:rPr>
                <w:rFonts w:hint="eastAsia"/>
                <w:b w:val="0"/>
              </w:rPr>
              <w:t xml:space="preserve">0.00 </w:t>
            </w:r>
          </w:p>
        </w:tc>
        <w:tc>
          <w:tcPr>
            <w:tcW w:w="512" w:type="pct"/>
            <w:noWrap/>
            <w:vAlign w:val="center"/>
            <w:hideMark/>
          </w:tcPr>
          <w:p w14:paraId="4357387D" w14:textId="77777777" w:rsidR="0077770A" w:rsidRPr="00F725BA" w:rsidRDefault="0077770A" w:rsidP="00F725BA">
            <w:pPr>
              <w:pStyle w:val="af9"/>
              <w:rPr>
                <w:b w:val="0"/>
              </w:rPr>
            </w:pPr>
            <w:r w:rsidRPr="00F725BA">
              <w:rPr>
                <w:rFonts w:hint="eastAsia"/>
                <w:b w:val="0"/>
              </w:rPr>
              <w:t>0.00%</w:t>
            </w:r>
          </w:p>
        </w:tc>
        <w:tc>
          <w:tcPr>
            <w:tcW w:w="489" w:type="pct"/>
            <w:noWrap/>
            <w:vAlign w:val="center"/>
            <w:hideMark/>
          </w:tcPr>
          <w:p w14:paraId="041EEB15" w14:textId="77777777" w:rsidR="0077770A" w:rsidRPr="00F725BA" w:rsidRDefault="0077770A" w:rsidP="00F725BA">
            <w:pPr>
              <w:pStyle w:val="af9"/>
              <w:rPr>
                <w:b w:val="0"/>
              </w:rPr>
            </w:pPr>
            <w:r w:rsidRPr="00F725BA">
              <w:rPr>
                <w:rFonts w:hint="eastAsia"/>
                <w:b w:val="0"/>
              </w:rPr>
              <w:t xml:space="preserve">76.81 </w:t>
            </w:r>
          </w:p>
        </w:tc>
        <w:tc>
          <w:tcPr>
            <w:tcW w:w="547" w:type="pct"/>
            <w:noWrap/>
            <w:vAlign w:val="center"/>
            <w:hideMark/>
          </w:tcPr>
          <w:p w14:paraId="312D25AC" w14:textId="77777777" w:rsidR="0077770A" w:rsidRPr="00F725BA" w:rsidRDefault="0077770A" w:rsidP="00F725BA">
            <w:pPr>
              <w:pStyle w:val="af9"/>
              <w:rPr>
                <w:b w:val="0"/>
              </w:rPr>
            </w:pPr>
            <w:r w:rsidRPr="00F725BA">
              <w:rPr>
                <w:rFonts w:hint="eastAsia"/>
                <w:b w:val="0"/>
              </w:rPr>
              <w:t>52.39%</w:t>
            </w:r>
          </w:p>
        </w:tc>
        <w:tc>
          <w:tcPr>
            <w:tcW w:w="489" w:type="pct"/>
            <w:noWrap/>
            <w:vAlign w:val="center"/>
            <w:hideMark/>
          </w:tcPr>
          <w:p w14:paraId="2C0B154C" w14:textId="77777777" w:rsidR="0077770A" w:rsidRPr="00F725BA" w:rsidRDefault="0077770A" w:rsidP="00F725BA">
            <w:pPr>
              <w:pStyle w:val="af9"/>
              <w:rPr>
                <w:b w:val="0"/>
              </w:rPr>
            </w:pPr>
            <w:r w:rsidRPr="00F725BA">
              <w:rPr>
                <w:rFonts w:hint="eastAsia"/>
                <w:b w:val="0"/>
              </w:rPr>
              <w:t xml:space="preserve">29.48 </w:t>
            </w:r>
          </w:p>
        </w:tc>
        <w:tc>
          <w:tcPr>
            <w:tcW w:w="547" w:type="pct"/>
            <w:noWrap/>
            <w:vAlign w:val="center"/>
            <w:hideMark/>
          </w:tcPr>
          <w:p w14:paraId="403CC7F8" w14:textId="77777777" w:rsidR="0077770A" w:rsidRPr="00F725BA" w:rsidRDefault="0077770A" w:rsidP="00F725BA">
            <w:pPr>
              <w:pStyle w:val="af9"/>
              <w:rPr>
                <w:b w:val="0"/>
              </w:rPr>
            </w:pPr>
            <w:r w:rsidRPr="00F725BA">
              <w:rPr>
                <w:rFonts w:hint="eastAsia"/>
                <w:b w:val="0"/>
              </w:rPr>
              <w:t>20.11%</w:t>
            </w:r>
          </w:p>
        </w:tc>
        <w:tc>
          <w:tcPr>
            <w:tcW w:w="524" w:type="pct"/>
            <w:noWrap/>
            <w:vAlign w:val="center"/>
            <w:hideMark/>
          </w:tcPr>
          <w:p w14:paraId="76D05A3E" w14:textId="77777777" w:rsidR="0077770A" w:rsidRPr="00F725BA" w:rsidRDefault="0077770A" w:rsidP="00F725BA">
            <w:pPr>
              <w:pStyle w:val="af9"/>
              <w:rPr>
                <w:b w:val="0"/>
              </w:rPr>
            </w:pPr>
            <w:r w:rsidRPr="00F725BA">
              <w:rPr>
                <w:rFonts w:hint="eastAsia"/>
                <w:b w:val="0"/>
              </w:rPr>
              <w:t xml:space="preserve">106.29 </w:t>
            </w:r>
          </w:p>
        </w:tc>
        <w:tc>
          <w:tcPr>
            <w:tcW w:w="582" w:type="pct"/>
            <w:noWrap/>
            <w:vAlign w:val="center"/>
            <w:hideMark/>
          </w:tcPr>
          <w:p w14:paraId="322304F8" w14:textId="77777777" w:rsidR="0077770A" w:rsidRPr="00F725BA" w:rsidRDefault="0077770A" w:rsidP="00F725BA">
            <w:pPr>
              <w:pStyle w:val="af9"/>
              <w:rPr>
                <w:b w:val="0"/>
              </w:rPr>
            </w:pPr>
            <w:r w:rsidRPr="00F725BA">
              <w:rPr>
                <w:rFonts w:hint="eastAsia"/>
                <w:b w:val="0"/>
              </w:rPr>
              <w:t>20.11%</w:t>
            </w:r>
          </w:p>
        </w:tc>
      </w:tr>
      <w:tr w:rsidR="0077770A" w:rsidRPr="00F725BA" w14:paraId="0B3B5225" w14:textId="77777777" w:rsidTr="0077770A">
        <w:trPr>
          <w:trHeight w:val="300"/>
        </w:trPr>
        <w:tc>
          <w:tcPr>
            <w:tcW w:w="822" w:type="pct"/>
            <w:noWrap/>
            <w:vAlign w:val="center"/>
            <w:hideMark/>
          </w:tcPr>
          <w:p w14:paraId="1AECACC2" w14:textId="77777777" w:rsidR="0077770A" w:rsidRPr="00F725BA" w:rsidRDefault="0077770A" w:rsidP="00F725BA">
            <w:pPr>
              <w:pStyle w:val="af9"/>
            </w:pPr>
            <w:r w:rsidRPr="00F725BA">
              <w:rPr>
                <w:rFonts w:hint="eastAsia"/>
              </w:rPr>
              <w:t>商业服务业用地</w:t>
            </w:r>
          </w:p>
        </w:tc>
        <w:tc>
          <w:tcPr>
            <w:tcW w:w="488" w:type="pct"/>
            <w:noWrap/>
            <w:vAlign w:val="center"/>
            <w:hideMark/>
          </w:tcPr>
          <w:p w14:paraId="04AC5B6F" w14:textId="77777777" w:rsidR="0077770A" w:rsidRPr="00F725BA" w:rsidRDefault="0077770A" w:rsidP="00F725BA">
            <w:pPr>
              <w:pStyle w:val="af9"/>
              <w:rPr>
                <w:b w:val="0"/>
              </w:rPr>
            </w:pPr>
            <w:r w:rsidRPr="00F725BA">
              <w:rPr>
                <w:rFonts w:hint="eastAsia"/>
                <w:b w:val="0"/>
              </w:rPr>
              <w:t xml:space="preserve">0.41 </w:t>
            </w:r>
          </w:p>
        </w:tc>
        <w:tc>
          <w:tcPr>
            <w:tcW w:w="512" w:type="pct"/>
            <w:noWrap/>
            <w:vAlign w:val="center"/>
            <w:hideMark/>
          </w:tcPr>
          <w:p w14:paraId="633C5357" w14:textId="77777777" w:rsidR="0077770A" w:rsidRPr="00F725BA" w:rsidRDefault="0077770A" w:rsidP="00F725BA">
            <w:pPr>
              <w:pStyle w:val="af9"/>
              <w:rPr>
                <w:b w:val="0"/>
              </w:rPr>
            </w:pPr>
            <w:r w:rsidRPr="00F725BA">
              <w:rPr>
                <w:rFonts w:hint="eastAsia"/>
                <w:b w:val="0"/>
              </w:rPr>
              <w:t>0.28%</w:t>
            </w:r>
          </w:p>
        </w:tc>
        <w:tc>
          <w:tcPr>
            <w:tcW w:w="489" w:type="pct"/>
            <w:noWrap/>
            <w:vAlign w:val="center"/>
            <w:hideMark/>
          </w:tcPr>
          <w:p w14:paraId="1C561C48" w14:textId="77777777" w:rsidR="0077770A" w:rsidRPr="00F725BA" w:rsidRDefault="0077770A" w:rsidP="00F725BA">
            <w:pPr>
              <w:pStyle w:val="af9"/>
              <w:rPr>
                <w:b w:val="0"/>
              </w:rPr>
            </w:pPr>
            <w:r w:rsidRPr="00F725BA">
              <w:rPr>
                <w:rFonts w:hint="eastAsia"/>
                <w:b w:val="0"/>
              </w:rPr>
              <w:t xml:space="preserve">2.35 </w:t>
            </w:r>
          </w:p>
        </w:tc>
        <w:tc>
          <w:tcPr>
            <w:tcW w:w="547" w:type="pct"/>
            <w:noWrap/>
            <w:vAlign w:val="center"/>
            <w:hideMark/>
          </w:tcPr>
          <w:p w14:paraId="2E87AA4F" w14:textId="77777777" w:rsidR="0077770A" w:rsidRPr="00F725BA" w:rsidRDefault="0077770A" w:rsidP="00F725BA">
            <w:pPr>
              <w:pStyle w:val="af9"/>
              <w:rPr>
                <w:b w:val="0"/>
              </w:rPr>
            </w:pPr>
            <w:r w:rsidRPr="00F725BA">
              <w:rPr>
                <w:rFonts w:hint="eastAsia"/>
                <w:b w:val="0"/>
              </w:rPr>
              <w:t>1.60%</w:t>
            </w:r>
          </w:p>
        </w:tc>
        <w:tc>
          <w:tcPr>
            <w:tcW w:w="489" w:type="pct"/>
            <w:noWrap/>
            <w:vAlign w:val="center"/>
            <w:hideMark/>
          </w:tcPr>
          <w:p w14:paraId="259D5C5D" w14:textId="77777777" w:rsidR="0077770A" w:rsidRPr="00F725BA" w:rsidRDefault="0077770A" w:rsidP="00F725BA">
            <w:pPr>
              <w:pStyle w:val="af9"/>
              <w:rPr>
                <w:b w:val="0"/>
              </w:rPr>
            </w:pPr>
            <w:r w:rsidRPr="00F725BA">
              <w:rPr>
                <w:rFonts w:hint="eastAsia"/>
                <w:b w:val="0"/>
              </w:rPr>
              <w:t xml:space="preserve">1.51 </w:t>
            </w:r>
          </w:p>
        </w:tc>
        <w:tc>
          <w:tcPr>
            <w:tcW w:w="547" w:type="pct"/>
            <w:noWrap/>
            <w:vAlign w:val="center"/>
            <w:hideMark/>
          </w:tcPr>
          <w:p w14:paraId="20ED1016" w14:textId="77777777" w:rsidR="0077770A" w:rsidRPr="00F725BA" w:rsidRDefault="0077770A" w:rsidP="00F725BA">
            <w:pPr>
              <w:pStyle w:val="af9"/>
              <w:rPr>
                <w:b w:val="0"/>
              </w:rPr>
            </w:pPr>
            <w:r w:rsidRPr="00F725BA">
              <w:rPr>
                <w:rFonts w:hint="eastAsia"/>
                <w:b w:val="0"/>
              </w:rPr>
              <w:t>1.03%</w:t>
            </w:r>
          </w:p>
        </w:tc>
        <w:tc>
          <w:tcPr>
            <w:tcW w:w="524" w:type="pct"/>
            <w:noWrap/>
            <w:vAlign w:val="center"/>
            <w:hideMark/>
          </w:tcPr>
          <w:p w14:paraId="418EED97" w14:textId="77777777" w:rsidR="0077770A" w:rsidRPr="00F725BA" w:rsidRDefault="0077770A" w:rsidP="00F725BA">
            <w:pPr>
              <w:pStyle w:val="af9"/>
              <w:rPr>
                <w:b w:val="0"/>
              </w:rPr>
            </w:pPr>
            <w:r w:rsidRPr="00F725BA">
              <w:rPr>
                <w:rFonts w:hint="eastAsia"/>
                <w:b w:val="0"/>
              </w:rPr>
              <w:t xml:space="preserve">4.27 </w:t>
            </w:r>
          </w:p>
        </w:tc>
        <w:tc>
          <w:tcPr>
            <w:tcW w:w="582" w:type="pct"/>
            <w:noWrap/>
            <w:vAlign w:val="center"/>
            <w:hideMark/>
          </w:tcPr>
          <w:p w14:paraId="233D8C47" w14:textId="77777777" w:rsidR="0077770A" w:rsidRPr="00F725BA" w:rsidRDefault="0077770A" w:rsidP="00F725BA">
            <w:pPr>
              <w:pStyle w:val="af9"/>
              <w:rPr>
                <w:b w:val="0"/>
              </w:rPr>
            </w:pPr>
            <w:r w:rsidRPr="00F725BA">
              <w:rPr>
                <w:rFonts w:hint="eastAsia"/>
                <w:b w:val="0"/>
              </w:rPr>
              <w:t>2.91%</w:t>
            </w:r>
          </w:p>
        </w:tc>
      </w:tr>
      <w:tr w:rsidR="0077770A" w:rsidRPr="00F725BA" w14:paraId="4C9F7CC2" w14:textId="77777777" w:rsidTr="0077770A">
        <w:trPr>
          <w:trHeight w:val="300"/>
        </w:trPr>
        <w:tc>
          <w:tcPr>
            <w:tcW w:w="822" w:type="pct"/>
            <w:noWrap/>
            <w:vAlign w:val="center"/>
            <w:hideMark/>
          </w:tcPr>
          <w:p w14:paraId="7DCAFA74" w14:textId="77777777" w:rsidR="0077770A" w:rsidRPr="00F725BA" w:rsidRDefault="0077770A" w:rsidP="00F725BA">
            <w:pPr>
              <w:pStyle w:val="af9"/>
            </w:pPr>
            <w:r w:rsidRPr="00F725BA">
              <w:rPr>
                <w:rFonts w:hint="eastAsia"/>
              </w:rPr>
              <w:t>公共管理与公共</w:t>
            </w:r>
          </w:p>
          <w:p w14:paraId="6EF72A00" w14:textId="77777777" w:rsidR="0077770A" w:rsidRPr="00F725BA" w:rsidRDefault="0077770A" w:rsidP="00F725BA">
            <w:pPr>
              <w:pStyle w:val="af9"/>
            </w:pPr>
            <w:r w:rsidRPr="00F725BA">
              <w:rPr>
                <w:rFonts w:hint="eastAsia"/>
              </w:rPr>
              <w:t>服务用地</w:t>
            </w:r>
          </w:p>
        </w:tc>
        <w:tc>
          <w:tcPr>
            <w:tcW w:w="488" w:type="pct"/>
            <w:noWrap/>
            <w:vAlign w:val="center"/>
            <w:hideMark/>
          </w:tcPr>
          <w:p w14:paraId="1B133791" w14:textId="77777777" w:rsidR="0077770A" w:rsidRPr="00F725BA" w:rsidRDefault="0077770A" w:rsidP="00F725BA">
            <w:pPr>
              <w:pStyle w:val="af9"/>
              <w:rPr>
                <w:b w:val="0"/>
              </w:rPr>
            </w:pPr>
            <w:r w:rsidRPr="00F725BA">
              <w:rPr>
                <w:rFonts w:hint="eastAsia"/>
                <w:b w:val="0"/>
              </w:rPr>
              <w:t xml:space="preserve">0.00 </w:t>
            </w:r>
          </w:p>
        </w:tc>
        <w:tc>
          <w:tcPr>
            <w:tcW w:w="512" w:type="pct"/>
            <w:noWrap/>
            <w:vAlign w:val="center"/>
            <w:hideMark/>
          </w:tcPr>
          <w:p w14:paraId="4B476900" w14:textId="77777777" w:rsidR="0077770A" w:rsidRPr="00F725BA" w:rsidRDefault="0077770A" w:rsidP="00F725BA">
            <w:pPr>
              <w:pStyle w:val="af9"/>
              <w:rPr>
                <w:b w:val="0"/>
              </w:rPr>
            </w:pPr>
            <w:r w:rsidRPr="00F725BA">
              <w:rPr>
                <w:rFonts w:hint="eastAsia"/>
                <w:b w:val="0"/>
              </w:rPr>
              <w:t>0.00%</w:t>
            </w:r>
          </w:p>
        </w:tc>
        <w:tc>
          <w:tcPr>
            <w:tcW w:w="489" w:type="pct"/>
            <w:noWrap/>
            <w:vAlign w:val="center"/>
            <w:hideMark/>
          </w:tcPr>
          <w:p w14:paraId="0D940F1A" w14:textId="77777777" w:rsidR="0077770A" w:rsidRPr="00F725BA" w:rsidRDefault="0077770A" w:rsidP="00F725BA">
            <w:pPr>
              <w:pStyle w:val="af9"/>
              <w:rPr>
                <w:b w:val="0"/>
              </w:rPr>
            </w:pPr>
            <w:r w:rsidRPr="00F725BA">
              <w:rPr>
                <w:rFonts w:hint="eastAsia"/>
                <w:b w:val="0"/>
              </w:rPr>
              <w:t xml:space="preserve">3.08 </w:t>
            </w:r>
          </w:p>
        </w:tc>
        <w:tc>
          <w:tcPr>
            <w:tcW w:w="547" w:type="pct"/>
            <w:noWrap/>
            <w:vAlign w:val="center"/>
            <w:hideMark/>
          </w:tcPr>
          <w:p w14:paraId="041413B8" w14:textId="77777777" w:rsidR="0077770A" w:rsidRPr="00F725BA" w:rsidRDefault="0077770A" w:rsidP="00F725BA">
            <w:pPr>
              <w:pStyle w:val="af9"/>
              <w:rPr>
                <w:b w:val="0"/>
              </w:rPr>
            </w:pPr>
            <w:r w:rsidRPr="00F725BA">
              <w:rPr>
                <w:rFonts w:hint="eastAsia"/>
                <w:b w:val="0"/>
              </w:rPr>
              <w:t>2.10%</w:t>
            </w:r>
          </w:p>
        </w:tc>
        <w:tc>
          <w:tcPr>
            <w:tcW w:w="489" w:type="pct"/>
            <w:noWrap/>
            <w:vAlign w:val="center"/>
            <w:hideMark/>
          </w:tcPr>
          <w:p w14:paraId="114520F6" w14:textId="77777777" w:rsidR="0077770A" w:rsidRPr="00F725BA" w:rsidRDefault="0077770A" w:rsidP="00F725BA">
            <w:pPr>
              <w:pStyle w:val="af9"/>
              <w:rPr>
                <w:b w:val="0"/>
              </w:rPr>
            </w:pPr>
            <w:r w:rsidRPr="00F725BA">
              <w:rPr>
                <w:rFonts w:hint="eastAsia"/>
                <w:b w:val="0"/>
              </w:rPr>
              <w:t xml:space="preserve">0.31 </w:t>
            </w:r>
          </w:p>
        </w:tc>
        <w:tc>
          <w:tcPr>
            <w:tcW w:w="547" w:type="pct"/>
            <w:noWrap/>
            <w:vAlign w:val="center"/>
            <w:hideMark/>
          </w:tcPr>
          <w:p w14:paraId="240E29CD" w14:textId="77777777" w:rsidR="0077770A" w:rsidRPr="00F725BA" w:rsidRDefault="0077770A" w:rsidP="00F725BA">
            <w:pPr>
              <w:pStyle w:val="af9"/>
              <w:rPr>
                <w:b w:val="0"/>
              </w:rPr>
            </w:pPr>
            <w:r w:rsidRPr="00F725BA">
              <w:rPr>
                <w:rFonts w:hint="eastAsia"/>
                <w:b w:val="0"/>
              </w:rPr>
              <w:t>0.21%</w:t>
            </w:r>
          </w:p>
        </w:tc>
        <w:tc>
          <w:tcPr>
            <w:tcW w:w="524" w:type="pct"/>
            <w:noWrap/>
            <w:vAlign w:val="center"/>
            <w:hideMark/>
          </w:tcPr>
          <w:p w14:paraId="4E666C4C" w14:textId="77777777" w:rsidR="0077770A" w:rsidRPr="00F725BA" w:rsidRDefault="0077770A" w:rsidP="00F725BA">
            <w:pPr>
              <w:pStyle w:val="af9"/>
              <w:rPr>
                <w:b w:val="0"/>
              </w:rPr>
            </w:pPr>
            <w:r w:rsidRPr="00F725BA">
              <w:rPr>
                <w:rFonts w:hint="eastAsia"/>
                <w:b w:val="0"/>
              </w:rPr>
              <w:t xml:space="preserve">3.40 </w:t>
            </w:r>
          </w:p>
        </w:tc>
        <w:tc>
          <w:tcPr>
            <w:tcW w:w="582" w:type="pct"/>
            <w:noWrap/>
            <w:vAlign w:val="center"/>
            <w:hideMark/>
          </w:tcPr>
          <w:p w14:paraId="4A557CBF" w14:textId="77777777" w:rsidR="0077770A" w:rsidRPr="00F725BA" w:rsidRDefault="0077770A" w:rsidP="00F725BA">
            <w:pPr>
              <w:pStyle w:val="af9"/>
              <w:rPr>
                <w:b w:val="0"/>
              </w:rPr>
            </w:pPr>
            <w:r w:rsidRPr="00F725BA">
              <w:rPr>
                <w:rFonts w:hint="eastAsia"/>
                <w:b w:val="0"/>
              </w:rPr>
              <w:t>2.32%</w:t>
            </w:r>
          </w:p>
        </w:tc>
      </w:tr>
      <w:tr w:rsidR="0077770A" w:rsidRPr="00F725BA" w14:paraId="784CB3EE" w14:textId="77777777" w:rsidTr="0077770A">
        <w:trPr>
          <w:trHeight w:val="315"/>
        </w:trPr>
        <w:tc>
          <w:tcPr>
            <w:tcW w:w="822" w:type="pct"/>
            <w:noWrap/>
            <w:vAlign w:val="center"/>
            <w:hideMark/>
          </w:tcPr>
          <w:p w14:paraId="1D82025C" w14:textId="77777777" w:rsidR="0077770A" w:rsidRPr="00F725BA" w:rsidRDefault="0077770A" w:rsidP="00F725BA">
            <w:pPr>
              <w:pStyle w:val="af9"/>
            </w:pPr>
            <w:r w:rsidRPr="00F725BA">
              <w:rPr>
                <w:rFonts w:hint="eastAsia"/>
              </w:rPr>
              <w:t>工矿仓储用地</w:t>
            </w:r>
          </w:p>
        </w:tc>
        <w:tc>
          <w:tcPr>
            <w:tcW w:w="488" w:type="pct"/>
            <w:noWrap/>
            <w:vAlign w:val="center"/>
            <w:hideMark/>
          </w:tcPr>
          <w:p w14:paraId="1FA13BC5" w14:textId="77777777" w:rsidR="0077770A" w:rsidRPr="00F725BA" w:rsidRDefault="0077770A" w:rsidP="00F725BA">
            <w:pPr>
              <w:pStyle w:val="af9"/>
              <w:rPr>
                <w:b w:val="0"/>
              </w:rPr>
            </w:pPr>
            <w:r w:rsidRPr="00F725BA">
              <w:rPr>
                <w:rFonts w:hint="eastAsia"/>
                <w:b w:val="0"/>
              </w:rPr>
              <w:t xml:space="preserve">12.89 </w:t>
            </w:r>
          </w:p>
        </w:tc>
        <w:tc>
          <w:tcPr>
            <w:tcW w:w="512" w:type="pct"/>
            <w:noWrap/>
            <w:vAlign w:val="center"/>
            <w:hideMark/>
          </w:tcPr>
          <w:p w14:paraId="077EBED3" w14:textId="77777777" w:rsidR="0077770A" w:rsidRPr="00F725BA" w:rsidRDefault="0077770A" w:rsidP="00F725BA">
            <w:pPr>
              <w:pStyle w:val="af9"/>
              <w:rPr>
                <w:b w:val="0"/>
              </w:rPr>
            </w:pPr>
            <w:r w:rsidRPr="00F725BA">
              <w:rPr>
                <w:rFonts w:hint="eastAsia"/>
                <w:b w:val="0"/>
              </w:rPr>
              <w:t>8.79%</w:t>
            </w:r>
          </w:p>
        </w:tc>
        <w:tc>
          <w:tcPr>
            <w:tcW w:w="489" w:type="pct"/>
            <w:noWrap/>
            <w:vAlign w:val="center"/>
            <w:hideMark/>
          </w:tcPr>
          <w:p w14:paraId="246B585B" w14:textId="77777777" w:rsidR="0077770A" w:rsidRPr="00F725BA" w:rsidRDefault="0077770A" w:rsidP="00F725BA">
            <w:pPr>
              <w:pStyle w:val="af9"/>
              <w:rPr>
                <w:b w:val="0"/>
              </w:rPr>
            </w:pPr>
            <w:r w:rsidRPr="00F725BA">
              <w:rPr>
                <w:rFonts w:hint="eastAsia"/>
                <w:b w:val="0"/>
              </w:rPr>
              <w:t xml:space="preserve">7.62 </w:t>
            </w:r>
          </w:p>
        </w:tc>
        <w:tc>
          <w:tcPr>
            <w:tcW w:w="547" w:type="pct"/>
            <w:noWrap/>
            <w:vAlign w:val="center"/>
            <w:hideMark/>
          </w:tcPr>
          <w:p w14:paraId="45295B46" w14:textId="77777777" w:rsidR="0077770A" w:rsidRPr="00F725BA" w:rsidRDefault="0077770A" w:rsidP="00F725BA">
            <w:pPr>
              <w:pStyle w:val="af9"/>
              <w:rPr>
                <w:b w:val="0"/>
              </w:rPr>
            </w:pPr>
            <w:r w:rsidRPr="00F725BA">
              <w:rPr>
                <w:rFonts w:hint="eastAsia"/>
                <w:b w:val="0"/>
              </w:rPr>
              <w:t>5.20%</w:t>
            </w:r>
          </w:p>
        </w:tc>
        <w:tc>
          <w:tcPr>
            <w:tcW w:w="489" w:type="pct"/>
            <w:noWrap/>
            <w:vAlign w:val="center"/>
            <w:hideMark/>
          </w:tcPr>
          <w:p w14:paraId="5E9F5974" w14:textId="77777777" w:rsidR="0077770A" w:rsidRPr="00F725BA" w:rsidRDefault="0077770A" w:rsidP="00F725BA">
            <w:pPr>
              <w:pStyle w:val="af9"/>
              <w:rPr>
                <w:b w:val="0"/>
              </w:rPr>
            </w:pPr>
            <w:r w:rsidRPr="00F725BA">
              <w:rPr>
                <w:rFonts w:hint="eastAsia"/>
                <w:b w:val="0"/>
              </w:rPr>
              <w:t xml:space="preserve">12.13 </w:t>
            </w:r>
          </w:p>
        </w:tc>
        <w:tc>
          <w:tcPr>
            <w:tcW w:w="547" w:type="pct"/>
            <w:noWrap/>
            <w:vAlign w:val="center"/>
            <w:hideMark/>
          </w:tcPr>
          <w:p w14:paraId="2237ACDB" w14:textId="77777777" w:rsidR="0077770A" w:rsidRPr="00F725BA" w:rsidRDefault="0077770A" w:rsidP="00F725BA">
            <w:pPr>
              <w:pStyle w:val="af9"/>
              <w:rPr>
                <w:b w:val="0"/>
              </w:rPr>
            </w:pPr>
            <w:r w:rsidRPr="00F725BA">
              <w:rPr>
                <w:rFonts w:hint="eastAsia"/>
                <w:b w:val="0"/>
              </w:rPr>
              <w:t>8.27%</w:t>
            </w:r>
          </w:p>
        </w:tc>
        <w:tc>
          <w:tcPr>
            <w:tcW w:w="524" w:type="pct"/>
            <w:noWrap/>
            <w:vAlign w:val="center"/>
            <w:hideMark/>
          </w:tcPr>
          <w:p w14:paraId="4CEF0EBF" w14:textId="77777777" w:rsidR="0077770A" w:rsidRPr="00F725BA" w:rsidRDefault="0077770A" w:rsidP="00F725BA">
            <w:pPr>
              <w:pStyle w:val="af9"/>
              <w:rPr>
                <w:b w:val="0"/>
              </w:rPr>
            </w:pPr>
            <w:r w:rsidRPr="00F725BA">
              <w:rPr>
                <w:rFonts w:hint="eastAsia"/>
                <w:b w:val="0"/>
              </w:rPr>
              <w:t xml:space="preserve">32.63 </w:t>
            </w:r>
          </w:p>
        </w:tc>
        <w:tc>
          <w:tcPr>
            <w:tcW w:w="582" w:type="pct"/>
            <w:noWrap/>
            <w:vAlign w:val="center"/>
            <w:hideMark/>
          </w:tcPr>
          <w:p w14:paraId="0A159047" w14:textId="77777777" w:rsidR="0077770A" w:rsidRPr="00F725BA" w:rsidRDefault="0077770A" w:rsidP="00F725BA">
            <w:pPr>
              <w:pStyle w:val="af9"/>
              <w:rPr>
                <w:b w:val="0"/>
              </w:rPr>
            </w:pPr>
            <w:r w:rsidRPr="00F725BA">
              <w:rPr>
                <w:rFonts w:hint="eastAsia"/>
                <w:b w:val="0"/>
              </w:rPr>
              <w:t>22.26%</w:t>
            </w:r>
          </w:p>
        </w:tc>
      </w:tr>
      <w:tr w:rsidR="0077770A" w:rsidRPr="00F725BA" w14:paraId="14150CFA" w14:textId="77777777" w:rsidTr="0077770A">
        <w:trPr>
          <w:trHeight w:val="315"/>
        </w:trPr>
        <w:tc>
          <w:tcPr>
            <w:tcW w:w="822" w:type="pct"/>
            <w:noWrap/>
            <w:vAlign w:val="center"/>
          </w:tcPr>
          <w:p w14:paraId="319F9DE2" w14:textId="77777777" w:rsidR="0077770A" w:rsidRPr="00F725BA" w:rsidRDefault="0077770A" w:rsidP="00F725BA">
            <w:pPr>
              <w:pStyle w:val="af9"/>
            </w:pPr>
            <w:r w:rsidRPr="00F725BA">
              <w:rPr>
                <w:rFonts w:hint="eastAsia"/>
              </w:rPr>
              <w:t>总计</w:t>
            </w:r>
          </w:p>
        </w:tc>
        <w:tc>
          <w:tcPr>
            <w:tcW w:w="488" w:type="pct"/>
            <w:noWrap/>
            <w:vAlign w:val="center"/>
          </w:tcPr>
          <w:p w14:paraId="5378BAA5" w14:textId="78425273" w:rsidR="00A467B5" w:rsidRDefault="0077770A" w:rsidP="00F725BA">
            <w:pPr>
              <w:pStyle w:val="af9"/>
              <w:rPr>
                <w:b w:val="0"/>
              </w:rPr>
            </w:pPr>
            <w:r w:rsidRPr="00F725BA">
              <w:rPr>
                <w:rFonts w:hint="eastAsia"/>
                <w:b w:val="0"/>
              </w:rPr>
              <w:t xml:space="preserve">13.30 </w:t>
            </w:r>
          </w:p>
          <w:p w14:paraId="7ED77E19" w14:textId="77777777" w:rsidR="00A467B5" w:rsidRPr="00A467B5" w:rsidRDefault="00A467B5" w:rsidP="00A467B5">
            <w:pPr>
              <w:ind w:firstLine="600"/>
            </w:pPr>
          </w:p>
          <w:p w14:paraId="1D4C2F5F" w14:textId="77777777" w:rsidR="00A467B5" w:rsidRPr="00A467B5" w:rsidRDefault="00A467B5" w:rsidP="00A467B5">
            <w:pPr>
              <w:ind w:firstLine="600"/>
            </w:pPr>
          </w:p>
          <w:p w14:paraId="44415259" w14:textId="77777777" w:rsidR="00A467B5" w:rsidRPr="00A467B5" w:rsidRDefault="00A467B5" w:rsidP="00A467B5">
            <w:pPr>
              <w:ind w:firstLine="600"/>
            </w:pPr>
          </w:p>
          <w:p w14:paraId="5747C79C" w14:textId="77777777" w:rsidR="00A467B5" w:rsidRPr="00A467B5" w:rsidRDefault="00A467B5" w:rsidP="00A467B5">
            <w:pPr>
              <w:ind w:firstLine="600"/>
            </w:pPr>
          </w:p>
          <w:p w14:paraId="581D0DE3" w14:textId="77777777" w:rsidR="00A467B5" w:rsidRPr="00A467B5" w:rsidRDefault="00A467B5" w:rsidP="00A467B5">
            <w:pPr>
              <w:ind w:firstLine="600"/>
            </w:pPr>
          </w:p>
          <w:p w14:paraId="46D1421C" w14:textId="77777777" w:rsidR="00A467B5" w:rsidRPr="00A467B5" w:rsidRDefault="00A467B5" w:rsidP="00A467B5">
            <w:pPr>
              <w:ind w:firstLine="600"/>
            </w:pPr>
          </w:p>
          <w:p w14:paraId="4C080A0A" w14:textId="77777777" w:rsidR="00A467B5" w:rsidRPr="00A467B5" w:rsidRDefault="00A467B5" w:rsidP="00A467B5">
            <w:pPr>
              <w:ind w:firstLine="600"/>
            </w:pPr>
          </w:p>
          <w:p w14:paraId="2A1A4D2A" w14:textId="77777777" w:rsidR="00A467B5" w:rsidRPr="00A467B5" w:rsidRDefault="00A467B5" w:rsidP="00A467B5">
            <w:pPr>
              <w:ind w:firstLine="600"/>
            </w:pPr>
          </w:p>
          <w:p w14:paraId="23620887" w14:textId="6B7607E8" w:rsidR="0077770A" w:rsidRPr="00A467B5" w:rsidRDefault="0077770A" w:rsidP="00A467B5">
            <w:pPr>
              <w:ind w:firstLine="600"/>
            </w:pPr>
          </w:p>
        </w:tc>
        <w:tc>
          <w:tcPr>
            <w:tcW w:w="512" w:type="pct"/>
            <w:noWrap/>
            <w:vAlign w:val="center"/>
          </w:tcPr>
          <w:p w14:paraId="599D3A16" w14:textId="77777777" w:rsidR="0077770A" w:rsidRPr="00F725BA" w:rsidRDefault="0077770A" w:rsidP="00F725BA">
            <w:pPr>
              <w:pStyle w:val="af9"/>
              <w:rPr>
                <w:b w:val="0"/>
              </w:rPr>
            </w:pPr>
            <w:r w:rsidRPr="00F725BA">
              <w:rPr>
                <w:rFonts w:hint="eastAsia"/>
                <w:b w:val="0"/>
              </w:rPr>
              <w:t>9.07%</w:t>
            </w:r>
          </w:p>
        </w:tc>
        <w:tc>
          <w:tcPr>
            <w:tcW w:w="489" w:type="pct"/>
            <w:noWrap/>
            <w:vAlign w:val="center"/>
          </w:tcPr>
          <w:p w14:paraId="7FCA3847" w14:textId="77777777" w:rsidR="0077770A" w:rsidRPr="00F725BA" w:rsidRDefault="0077770A" w:rsidP="00F725BA">
            <w:pPr>
              <w:pStyle w:val="af9"/>
              <w:rPr>
                <w:b w:val="0"/>
              </w:rPr>
            </w:pPr>
            <w:r w:rsidRPr="00F725BA">
              <w:rPr>
                <w:rFonts w:hint="eastAsia"/>
                <w:b w:val="0"/>
              </w:rPr>
              <w:t xml:space="preserve">89.85 </w:t>
            </w:r>
          </w:p>
        </w:tc>
        <w:tc>
          <w:tcPr>
            <w:tcW w:w="547" w:type="pct"/>
            <w:noWrap/>
            <w:vAlign w:val="center"/>
          </w:tcPr>
          <w:p w14:paraId="0BDDF747" w14:textId="77777777" w:rsidR="0077770A" w:rsidRPr="00F725BA" w:rsidRDefault="0077770A" w:rsidP="00F725BA">
            <w:pPr>
              <w:pStyle w:val="af9"/>
              <w:rPr>
                <w:b w:val="0"/>
              </w:rPr>
            </w:pPr>
            <w:r w:rsidRPr="00F725BA">
              <w:rPr>
                <w:rFonts w:hint="eastAsia"/>
                <w:b w:val="0"/>
              </w:rPr>
              <w:t>61.29%</w:t>
            </w:r>
          </w:p>
        </w:tc>
        <w:tc>
          <w:tcPr>
            <w:tcW w:w="489" w:type="pct"/>
            <w:noWrap/>
            <w:vAlign w:val="center"/>
          </w:tcPr>
          <w:p w14:paraId="5D641F74" w14:textId="77777777" w:rsidR="0077770A" w:rsidRPr="00F725BA" w:rsidRDefault="0077770A" w:rsidP="00F725BA">
            <w:pPr>
              <w:pStyle w:val="af9"/>
              <w:rPr>
                <w:b w:val="0"/>
              </w:rPr>
            </w:pPr>
            <w:r w:rsidRPr="00F725BA">
              <w:rPr>
                <w:rFonts w:hint="eastAsia"/>
                <w:b w:val="0"/>
              </w:rPr>
              <w:t xml:space="preserve">43.44 </w:t>
            </w:r>
          </w:p>
        </w:tc>
        <w:tc>
          <w:tcPr>
            <w:tcW w:w="547" w:type="pct"/>
            <w:noWrap/>
            <w:vAlign w:val="center"/>
          </w:tcPr>
          <w:p w14:paraId="65179BFA" w14:textId="77777777" w:rsidR="0077770A" w:rsidRPr="00F725BA" w:rsidRDefault="0077770A" w:rsidP="00F725BA">
            <w:pPr>
              <w:pStyle w:val="af9"/>
              <w:rPr>
                <w:b w:val="0"/>
              </w:rPr>
            </w:pPr>
            <w:r w:rsidRPr="00F725BA">
              <w:rPr>
                <w:rFonts w:hint="eastAsia"/>
                <w:b w:val="0"/>
              </w:rPr>
              <w:t>29.63%</w:t>
            </w:r>
          </w:p>
        </w:tc>
        <w:tc>
          <w:tcPr>
            <w:tcW w:w="524" w:type="pct"/>
            <w:noWrap/>
            <w:vAlign w:val="center"/>
          </w:tcPr>
          <w:p w14:paraId="55C7A2CE" w14:textId="77777777" w:rsidR="0077770A" w:rsidRPr="00F725BA" w:rsidRDefault="0077770A" w:rsidP="00F725BA">
            <w:pPr>
              <w:pStyle w:val="af9"/>
              <w:rPr>
                <w:b w:val="0"/>
              </w:rPr>
            </w:pPr>
            <w:r w:rsidRPr="00F725BA">
              <w:rPr>
                <w:rFonts w:hint="eastAsia"/>
                <w:b w:val="0"/>
              </w:rPr>
              <w:t xml:space="preserve">146.59 </w:t>
            </w:r>
          </w:p>
        </w:tc>
        <w:tc>
          <w:tcPr>
            <w:tcW w:w="582" w:type="pct"/>
            <w:noWrap/>
            <w:vAlign w:val="center"/>
          </w:tcPr>
          <w:p w14:paraId="66BDA2A2" w14:textId="77777777" w:rsidR="0077770A" w:rsidRPr="00F725BA" w:rsidRDefault="0077770A" w:rsidP="00F725BA">
            <w:pPr>
              <w:pStyle w:val="af9"/>
              <w:rPr>
                <w:b w:val="0"/>
              </w:rPr>
            </w:pPr>
            <w:r w:rsidRPr="00F725BA">
              <w:rPr>
                <w:rFonts w:hint="eastAsia"/>
                <w:b w:val="0"/>
              </w:rPr>
              <w:t>100.00%</w:t>
            </w:r>
          </w:p>
        </w:tc>
      </w:tr>
    </w:tbl>
    <w:p w14:paraId="0AB287FB" w14:textId="2B29911A" w:rsidR="0077770A" w:rsidRDefault="00F725BA" w:rsidP="00F725BA">
      <w:pPr>
        <w:pStyle w:val="3"/>
        <w:pageBreakBefore/>
        <w:numPr>
          <w:ilvl w:val="0"/>
          <w:numId w:val="0"/>
        </w:numPr>
        <w:ind w:left="420"/>
      </w:pPr>
      <w:bookmarkStart w:id="73" w:name="_Toc183015837"/>
      <w:r w:rsidRPr="0077770A">
        <w:rPr>
          <w:rFonts w:hint="eastAsia"/>
        </w:rPr>
        <w:t>附表</w:t>
      </w:r>
      <w:r w:rsidR="00ED4F96">
        <w:t>8</w:t>
      </w:r>
      <w:r>
        <w:t xml:space="preserve"> </w:t>
      </w:r>
      <w:r>
        <w:rPr>
          <w:rFonts w:hint="eastAsia"/>
        </w:rPr>
        <w:t>上党区</w:t>
      </w:r>
      <w:r>
        <w:t>低效用地</w:t>
      </w:r>
      <w:r w:rsidR="0077770A">
        <w:t>再开发</w:t>
      </w:r>
      <w:r>
        <w:rPr>
          <w:rFonts w:hint="eastAsia"/>
        </w:rPr>
        <w:t>利用</w:t>
      </w:r>
      <w:r w:rsidR="0077770A">
        <w:t>规划</w:t>
      </w:r>
      <w:r>
        <w:rPr>
          <w:rFonts w:hint="eastAsia"/>
        </w:rPr>
        <w:t>结构调整表</w:t>
      </w:r>
      <w:bookmarkEnd w:id="73"/>
    </w:p>
    <w:p w14:paraId="727AEBF0" w14:textId="6E007A1B" w:rsidR="00F725BA" w:rsidRPr="00F725BA" w:rsidRDefault="00F725BA" w:rsidP="00F725BA">
      <w:pPr>
        <w:pStyle w:val="af9"/>
        <w:ind w:firstLine="602"/>
        <w:jc w:val="right"/>
        <w:rPr>
          <w:b w:val="0"/>
        </w:rPr>
      </w:pPr>
      <w:r w:rsidRPr="00F725BA">
        <w:rPr>
          <w:b w:val="0"/>
        </w:rPr>
        <w:t>单位：公顷</w:t>
      </w:r>
      <w:r w:rsidRPr="00F725BA">
        <w:rPr>
          <w:b w:val="0"/>
        </w:rPr>
        <w:t xml:space="preserve"> </w:t>
      </w:r>
      <w:r w:rsidRPr="00F725BA">
        <w:rPr>
          <w:rFonts w:hint="eastAsia"/>
          <w:b w:val="0"/>
        </w:rPr>
        <w:t>，</w:t>
      </w:r>
      <w:r w:rsidRPr="00F725BA">
        <w:rPr>
          <w:b w:val="0"/>
        </w:rPr>
        <w:t>%</w:t>
      </w:r>
    </w:p>
    <w:tbl>
      <w:tblPr>
        <w:tblStyle w:val="af1"/>
        <w:tblW w:w="5069" w:type="pct"/>
        <w:tblLook w:val="04A0" w:firstRow="1" w:lastRow="0" w:firstColumn="1" w:lastColumn="0" w:noHBand="0" w:noVBand="1"/>
      </w:tblPr>
      <w:tblGrid>
        <w:gridCol w:w="1555"/>
        <w:gridCol w:w="868"/>
        <w:gridCol w:w="1573"/>
        <w:gridCol w:w="1396"/>
        <w:gridCol w:w="1571"/>
        <w:gridCol w:w="1447"/>
      </w:tblGrid>
      <w:tr w:rsidR="0077770A" w:rsidRPr="00F725BA" w14:paraId="7039C9BE" w14:textId="77777777" w:rsidTr="00411559">
        <w:trPr>
          <w:trHeight w:val="300"/>
        </w:trPr>
        <w:tc>
          <w:tcPr>
            <w:tcW w:w="924" w:type="pct"/>
            <w:vMerge w:val="restart"/>
            <w:shd w:val="clear" w:color="auto" w:fill="D9D9D9" w:themeFill="background1" w:themeFillShade="D9"/>
            <w:vAlign w:val="center"/>
            <w:hideMark/>
          </w:tcPr>
          <w:p w14:paraId="59E5030C" w14:textId="77777777" w:rsidR="0077770A" w:rsidRPr="00F725BA" w:rsidRDefault="0077770A" w:rsidP="00F725BA">
            <w:pPr>
              <w:pStyle w:val="af9"/>
            </w:pPr>
            <w:r w:rsidRPr="00F725BA">
              <w:rPr>
                <w:rFonts w:hint="eastAsia"/>
              </w:rPr>
              <w:t>用途</w:t>
            </w:r>
          </w:p>
        </w:tc>
        <w:tc>
          <w:tcPr>
            <w:tcW w:w="1451" w:type="pct"/>
            <w:gridSpan w:val="2"/>
            <w:shd w:val="clear" w:color="auto" w:fill="D9D9D9" w:themeFill="background1" w:themeFillShade="D9"/>
            <w:vAlign w:val="center"/>
            <w:hideMark/>
          </w:tcPr>
          <w:p w14:paraId="41B2DC4B" w14:textId="77777777" w:rsidR="0077770A" w:rsidRPr="00F725BA" w:rsidRDefault="0077770A" w:rsidP="00F725BA">
            <w:pPr>
              <w:pStyle w:val="af9"/>
            </w:pPr>
            <w:r w:rsidRPr="00F725BA">
              <w:rPr>
                <w:rFonts w:hint="eastAsia"/>
              </w:rPr>
              <w:t>现状</w:t>
            </w:r>
          </w:p>
        </w:tc>
        <w:tc>
          <w:tcPr>
            <w:tcW w:w="1764" w:type="pct"/>
            <w:gridSpan w:val="2"/>
            <w:shd w:val="clear" w:color="auto" w:fill="D9D9D9" w:themeFill="background1" w:themeFillShade="D9"/>
            <w:noWrap/>
            <w:vAlign w:val="center"/>
            <w:hideMark/>
          </w:tcPr>
          <w:p w14:paraId="05BA0988" w14:textId="77777777" w:rsidR="0077770A" w:rsidRPr="00F725BA" w:rsidRDefault="0077770A" w:rsidP="00F725BA">
            <w:pPr>
              <w:pStyle w:val="af9"/>
            </w:pPr>
            <w:r w:rsidRPr="00F725BA">
              <w:rPr>
                <w:rFonts w:hint="eastAsia"/>
              </w:rPr>
              <w:t>规划</w:t>
            </w:r>
          </w:p>
        </w:tc>
        <w:tc>
          <w:tcPr>
            <w:tcW w:w="860" w:type="pct"/>
            <w:shd w:val="clear" w:color="auto" w:fill="D9D9D9" w:themeFill="background1" w:themeFillShade="D9"/>
            <w:noWrap/>
            <w:vAlign w:val="center"/>
            <w:hideMark/>
          </w:tcPr>
          <w:p w14:paraId="4D0C698B" w14:textId="77777777" w:rsidR="0077770A" w:rsidRPr="00F725BA" w:rsidRDefault="0077770A" w:rsidP="00F725BA">
            <w:pPr>
              <w:pStyle w:val="af9"/>
            </w:pPr>
            <w:r w:rsidRPr="00F725BA">
              <w:rPr>
                <w:rFonts w:hint="eastAsia"/>
              </w:rPr>
              <w:t>调整量</w:t>
            </w:r>
          </w:p>
        </w:tc>
      </w:tr>
      <w:tr w:rsidR="0077770A" w:rsidRPr="00F725BA" w14:paraId="677CF47C" w14:textId="77777777" w:rsidTr="00411559">
        <w:trPr>
          <w:trHeight w:val="300"/>
        </w:trPr>
        <w:tc>
          <w:tcPr>
            <w:tcW w:w="924" w:type="pct"/>
            <w:vMerge/>
            <w:shd w:val="clear" w:color="auto" w:fill="D9D9D9" w:themeFill="background1" w:themeFillShade="D9"/>
            <w:vAlign w:val="center"/>
            <w:hideMark/>
          </w:tcPr>
          <w:p w14:paraId="73FD6C77" w14:textId="77777777" w:rsidR="0077770A" w:rsidRPr="00F725BA" w:rsidRDefault="0077770A" w:rsidP="00F725BA">
            <w:pPr>
              <w:pStyle w:val="af9"/>
            </w:pPr>
          </w:p>
        </w:tc>
        <w:tc>
          <w:tcPr>
            <w:tcW w:w="516" w:type="pct"/>
            <w:shd w:val="clear" w:color="auto" w:fill="D9D9D9" w:themeFill="background1" w:themeFillShade="D9"/>
            <w:noWrap/>
            <w:vAlign w:val="center"/>
            <w:hideMark/>
          </w:tcPr>
          <w:p w14:paraId="5C37078A" w14:textId="77777777" w:rsidR="0077770A" w:rsidRPr="00F725BA" w:rsidRDefault="0077770A" w:rsidP="00F725BA">
            <w:pPr>
              <w:pStyle w:val="af9"/>
            </w:pPr>
            <w:r w:rsidRPr="00F725BA">
              <w:rPr>
                <w:rFonts w:hint="eastAsia"/>
              </w:rPr>
              <w:t>面积</w:t>
            </w:r>
          </w:p>
        </w:tc>
        <w:tc>
          <w:tcPr>
            <w:tcW w:w="935" w:type="pct"/>
            <w:shd w:val="clear" w:color="auto" w:fill="D9D9D9" w:themeFill="background1" w:themeFillShade="D9"/>
            <w:noWrap/>
            <w:vAlign w:val="center"/>
            <w:hideMark/>
          </w:tcPr>
          <w:p w14:paraId="46293224" w14:textId="77777777" w:rsidR="0077770A" w:rsidRPr="00F725BA" w:rsidRDefault="0077770A" w:rsidP="00F725BA">
            <w:pPr>
              <w:pStyle w:val="af9"/>
            </w:pPr>
            <w:r w:rsidRPr="00F725BA">
              <w:rPr>
                <w:rFonts w:hint="eastAsia"/>
              </w:rPr>
              <w:t>占比</w:t>
            </w:r>
          </w:p>
        </w:tc>
        <w:tc>
          <w:tcPr>
            <w:tcW w:w="830" w:type="pct"/>
            <w:shd w:val="clear" w:color="auto" w:fill="D9D9D9" w:themeFill="background1" w:themeFillShade="D9"/>
            <w:vAlign w:val="center"/>
            <w:hideMark/>
          </w:tcPr>
          <w:p w14:paraId="35757655" w14:textId="77777777" w:rsidR="0077770A" w:rsidRPr="00F725BA" w:rsidRDefault="0077770A" w:rsidP="00F725BA">
            <w:pPr>
              <w:pStyle w:val="af9"/>
            </w:pPr>
            <w:r w:rsidRPr="00F725BA">
              <w:rPr>
                <w:rFonts w:hint="eastAsia"/>
              </w:rPr>
              <w:t>面积</w:t>
            </w:r>
          </w:p>
        </w:tc>
        <w:tc>
          <w:tcPr>
            <w:tcW w:w="934" w:type="pct"/>
            <w:shd w:val="clear" w:color="auto" w:fill="D9D9D9" w:themeFill="background1" w:themeFillShade="D9"/>
            <w:vAlign w:val="center"/>
            <w:hideMark/>
          </w:tcPr>
          <w:p w14:paraId="764959E4" w14:textId="77777777" w:rsidR="0077770A" w:rsidRPr="00F725BA" w:rsidRDefault="0077770A" w:rsidP="00F725BA">
            <w:pPr>
              <w:pStyle w:val="af9"/>
            </w:pPr>
            <w:r w:rsidRPr="00F725BA">
              <w:rPr>
                <w:rFonts w:hint="eastAsia"/>
              </w:rPr>
              <w:t>占比</w:t>
            </w:r>
          </w:p>
        </w:tc>
        <w:tc>
          <w:tcPr>
            <w:tcW w:w="860" w:type="pct"/>
            <w:shd w:val="clear" w:color="auto" w:fill="D9D9D9" w:themeFill="background1" w:themeFillShade="D9"/>
            <w:noWrap/>
            <w:vAlign w:val="center"/>
            <w:hideMark/>
          </w:tcPr>
          <w:p w14:paraId="770A76D0" w14:textId="77777777" w:rsidR="0077770A" w:rsidRPr="00F725BA" w:rsidRDefault="0077770A" w:rsidP="00F725BA">
            <w:pPr>
              <w:pStyle w:val="af9"/>
            </w:pPr>
            <w:r w:rsidRPr="00F725BA">
              <w:rPr>
                <w:rFonts w:hint="eastAsia"/>
              </w:rPr>
              <w:t xml:space="preserve">面积　</w:t>
            </w:r>
          </w:p>
        </w:tc>
      </w:tr>
      <w:tr w:rsidR="0077770A" w:rsidRPr="00F725BA" w14:paraId="68E6607A" w14:textId="77777777" w:rsidTr="00411559">
        <w:trPr>
          <w:trHeight w:val="300"/>
        </w:trPr>
        <w:tc>
          <w:tcPr>
            <w:tcW w:w="924" w:type="pct"/>
            <w:vAlign w:val="center"/>
            <w:hideMark/>
          </w:tcPr>
          <w:p w14:paraId="3FBC1AAE" w14:textId="77777777" w:rsidR="0077770A" w:rsidRPr="00F725BA" w:rsidRDefault="0077770A" w:rsidP="00F725BA">
            <w:pPr>
              <w:pStyle w:val="af9"/>
            </w:pPr>
            <w:r w:rsidRPr="00F725BA">
              <w:rPr>
                <w:rFonts w:hint="eastAsia"/>
              </w:rPr>
              <w:t>商服用地</w:t>
            </w:r>
          </w:p>
        </w:tc>
        <w:tc>
          <w:tcPr>
            <w:tcW w:w="516" w:type="pct"/>
            <w:noWrap/>
            <w:vAlign w:val="center"/>
            <w:hideMark/>
          </w:tcPr>
          <w:p w14:paraId="2E5852B0" w14:textId="77777777" w:rsidR="0077770A" w:rsidRPr="00F725BA" w:rsidRDefault="0077770A" w:rsidP="00F725BA">
            <w:pPr>
              <w:pStyle w:val="af9"/>
              <w:rPr>
                <w:b w:val="0"/>
              </w:rPr>
            </w:pPr>
            <w:r w:rsidRPr="00F725BA">
              <w:rPr>
                <w:rFonts w:hint="eastAsia"/>
                <w:b w:val="0"/>
              </w:rPr>
              <w:t xml:space="preserve">4.27 </w:t>
            </w:r>
          </w:p>
        </w:tc>
        <w:tc>
          <w:tcPr>
            <w:tcW w:w="935" w:type="pct"/>
            <w:noWrap/>
            <w:vAlign w:val="center"/>
            <w:hideMark/>
          </w:tcPr>
          <w:p w14:paraId="0D68FCBD" w14:textId="77777777" w:rsidR="0077770A" w:rsidRPr="00F725BA" w:rsidRDefault="0077770A" w:rsidP="00F725BA">
            <w:pPr>
              <w:pStyle w:val="af9"/>
              <w:rPr>
                <w:b w:val="0"/>
              </w:rPr>
            </w:pPr>
            <w:r w:rsidRPr="00F725BA">
              <w:rPr>
                <w:rFonts w:hint="eastAsia"/>
                <w:b w:val="0"/>
              </w:rPr>
              <w:t>4.54%</w:t>
            </w:r>
          </w:p>
        </w:tc>
        <w:tc>
          <w:tcPr>
            <w:tcW w:w="830" w:type="pct"/>
            <w:vAlign w:val="center"/>
            <w:hideMark/>
          </w:tcPr>
          <w:p w14:paraId="0FB48720" w14:textId="77777777" w:rsidR="0077770A" w:rsidRPr="00F725BA" w:rsidRDefault="0077770A" w:rsidP="00F725BA">
            <w:pPr>
              <w:pStyle w:val="af9"/>
              <w:rPr>
                <w:b w:val="0"/>
              </w:rPr>
            </w:pPr>
            <w:r w:rsidRPr="00F725BA">
              <w:rPr>
                <w:b w:val="0"/>
              </w:rPr>
              <w:t xml:space="preserve">8.20 </w:t>
            </w:r>
          </w:p>
        </w:tc>
        <w:tc>
          <w:tcPr>
            <w:tcW w:w="934" w:type="pct"/>
            <w:vAlign w:val="center"/>
            <w:hideMark/>
          </w:tcPr>
          <w:p w14:paraId="1BB08D66" w14:textId="77777777" w:rsidR="0077770A" w:rsidRPr="00F725BA" w:rsidRDefault="0077770A" w:rsidP="00F725BA">
            <w:pPr>
              <w:pStyle w:val="af9"/>
              <w:rPr>
                <w:b w:val="0"/>
              </w:rPr>
            </w:pPr>
            <w:r w:rsidRPr="00F725BA">
              <w:rPr>
                <w:b w:val="0"/>
              </w:rPr>
              <w:t>5.59%</w:t>
            </w:r>
          </w:p>
        </w:tc>
        <w:tc>
          <w:tcPr>
            <w:tcW w:w="860" w:type="pct"/>
            <w:noWrap/>
            <w:vAlign w:val="center"/>
            <w:hideMark/>
          </w:tcPr>
          <w:p w14:paraId="5F2D536D" w14:textId="77777777" w:rsidR="0077770A" w:rsidRPr="00F725BA" w:rsidRDefault="0077770A" w:rsidP="00F725BA">
            <w:pPr>
              <w:pStyle w:val="af9"/>
              <w:rPr>
                <w:b w:val="0"/>
              </w:rPr>
            </w:pPr>
            <w:r w:rsidRPr="00F725BA">
              <w:rPr>
                <w:rFonts w:hint="eastAsia"/>
                <w:b w:val="0"/>
              </w:rPr>
              <w:t xml:space="preserve">3.92 </w:t>
            </w:r>
          </w:p>
        </w:tc>
      </w:tr>
      <w:tr w:rsidR="0077770A" w:rsidRPr="00F725BA" w14:paraId="7BB65849" w14:textId="77777777" w:rsidTr="00411559">
        <w:trPr>
          <w:trHeight w:val="300"/>
        </w:trPr>
        <w:tc>
          <w:tcPr>
            <w:tcW w:w="924" w:type="pct"/>
            <w:vAlign w:val="center"/>
            <w:hideMark/>
          </w:tcPr>
          <w:p w14:paraId="69100707" w14:textId="77777777" w:rsidR="0077770A" w:rsidRPr="00F725BA" w:rsidRDefault="0077770A" w:rsidP="00F725BA">
            <w:pPr>
              <w:pStyle w:val="af9"/>
            </w:pPr>
            <w:r w:rsidRPr="00F725BA">
              <w:rPr>
                <w:rFonts w:hint="eastAsia"/>
              </w:rPr>
              <w:t>住宅用地</w:t>
            </w:r>
          </w:p>
        </w:tc>
        <w:tc>
          <w:tcPr>
            <w:tcW w:w="516" w:type="pct"/>
            <w:noWrap/>
            <w:vAlign w:val="center"/>
            <w:hideMark/>
          </w:tcPr>
          <w:p w14:paraId="26EA8829" w14:textId="77777777" w:rsidR="0077770A" w:rsidRPr="00F725BA" w:rsidRDefault="0077770A" w:rsidP="00F725BA">
            <w:pPr>
              <w:pStyle w:val="af9"/>
              <w:rPr>
                <w:b w:val="0"/>
              </w:rPr>
            </w:pPr>
            <w:r w:rsidRPr="00F725BA">
              <w:rPr>
                <w:rFonts w:hint="eastAsia"/>
                <w:b w:val="0"/>
              </w:rPr>
              <w:t xml:space="preserve">106.29 </w:t>
            </w:r>
          </w:p>
        </w:tc>
        <w:tc>
          <w:tcPr>
            <w:tcW w:w="935" w:type="pct"/>
            <w:noWrap/>
            <w:vAlign w:val="center"/>
            <w:hideMark/>
          </w:tcPr>
          <w:p w14:paraId="0E7666F6" w14:textId="77777777" w:rsidR="0077770A" w:rsidRPr="00F725BA" w:rsidRDefault="0077770A" w:rsidP="00F725BA">
            <w:pPr>
              <w:pStyle w:val="af9"/>
              <w:rPr>
                <w:b w:val="0"/>
              </w:rPr>
            </w:pPr>
            <w:r w:rsidRPr="00F725BA">
              <w:rPr>
                <w:rFonts w:hint="eastAsia"/>
                <w:b w:val="0"/>
              </w:rPr>
              <w:t>57.16%</w:t>
            </w:r>
          </w:p>
        </w:tc>
        <w:tc>
          <w:tcPr>
            <w:tcW w:w="830" w:type="pct"/>
            <w:vAlign w:val="center"/>
            <w:hideMark/>
          </w:tcPr>
          <w:p w14:paraId="6F58AB94" w14:textId="77777777" w:rsidR="0077770A" w:rsidRPr="00F725BA" w:rsidRDefault="0077770A" w:rsidP="00F725BA">
            <w:pPr>
              <w:pStyle w:val="af9"/>
              <w:rPr>
                <w:b w:val="0"/>
              </w:rPr>
            </w:pPr>
            <w:r w:rsidRPr="00F725BA">
              <w:rPr>
                <w:b w:val="0"/>
              </w:rPr>
              <w:t xml:space="preserve">85.07 </w:t>
            </w:r>
          </w:p>
        </w:tc>
        <w:tc>
          <w:tcPr>
            <w:tcW w:w="934" w:type="pct"/>
            <w:vAlign w:val="center"/>
            <w:hideMark/>
          </w:tcPr>
          <w:p w14:paraId="37BB4028" w14:textId="77777777" w:rsidR="0077770A" w:rsidRPr="00F725BA" w:rsidRDefault="0077770A" w:rsidP="00F725BA">
            <w:pPr>
              <w:pStyle w:val="af9"/>
              <w:rPr>
                <w:b w:val="0"/>
              </w:rPr>
            </w:pPr>
            <w:r w:rsidRPr="00F725BA">
              <w:rPr>
                <w:b w:val="0"/>
              </w:rPr>
              <w:t>58.03%</w:t>
            </w:r>
          </w:p>
        </w:tc>
        <w:tc>
          <w:tcPr>
            <w:tcW w:w="860" w:type="pct"/>
            <w:noWrap/>
            <w:vAlign w:val="center"/>
            <w:hideMark/>
          </w:tcPr>
          <w:p w14:paraId="25990DE2" w14:textId="77777777" w:rsidR="0077770A" w:rsidRPr="00F725BA" w:rsidRDefault="0077770A" w:rsidP="00F725BA">
            <w:pPr>
              <w:pStyle w:val="af9"/>
              <w:rPr>
                <w:b w:val="0"/>
              </w:rPr>
            </w:pPr>
            <w:r w:rsidRPr="00F725BA">
              <w:rPr>
                <w:rFonts w:hint="eastAsia"/>
                <w:b w:val="0"/>
              </w:rPr>
              <w:t xml:space="preserve">-21.22 </w:t>
            </w:r>
          </w:p>
        </w:tc>
      </w:tr>
      <w:tr w:rsidR="0077770A" w:rsidRPr="00F725BA" w14:paraId="1DC94146" w14:textId="77777777" w:rsidTr="00411559">
        <w:trPr>
          <w:trHeight w:val="300"/>
        </w:trPr>
        <w:tc>
          <w:tcPr>
            <w:tcW w:w="924" w:type="pct"/>
            <w:vAlign w:val="center"/>
            <w:hideMark/>
          </w:tcPr>
          <w:p w14:paraId="1D65E9C6" w14:textId="77777777" w:rsidR="0077770A" w:rsidRPr="00F725BA" w:rsidRDefault="0077770A" w:rsidP="00F725BA">
            <w:pPr>
              <w:pStyle w:val="af9"/>
            </w:pPr>
            <w:r w:rsidRPr="00F725BA">
              <w:rPr>
                <w:rFonts w:hint="eastAsia"/>
              </w:rPr>
              <w:t>工矿仓储用地</w:t>
            </w:r>
          </w:p>
        </w:tc>
        <w:tc>
          <w:tcPr>
            <w:tcW w:w="516" w:type="pct"/>
            <w:noWrap/>
            <w:vAlign w:val="center"/>
            <w:hideMark/>
          </w:tcPr>
          <w:p w14:paraId="69C61124" w14:textId="77777777" w:rsidR="0077770A" w:rsidRPr="00F725BA" w:rsidRDefault="0077770A" w:rsidP="00F725BA">
            <w:pPr>
              <w:pStyle w:val="af9"/>
              <w:rPr>
                <w:b w:val="0"/>
              </w:rPr>
            </w:pPr>
            <w:r w:rsidRPr="00F725BA">
              <w:rPr>
                <w:rFonts w:hint="eastAsia"/>
                <w:b w:val="0"/>
              </w:rPr>
              <w:t xml:space="preserve">32.63 </w:t>
            </w:r>
          </w:p>
        </w:tc>
        <w:tc>
          <w:tcPr>
            <w:tcW w:w="935" w:type="pct"/>
            <w:noWrap/>
            <w:vAlign w:val="center"/>
            <w:hideMark/>
          </w:tcPr>
          <w:p w14:paraId="6E8C8577" w14:textId="77777777" w:rsidR="0077770A" w:rsidRPr="00F725BA" w:rsidRDefault="0077770A" w:rsidP="00F725BA">
            <w:pPr>
              <w:pStyle w:val="af9"/>
              <w:rPr>
                <w:b w:val="0"/>
              </w:rPr>
            </w:pPr>
            <w:r w:rsidRPr="00F725BA">
              <w:rPr>
                <w:rFonts w:hint="eastAsia"/>
                <w:b w:val="0"/>
              </w:rPr>
              <w:t>34.26%</w:t>
            </w:r>
          </w:p>
        </w:tc>
        <w:tc>
          <w:tcPr>
            <w:tcW w:w="830" w:type="pct"/>
            <w:vAlign w:val="center"/>
            <w:hideMark/>
          </w:tcPr>
          <w:p w14:paraId="1FE91BF2" w14:textId="77777777" w:rsidR="0077770A" w:rsidRPr="00F725BA" w:rsidRDefault="0077770A" w:rsidP="00F725BA">
            <w:pPr>
              <w:pStyle w:val="af9"/>
              <w:rPr>
                <w:b w:val="0"/>
              </w:rPr>
            </w:pPr>
            <w:r w:rsidRPr="00F725BA">
              <w:rPr>
                <w:b w:val="0"/>
              </w:rPr>
              <w:t xml:space="preserve">20.35 </w:t>
            </w:r>
          </w:p>
        </w:tc>
        <w:tc>
          <w:tcPr>
            <w:tcW w:w="934" w:type="pct"/>
            <w:vAlign w:val="center"/>
            <w:hideMark/>
          </w:tcPr>
          <w:p w14:paraId="4CE1D42D" w14:textId="77777777" w:rsidR="0077770A" w:rsidRPr="00F725BA" w:rsidRDefault="0077770A" w:rsidP="00F725BA">
            <w:pPr>
              <w:pStyle w:val="af9"/>
              <w:rPr>
                <w:b w:val="0"/>
              </w:rPr>
            </w:pPr>
            <w:r w:rsidRPr="00F725BA">
              <w:rPr>
                <w:b w:val="0"/>
              </w:rPr>
              <w:t>13.88%</w:t>
            </w:r>
          </w:p>
        </w:tc>
        <w:tc>
          <w:tcPr>
            <w:tcW w:w="860" w:type="pct"/>
            <w:noWrap/>
            <w:vAlign w:val="center"/>
            <w:hideMark/>
          </w:tcPr>
          <w:p w14:paraId="0E95A435" w14:textId="77777777" w:rsidR="0077770A" w:rsidRPr="00F725BA" w:rsidRDefault="0077770A" w:rsidP="00F725BA">
            <w:pPr>
              <w:pStyle w:val="af9"/>
              <w:rPr>
                <w:b w:val="0"/>
              </w:rPr>
            </w:pPr>
            <w:r w:rsidRPr="00F725BA">
              <w:rPr>
                <w:rFonts w:hint="eastAsia"/>
                <w:b w:val="0"/>
              </w:rPr>
              <w:t xml:space="preserve">-12.28 </w:t>
            </w:r>
          </w:p>
        </w:tc>
      </w:tr>
      <w:tr w:rsidR="0077770A" w:rsidRPr="00F725BA" w14:paraId="216E8B0E" w14:textId="77777777" w:rsidTr="00411559">
        <w:trPr>
          <w:trHeight w:val="510"/>
        </w:trPr>
        <w:tc>
          <w:tcPr>
            <w:tcW w:w="924" w:type="pct"/>
            <w:vAlign w:val="center"/>
            <w:hideMark/>
          </w:tcPr>
          <w:p w14:paraId="4CD9E0DD" w14:textId="77777777" w:rsidR="0077770A" w:rsidRPr="00F725BA" w:rsidRDefault="0077770A" w:rsidP="00F725BA">
            <w:pPr>
              <w:pStyle w:val="af9"/>
            </w:pPr>
            <w:r w:rsidRPr="00F725BA">
              <w:rPr>
                <w:rFonts w:hint="eastAsia"/>
              </w:rPr>
              <w:t>公共管理与公共服务用地</w:t>
            </w:r>
          </w:p>
        </w:tc>
        <w:tc>
          <w:tcPr>
            <w:tcW w:w="516" w:type="pct"/>
            <w:noWrap/>
            <w:vAlign w:val="center"/>
            <w:hideMark/>
          </w:tcPr>
          <w:p w14:paraId="5D944E3B" w14:textId="77777777" w:rsidR="0077770A" w:rsidRPr="00F725BA" w:rsidRDefault="0077770A" w:rsidP="00F725BA">
            <w:pPr>
              <w:pStyle w:val="af9"/>
              <w:rPr>
                <w:b w:val="0"/>
              </w:rPr>
            </w:pPr>
            <w:r w:rsidRPr="00F725BA">
              <w:rPr>
                <w:rFonts w:hint="eastAsia"/>
                <w:b w:val="0"/>
              </w:rPr>
              <w:t xml:space="preserve">3.40 </w:t>
            </w:r>
          </w:p>
        </w:tc>
        <w:tc>
          <w:tcPr>
            <w:tcW w:w="935" w:type="pct"/>
            <w:noWrap/>
            <w:vAlign w:val="center"/>
            <w:hideMark/>
          </w:tcPr>
          <w:p w14:paraId="1D8A265F" w14:textId="77777777" w:rsidR="0077770A" w:rsidRPr="00F725BA" w:rsidRDefault="0077770A" w:rsidP="00F725BA">
            <w:pPr>
              <w:pStyle w:val="af9"/>
              <w:rPr>
                <w:b w:val="0"/>
              </w:rPr>
            </w:pPr>
            <w:r w:rsidRPr="00F725BA">
              <w:rPr>
                <w:rFonts w:hint="eastAsia"/>
                <w:b w:val="0"/>
              </w:rPr>
              <w:t>4.04%</w:t>
            </w:r>
          </w:p>
        </w:tc>
        <w:tc>
          <w:tcPr>
            <w:tcW w:w="830" w:type="pct"/>
            <w:vAlign w:val="center"/>
            <w:hideMark/>
          </w:tcPr>
          <w:p w14:paraId="57EEC46E" w14:textId="77777777" w:rsidR="0077770A" w:rsidRPr="00F725BA" w:rsidRDefault="0077770A" w:rsidP="00F725BA">
            <w:pPr>
              <w:pStyle w:val="af9"/>
              <w:rPr>
                <w:b w:val="0"/>
              </w:rPr>
            </w:pPr>
            <w:r w:rsidRPr="00F725BA">
              <w:rPr>
                <w:b w:val="0"/>
              </w:rPr>
              <w:t xml:space="preserve">9.69 </w:t>
            </w:r>
          </w:p>
        </w:tc>
        <w:tc>
          <w:tcPr>
            <w:tcW w:w="934" w:type="pct"/>
            <w:vAlign w:val="center"/>
            <w:hideMark/>
          </w:tcPr>
          <w:p w14:paraId="7DF29975" w14:textId="77777777" w:rsidR="0077770A" w:rsidRPr="00F725BA" w:rsidRDefault="0077770A" w:rsidP="00F725BA">
            <w:pPr>
              <w:pStyle w:val="af9"/>
              <w:rPr>
                <w:b w:val="0"/>
              </w:rPr>
            </w:pPr>
            <w:r w:rsidRPr="00F725BA">
              <w:rPr>
                <w:b w:val="0"/>
              </w:rPr>
              <w:t>6.61%</w:t>
            </w:r>
          </w:p>
        </w:tc>
        <w:tc>
          <w:tcPr>
            <w:tcW w:w="860" w:type="pct"/>
            <w:noWrap/>
            <w:vAlign w:val="center"/>
            <w:hideMark/>
          </w:tcPr>
          <w:p w14:paraId="5EF6141D" w14:textId="77777777" w:rsidR="0077770A" w:rsidRPr="00F725BA" w:rsidRDefault="0077770A" w:rsidP="00F725BA">
            <w:pPr>
              <w:pStyle w:val="af9"/>
              <w:rPr>
                <w:b w:val="0"/>
              </w:rPr>
            </w:pPr>
            <w:r w:rsidRPr="00F725BA">
              <w:rPr>
                <w:rFonts w:hint="eastAsia"/>
                <w:b w:val="0"/>
              </w:rPr>
              <w:t xml:space="preserve">6.29 </w:t>
            </w:r>
          </w:p>
        </w:tc>
      </w:tr>
      <w:tr w:rsidR="0077770A" w:rsidRPr="00F725BA" w14:paraId="2B73B1CD" w14:textId="77777777" w:rsidTr="00411559">
        <w:trPr>
          <w:trHeight w:val="300"/>
        </w:trPr>
        <w:tc>
          <w:tcPr>
            <w:tcW w:w="924" w:type="pct"/>
            <w:vAlign w:val="center"/>
            <w:hideMark/>
          </w:tcPr>
          <w:p w14:paraId="28D96EDB" w14:textId="77777777" w:rsidR="0077770A" w:rsidRPr="00F725BA" w:rsidRDefault="0077770A" w:rsidP="00F725BA">
            <w:pPr>
              <w:pStyle w:val="af9"/>
            </w:pPr>
            <w:r w:rsidRPr="00F725BA">
              <w:rPr>
                <w:rFonts w:hint="eastAsia"/>
              </w:rPr>
              <w:t>其他土地</w:t>
            </w:r>
          </w:p>
        </w:tc>
        <w:tc>
          <w:tcPr>
            <w:tcW w:w="516" w:type="pct"/>
            <w:noWrap/>
            <w:vAlign w:val="center"/>
            <w:hideMark/>
          </w:tcPr>
          <w:p w14:paraId="387E8813" w14:textId="77777777" w:rsidR="0077770A" w:rsidRPr="00F725BA" w:rsidRDefault="0077770A" w:rsidP="00F725BA">
            <w:pPr>
              <w:pStyle w:val="af9"/>
              <w:rPr>
                <w:b w:val="0"/>
              </w:rPr>
            </w:pPr>
            <w:r w:rsidRPr="00F725BA">
              <w:rPr>
                <w:rFonts w:hint="eastAsia"/>
                <w:b w:val="0"/>
              </w:rPr>
              <w:t xml:space="preserve">0.00 </w:t>
            </w:r>
          </w:p>
        </w:tc>
        <w:tc>
          <w:tcPr>
            <w:tcW w:w="935" w:type="pct"/>
            <w:noWrap/>
            <w:vAlign w:val="center"/>
            <w:hideMark/>
          </w:tcPr>
          <w:p w14:paraId="69370370" w14:textId="77777777" w:rsidR="0077770A" w:rsidRPr="00F725BA" w:rsidRDefault="0077770A" w:rsidP="00F725BA">
            <w:pPr>
              <w:pStyle w:val="af9"/>
              <w:rPr>
                <w:b w:val="0"/>
              </w:rPr>
            </w:pPr>
            <w:r w:rsidRPr="00F725BA">
              <w:rPr>
                <w:rFonts w:hint="eastAsia"/>
                <w:b w:val="0"/>
              </w:rPr>
              <w:t>0.00%</w:t>
            </w:r>
          </w:p>
        </w:tc>
        <w:tc>
          <w:tcPr>
            <w:tcW w:w="830" w:type="pct"/>
            <w:vAlign w:val="center"/>
            <w:hideMark/>
          </w:tcPr>
          <w:p w14:paraId="7E8BC4EA" w14:textId="77777777" w:rsidR="0077770A" w:rsidRPr="00F725BA" w:rsidRDefault="0077770A" w:rsidP="00F725BA">
            <w:pPr>
              <w:pStyle w:val="af9"/>
              <w:rPr>
                <w:b w:val="0"/>
              </w:rPr>
            </w:pPr>
            <w:r w:rsidRPr="00F725BA">
              <w:rPr>
                <w:b w:val="0"/>
              </w:rPr>
              <w:t xml:space="preserve">23.29 </w:t>
            </w:r>
          </w:p>
        </w:tc>
        <w:tc>
          <w:tcPr>
            <w:tcW w:w="934" w:type="pct"/>
            <w:vAlign w:val="center"/>
            <w:hideMark/>
          </w:tcPr>
          <w:p w14:paraId="530E2E0E" w14:textId="77777777" w:rsidR="0077770A" w:rsidRPr="00F725BA" w:rsidRDefault="0077770A" w:rsidP="00F725BA">
            <w:pPr>
              <w:pStyle w:val="af9"/>
              <w:rPr>
                <w:b w:val="0"/>
              </w:rPr>
            </w:pPr>
            <w:r w:rsidRPr="00F725BA">
              <w:rPr>
                <w:b w:val="0"/>
              </w:rPr>
              <w:t>15.89%</w:t>
            </w:r>
          </w:p>
        </w:tc>
        <w:tc>
          <w:tcPr>
            <w:tcW w:w="860" w:type="pct"/>
            <w:noWrap/>
            <w:vAlign w:val="center"/>
            <w:hideMark/>
          </w:tcPr>
          <w:p w14:paraId="6209C266" w14:textId="77777777" w:rsidR="0077770A" w:rsidRPr="00F725BA" w:rsidRDefault="0077770A" w:rsidP="00F725BA">
            <w:pPr>
              <w:pStyle w:val="af9"/>
              <w:rPr>
                <w:b w:val="0"/>
              </w:rPr>
            </w:pPr>
            <w:r w:rsidRPr="00F725BA">
              <w:rPr>
                <w:rFonts w:hint="eastAsia"/>
                <w:b w:val="0"/>
              </w:rPr>
              <w:t xml:space="preserve">23.29 </w:t>
            </w:r>
          </w:p>
        </w:tc>
      </w:tr>
      <w:tr w:rsidR="0077770A" w:rsidRPr="00F725BA" w14:paraId="056C2CBE" w14:textId="77777777" w:rsidTr="00411559">
        <w:trPr>
          <w:trHeight w:val="300"/>
        </w:trPr>
        <w:tc>
          <w:tcPr>
            <w:tcW w:w="924" w:type="pct"/>
            <w:vAlign w:val="center"/>
            <w:hideMark/>
          </w:tcPr>
          <w:p w14:paraId="1078CAC9" w14:textId="77777777" w:rsidR="0077770A" w:rsidRPr="00F725BA" w:rsidRDefault="0077770A" w:rsidP="00F725BA">
            <w:pPr>
              <w:pStyle w:val="af9"/>
            </w:pPr>
            <w:r w:rsidRPr="00F725BA">
              <w:rPr>
                <w:rFonts w:hint="eastAsia"/>
              </w:rPr>
              <w:t>总计</w:t>
            </w:r>
          </w:p>
        </w:tc>
        <w:tc>
          <w:tcPr>
            <w:tcW w:w="516" w:type="pct"/>
            <w:noWrap/>
            <w:vAlign w:val="center"/>
            <w:hideMark/>
          </w:tcPr>
          <w:p w14:paraId="0508352C" w14:textId="77777777" w:rsidR="0077770A" w:rsidRPr="00F725BA" w:rsidRDefault="0077770A" w:rsidP="00F725BA">
            <w:pPr>
              <w:pStyle w:val="af9"/>
              <w:rPr>
                <w:b w:val="0"/>
              </w:rPr>
            </w:pPr>
            <w:r w:rsidRPr="00F725BA">
              <w:rPr>
                <w:rFonts w:hint="eastAsia"/>
                <w:b w:val="0"/>
              </w:rPr>
              <w:t xml:space="preserve">146.59 </w:t>
            </w:r>
          </w:p>
        </w:tc>
        <w:tc>
          <w:tcPr>
            <w:tcW w:w="935" w:type="pct"/>
            <w:noWrap/>
            <w:vAlign w:val="center"/>
            <w:hideMark/>
          </w:tcPr>
          <w:p w14:paraId="26EC9CA5" w14:textId="77777777" w:rsidR="0077770A" w:rsidRPr="00F725BA" w:rsidRDefault="0077770A" w:rsidP="00F725BA">
            <w:pPr>
              <w:pStyle w:val="af9"/>
              <w:rPr>
                <w:b w:val="0"/>
              </w:rPr>
            </w:pPr>
            <w:r w:rsidRPr="00F725BA">
              <w:rPr>
                <w:rFonts w:hint="eastAsia"/>
                <w:b w:val="0"/>
              </w:rPr>
              <w:t>100.00%</w:t>
            </w:r>
          </w:p>
        </w:tc>
        <w:tc>
          <w:tcPr>
            <w:tcW w:w="830" w:type="pct"/>
            <w:vAlign w:val="center"/>
            <w:hideMark/>
          </w:tcPr>
          <w:p w14:paraId="5E42409A" w14:textId="77777777" w:rsidR="0077770A" w:rsidRPr="00F725BA" w:rsidRDefault="0077770A" w:rsidP="00F725BA">
            <w:pPr>
              <w:pStyle w:val="af9"/>
              <w:rPr>
                <w:b w:val="0"/>
              </w:rPr>
            </w:pPr>
            <w:r w:rsidRPr="00F725BA">
              <w:rPr>
                <w:b w:val="0"/>
              </w:rPr>
              <w:t xml:space="preserve">146.59 </w:t>
            </w:r>
          </w:p>
        </w:tc>
        <w:tc>
          <w:tcPr>
            <w:tcW w:w="934" w:type="pct"/>
            <w:vAlign w:val="center"/>
            <w:hideMark/>
          </w:tcPr>
          <w:p w14:paraId="2EB54BE8" w14:textId="77777777" w:rsidR="0077770A" w:rsidRPr="00F725BA" w:rsidRDefault="0077770A" w:rsidP="00F725BA">
            <w:pPr>
              <w:pStyle w:val="af9"/>
              <w:rPr>
                <w:b w:val="0"/>
              </w:rPr>
            </w:pPr>
            <w:r w:rsidRPr="00F725BA">
              <w:rPr>
                <w:b w:val="0"/>
              </w:rPr>
              <w:t>100.00%</w:t>
            </w:r>
          </w:p>
        </w:tc>
        <w:tc>
          <w:tcPr>
            <w:tcW w:w="860" w:type="pct"/>
            <w:noWrap/>
            <w:vAlign w:val="center"/>
            <w:hideMark/>
          </w:tcPr>
          <w:p w14:paraId="7C2DD5B3" w14:textId="77777777" w:rsidR="0077770A" w:rsidRPr="00F725BA" w:rsidRDefault="0077770A" w:rsidP="00F725BA">
            <w:pPr>
              <w:pStyle w:val="af9"/>
              <w:rPr>
                <w:b w:val="0"/>
              </w:rPr>
            </w:pPr>
            <w:r w:rsidRPr="00F725BA">
              <w:rPr>
                <w:rFonts w:hint="eastAsia"/>
                <w:b w:val="0"/>
              </w:rPr>
              <w:t xml:space="preserve">0.00 </w:t>
            </w:r>
          </w:p>
        </w:tc>
      </w:tr>
    </w:tbl>
    <w:p w14:paraId="20E059E2" w14:textId="2CA4BBCF" w:rsidR="0077770A" w:rsidRDefault="00F725BA" w:rsidP="00F725BA">
      <w:pPr>
        <w:pStyle w:val="3"/>
        <w:pageBreakBefore/>
        <w:numPr>
          <w:ilvl w:val="0"/>
          <w:numId w:val="0"/>
        </w:numPr>
        <w:ind w:left="420"/>
      </w:pPr>
      <w:bookmarkStart w:id="74" w:name="_Toc183015838"/>
      <w:r w:rsidRPr="0077770A">
        <w:rPr>
          <w:rFonts w:hint="eastAsia"/>
        </w:rPr>
        <w:t>附表</w:t>
      </w:r>
      <w:r w:rsidR="00ED4F96">
        <w:t>9</w:t>
      </w:r>
      <w:r w:rsidR="00411559">
        <w:t xml:space="preserve"> </w:t>
      </w:r>
      <w:r>
        <w:rPr>
          <w:rFonts w:hint="eastAsia"/>
        </w:rPr>
        <w:t>上党区</w:t>
      </w:r>
      <w:r>
        <w:t>低效用地再开发</w:t>
      </w:r>
      <w:r>
        <w:rPr>
          <w:rFonts w:hint="eastAsia"/>
        </w:rPr>
        <w:t>利用用地结构表</w:t>
      </w:r>
      <w:bookmarkEnd w:id="74"/>
    </w:p>
    <w:p w14:paraId="32C6B576" w14:textId="7CE11C26" w:rsidR="00F725BA" w:rsidRPr="00F725BA" w:rsidRDefault="00F725BA" w:rsidP="00F725BA">
      <w:pPr>
        <w:pStyle w:val="af9"/>
        <w:ind w:firstLine="602"/>
        <w:jc w:val="right"/>
        <w:rPr>
          <w:b w:val="0"/>
        </w:rPr>
      </w:pPr>
      <w:r w:rsidRPr="00F725BA">
        <w:rPr>
          <w:b w:val="0"/>
        </w:rPr>
        <w:t>单位：公顷</w:t>
      </w:r>
      <w:r w:rsidRPr="00F725BA">
        <w:rPr>
          <w:b w:val="0"/>
        </w:rPr>
        <w:t xml:space="preserve"> </w:t>
      </w:r>
      <w:r w:rsidRPr="00F725BA">
        <w:rPr>
          <w:rFonts w:hint="eastAsia"/>
          <w:b w:val="0"/>
        </w:rPr>
        <w:t>，</w:t>
      </w:r>
      <w:r w:rsidRPr="00F725BA">
        <w:rPr>
          <w:b w:val="0"/>
        </w:rPr>
        <w:t>%</w:t>
      </w:r>
    </w:p>
    <w:tbl>
      <w:tblPr>
        <w:tblStyle w:val="af1"/>
        <w:tblW w:w="5000" w:type="pct"/>
        <w:tblLook w:val="04A0" w:firstRow="1" w:lastRow="0" w:firstColumn="1" w:lastColumn="0" w:noHBand="0" w:noVBand="1"/>
      </w:tblPr>
      <w:tblGrid>
        <w:gridCol w:w="2685"/>
        <w:gridCol w:w="2389"/>
        <w:gridCol w:w="1611"/>
        <w:gridCol w:w="1611"/>
      </w:tblGrid>
      <w:tr w:rsidR="00F725BA" w:rsidRPr="00B3047A" w14:paraId="6002DC8E" w14:textId="77777777" w:rsidTr="00411559">
        <w:trPr>
          <w:trHeight w:val="300"/>
          <w:tblHeader/>
        </w:trPr>
        <w:tc>
          <w:tcPr>
            <w:tcW w:w="1618" w:type="pct"/>
            <w:shd w:val="clear" w:color="auto" w:fill="D9D9D9" w:themeFill="background1" w:themeFillShade="D9"/>
            <w:noWrap/>
            <w:hideMark/>
          </w:tcPr>
          <w:p w14:paraId="71FAB3BD" w14:textId="77777777" w:rsidR="00F725BA" w:rsidRPr="00B3047A" w:rsidRDefault="00F725BA" w:rsidP="00411559">
            <w:pPr>
              <w:pStyle w:val="af9"/>
              <w:ind w:firstLine="600"/>
            </w:pPr>
            <w:r w:rsidRPr="00B3047A">
              <w:rPr>
                <w:rFonts w:hint="eastAsia"/>
              </w:rPr>
              <w:t>用途</w:t>
            </w:r>
          </w:p>
        </w:tc>
        <w:tc>
          <w:tcPr>
            <w:tcW w:w="1440" w:type="pct"/>
            <w:shd w:val="clear" w:color="auto" w:fill="D9D9D9" w:themeFill="background1" w:themeFillShade="D9"/>
            <w:noWrap/>
            <w:hideMark/>
          </w:tcPr>
          <w:p w14:paraId="39CE531F" w14:textId="77777777" w:rsidR="00F725BA" w:rsidRPr="00B3047A" w:rsidRDefault="00F725BA" w:rsidP="00411559">
            <w:pPr>
              <w:pStyle w:val="af9"/>
              <w:ind w:firstLine="600"/>
            </w:pPr>
            <w:r w:rsidRPr="00B3047A">
              <w:rPr>
                <w:rFonts w:hint="eastAsia"/>
              </w:rPr>
              <w:t>用地用海分类</w:t>
            </w:r>
          </w:p>
        </w:tc>
        <w:tc>
          <w:tcPr>
            <w:tcW w:w="971" w:type="pct"/>
            <w:shd w:val="clear" w:color="auto" w:fill="D9D9D9" w:themeFill="background1" w:themeFillShade="D9"/>
            <w:noWrap/>
            <w:hideMark/>
          </w:tcPr>
          <w:p w14:paraId="3B5790AC" w14:textId="77777777" w:rsidR="00F725BA" w:rsidRPr="00B3047A" w:rsidRDefault="00F725BA" w:rsidP="00411559">
            <w:pPr>
              <w:pStyle w:val="af9"/>
              <w:ind w:firstLine="600"/>
            </w:pPr>
            <w:r w:rsidRPr="00B3047A">
              <w:rPr>
                <w:rFonts w:hint="eastAsia"/>
              </w:rPr>
              <w:t>面积</w:t>
            </w:r>
          </w:p>
        </w:tc>
        <w:tc>
          <w:tcPr>
            <w:tcW w:w="971" w:type="pct"/>
            <w:shd w:val="clear" w:color="auto" w:fill="D9D9D9" w:themeFill="background1" w:themeFillShade="D9"/>
            <w:noWrap/>
            <w:hideMark/>
          </w:tcPr>
          <w:p w14:paraId="2955EA1B" w14:textId="77777777" w:rsidR="00F725BA" w:rsidRPr="00B3047A" w:rsidRDefault="00F725BA" w:rsidP="00411559">
            <w:pPr>
              <w:pStyle w:val="af9"/>
              <w:ind w:firstLine="600"/>
            </w:pPr>
            <w:r w:rsidRPr="00B3047A">
              <w:rPr>
                <w:rFonts w:hint="eastAsia"/>
              </w:rPr>
              <w:t>占比</w:t>
            </w:r>
          </w:p>
        </w:tc>
      </w:tr>
      <w:tr w:rsidR="00F725BA" w:rsidRPr="00B3047A" w14:paraId="1FDFA389" w14:textId="77777777" w:rsidTr="00411559">
        <w:trPr>
          <w:trHeight w:val="300"/>
        </w:trPr>
        <w:tc>
          <w:tcPr>
            <w:tcW w:w="1618" w:type="pct"/>
            <w:noWrap/>
            <w:hideMark/>
          </w:tcPr>
          <w:p w14:paraId="68D4301D" w14:textId="77777777" w:rsidR="00F725BA" w:rsidRPr="00B3047A" w:rsidRDefault="00F725BA" w:rsidP="00411559">
            <w:pPr>
              <w:pStyle w:val="af9"/>
              <w:ind w:firstLine="600"/>
            </w:pPr>
            <w:r w:rsidRPr="00B3047A">
              <w:rPr>
                <w:rFonts w:hint="eastAsia"/>
              </w:rPr>
              <w:t>商业服务业用地</w:t>
            </w:r>
          </w:p>
        </w:tc>
        <w:tc>
          <w:tcPr>
            <w:tcW w:w="1440" w:type="pct"/>
            <w:noWrap/>
            <w:hideMark/>
          </w:tcPr>
          <w:p w14:paraId="2F46C465" w14:textId="77777777" w:rsidR="00F725BA" w:rsidRPr="00B3047A" w:rsidRDefault="00F725BA" w:rsidP="00411559">
            <w:pPr>
              <w:pStyle w:val="af9"/>
              <w:ind w:firstLine="600"/>
            </w:pPr>
            <w:r w:rsidRPr="00B3047A">
              <w:rPr>
                <w:rFonts w:hint="eastAsia"/>
              </w:rPr>
              <w:t>商业用地</w:t>
            </w:r>
          </w:p>
        </w:tc>
        <w:tc>
          <w:tcPr>
            <w:tcW w:w="971" w:type="pct"/>
            <w:noWrap/>
            <w:hideMark/>
          </w:tcPr>
          <w:p w14:paraId="48E913D5" w14:textId="77777777" w:rsidR="00F725BA" w:rsidRPr="0087700C" w:rsidRDefault="00F725BA" w:rsidP="00411559">
            <w:pPr>
              <w:pStyle w:val="af9"/>
              <w:ind w:firstLine="602"/>
              <w:rPr>
                <w:b w:val="0"/>
              </w:rPr>
            </w:pPr>
            <w:r w:rsidRPr="0087700C">
              <w:rPr>
                <w:rFonts w:hint="eastAsia"/>
                <w:b w:val="0"/>
              </w:rPr>
              <w:t xml:space="preserve">8.20 </w:t>
            </w:r>
          </w:p>
        </w:tc>
        <w:tc>
          <w:tcPr>
            <w:tcW w:w="971" w:type="pct"/>
            <w:noWrap/>
            <w:hideMark/>
          </w:tcPr>
          <w:p w14:paraId="30AAB49C" w14:textId="77777777" w:rsidR="00F725BA" w:rsidRPr="0087700C" w:rsidRDefault="00F725BA" w:rsidP="00411559">
            <w:pPr>
              <w:pStyle w:val="af9"/>
              <w:ind w:firstLine="602"/>
              <w:rPr>
                <w:b w:val="0"/>
              </w:rPr>
            </w:pPr>
            <w:r w:rsidRPr="0087700C">
              <w:rPr>
                <w:rFonts w:hint="eastAsia"/>
                <w:b w:val="0"/>
              </w:rPr>
              <w:t>5.59%</w:t>
            </w:r>
          </w:p>
        </w:tc>
      </w:tr>
      <w:tr w:rsidR="00F725BA" w:rsidRPr="00B3047A" w14:paraId="0A976B04" w14:textId="77777777" w:rsidTr="00411559">
        <w:trPr>
          <w:trHeight w:val="300"/>
        </w:trPr>
        <w:tc>
          <w:tcPr>
            <w:tcW w:w="1618" w:type="pct"/>
            <w:noWrap/>
            <w:hideMark/>
          </w:tcPr>
          <w:p w14:paraId="61917098" w14:textId="77777777" w:rsidR="00F725BA" w:rsidRPr="00B3047A" w:rsidRDefault="00F725BA" w:rsidP="00411559">
            <w:pPr>
              <w:pStyle w:val="af9"/>
              <w:ind w:firstLine="600"/>
            </w:pPr>
            <w:r w:rsidRPr="00B3047A">
              <w:rPr>
                <w:rFonts w:hint="eastAsia"/>
              </w:rPr>
              <w:t>住宅用地</w:t>
            </w:r>
          </w:p>
        </w:tc>
        <w:tc>
          <w:tcPr>
            <w:tcW w:w="1440" w:type="pct"/>
            <w:noWrap/>
            <w:hideMark/>
          </w:tcPr>
          <w:p w14:paraId="23996F68" w14:textId="77777777" w:rsidR="00F725BA" w:rsidRPr="00B3047A" w:rsidRDefault="00F725BA" w:rsidP="00411559">
            <w:pPr>
              <w:pStyle w:val="af9"/>
              <w:ind w:firstLine="600"/>
            </w:pPr>
            <w:r w:rsidRPr="00B3047A">
              <w:rPr>
                <w:rFonts w:hint="eastAsia"/>
              </w:rPr>
              <w:t>城镇住宅用地</w:t>
            </w:r>
          </w:p>
        </w:tc>
        <w:tc>
          <w:tcPr>
            <w:tcW w:w="971" w:type="pct"/>
            <w:noWrap/>
            <w:hideMark/>
          </w:tcPr>
          <w:p w14:paraId="5053A9BE" w14:textId="77777777" w:rsidR="00F725BA" w:rsidRPr="0087700C" w:rsidRDefault="00F725BA" w:rsidP="00411559">
            <w:pPr>
              <w:pStyle w:val="af9"/>
              <w:ind w:firstLine="602"/>
              <w:rPr>
                <w:b w:val="0"/>
              </w:rPr>
            </w:pPr>
            <w:r w:rsidRPr="0087700C">
              <w:rPr>
                <w:rFonts w:hint="eastAsia"/>
                <w:b w:val="0"/>
              </w:rPr>
              <w:t xml:space="preserve">85.07 </w:t>
            </w:r>
          </w:p>
        </w:tc>
        <w:tc>
          <w:tcPr>
            <w:tcW w:w="971" w:type="pct"/>
            <w:noWrap/>
            <w:hideMark/>
          </w:tcPr>
          <w:p w14:paraId="34A3CA5F" w14:textId="77777777" w:rsidR="00F725BA" w:rsidRPr="0087700C" w:rsidRDefault="00F725BA" w:rsidP="00411559">
            <w:pPr>
              <w:pStyle w:val="af9"/>
              <w:ind w:firstLine="602"/>
              <w:rPr>
                <w:b w:val="0"/>
              </w:rPr>
            </w:pPr>
            <w:r w:rsidRPr="0087700C">
              <w:rPr>
                <w:rFonts w:hint="eastAsia"/>
                <w:b w:val="0"/>
              </w:rPr>
              <w:t>58.03%</w:t>
            </w:r>
          </w:p>
        </w:tc>
      </w:tr>
      <w:tr w:rsidR="00F725BA" w:rsidRPr="00B3047A" w14:paraId="26505CDF" w14:textId="77777777" w:rsidTr="00411559">
        <w:trPr>
          <w:trHeight w:val="315"/>
        </w:trPr>
        <w:tc>
          <w:tcPr>
            <w:tcW w:w="1618" w:type="pct"/>
            <w:vMerge w:val="restart"/>
            <w:hideMark/>
          </w:tcPr>
          <w:p w14:paraId="6DF13D62" w14:textId="77777777" w:rsidR="00F725BA" w:rsidRPr="00B3047A" w:rsidRDefault="00F725BA" w:rsidP="00411559">
            <w:pPr>
              <w:pStyle w:val="af9"/>
              <w:ind w:firstLine="600"/>
              <w:rPr>
                <w:rFonts w:ascii="仿宋" w:hAnsi="仿宋"/>
                <w:szCs w:val="21"/>
              </w:rPr>
            </w:pPr>
            <w:r w:rsidRPr="00B3047A">
              <w:rPr>
                <w:rFonts w:ascii="仿宋" w:hAnsi="仿宋" w:hint="eastAsia"/>
                <w:szCs w:val="21"/>
              </w:rPr>
              <w:t>工矿仓储用地</w:t>
            </w:r>
          </w:p>
        </w:tc>
        <w:tc>
          <w:tcPr>
            <w:tcW w:w="1440" w:type="pct"/>
            <w:noWrap/>
            <w:hideMark/>
          </w:tcPr>
          <w:p w14:paraId="5ACCDD00" w14:textId="77777777" w:rsidR="00F725BA" w:rsidRPr="00B3047A" w:rsidRDefault="00F725BA" w:rsidP="00411559">
            <w:pPr>
              <w:pStyle w:val="af9"/>
              <w:ind w:firstLine="600"/>
            </w:pPr>
            <w:r w:rsidRPr="00B3047A">
              <w:rPr>
                <w:rFonts w:hint="eastAsia"/>
              </w:rPr>
              <w:t>工业用地</w:t>
            </w:r>
          </w:p>
        </w:tc>
        <w:tc>
          <w:tcPr>
            <w:tcW w:w="971" w:type="pct"/>
            <w:noWrap/>
            <w:hideMark/>
          </w:tcPr>
          <w:p w14:paraId="00472158" w14:textId="77777777" w:rsidR="00F725BA" w:rsidRPr="0087700C" w:rsidRDefault="00F725BA" w:rsidP="00411559">
            <w:pPr>
              <w:pStyle w:val="af9"/>
              <w:ind w:firstLine="602"/>
              <w:rPr>
                <w:b w:val="0"/>
              </w:rPr>
            </w:pPr>
            <w:r w:rsidRPr="0087700C">
              <w:rPr>
                <w:rFonts w:hint="eastAsia"/>
                <w:b w:val="0"/>
              </w:rPr>
              <w:t xml:space="preserve">17.02 </w:t>
            </w:r>
          </w:p>
        </w:tc>
        <w:tc>
          <w:tcPr>
            <w:tcW w:w="971" w:type="pct"/>
            <w:noWrap/>
            <w:hideMark/>
          </w:tcPr>
          <w:p w14:paraId="43D6E65D" w14:textId="77777777" w:rsidR="00F725BA" w:rsidRPr="0087700C" w:rsidRDefault="00F725BA" w:rsidP="00411559">
            <w:pPr>
              <w:pStyle w:val="af9"/>
              <w:ind w:firstLine="602"/>
              <w:rPr>
                <w:b w:val="0"/>
              </w:rPr>
            </w:pPr>
            <w:r w:rsidRPr="0087700C">
              <w:rPr>
                <w:rFonts w:hint="eastAsia"/>
                <w:b w:val="0"/>
              </w:rPr>
              <w:t>11.61%</w:t>
            </w:r>
          </w:p>
        </w:tc>
      </w:tr>
      <w:tr w:rsidR="00F725BA" w:rsidRPr="00B3047A" w14:paraId="37B4D052" w14:textId="77777777" w:rsidTr="00411559">
        <w:trPr>
          <w:trHeight w:val="300"/>
        </w:trPr>
        <w:tc>
          <w:tcPr>
            <w:tcW w:w="1618" w:type="pct"/>
            <w:vMerge/>
            <w:hideMark/>
          </w:tcPr>
          <w:p w14:paraId="7407AC21" w14:textId="77777777" w:rsidR="00F725BA" w:rsidRPr="00B3047A" w:rsidRDefault="00F725BA" w:rsidP="00411559">
            <w:pPr>
              <w:pStyle w:val="af9"/>
              <w:ind w:firstLine="600"/>
              <w:rPr>
                <w:rFonts w:ascii="仿宋" w:hAnsi="仿宋"/>
                <w:szCs w:val="21"/>
              </w:rPr>
            </w:pPr>
          </w:p>
        </w:tc>
        <w:tc>
          <w:tcPr>
            <w:tcW w:w="1440" w:type="pct"/>
            <w:noWrap/>
            <w:hideMark/>
          </w:tcPr>
          <w:p w14:paraId="65635503" w14:textId="77777777" w:rsidR="00F725BA" w:rsidRPr="00B3047A" w:rsidRDefault="00F725BA" w:rsidP="00411559">
            <w:pPr>
              <w:pStyle w:val="af9"/>
              <w:ind w:firstLine="600"/>
            </w:pPr>
            <w:r w:rsidRPr="00B3047A">
              <w:rPr>
                <w:rFonts w:hint="eastAsia"/>
              </w:rPr>
              <w:t>物流仓储用地</w:t>
            </w:r>
          </w:p>
        </w:tc>
        <w:tc>
          <w:tcPr>
            <w:tcW w:w="971" w:type="pct"/>
            <w:noWrap/>
            <w:hideMark/>
          </w:tcPr>
          <w:p w14:paraId="2EC14B01" w14:textId="77777777" w:rsidR="00F725BA" w:rsidRPr="0087700C" w:rsidRDefault="00F725BA" w:rsidP="00411559">
            <w:pPr>
              <w:pStyle w:val="af9"/>
              <w:ind w:firstLine="602"/>
              <w:rPr>
                <w:b w:val="0"/>
              </w:rPr>
            </w:pPr>
            <w:r w:rsidRPr="0087700C">
              <w:rPr>
                <w:rFonts w:hint="eastAsia"/>
                <w:b w:val="0"/>
              </w:rPr>
              <w:t xml:space="preserve">3.33 </w:t>
            </w:r>
          </w:p>
        </w:tc>
        <w:tc>
          <w:tcPr>
            <w:tcW w:w="971" w:type="pct"/>
            <w:noWrap/>
            <w:hideMark/>
          </w:tcPr>
          <w:p w14:paraId="486722F4" w14:textId="77777777" w:rsidR="00F725BA" w:rsidRPr="0087700C" w:rsidRDefault="00F725BA" w:rsidP="00411559">
            <w:pPr>
              <w:pStyle w:val="af9"/>
              <w:ind w:firstLine="602"/>
              <w:rPr>
                <w:b w:val="0"/>
              </w:rPr>
            </w:pPr>
            <w:r w:rsidRPr="0087700C">
              <w:rPr>
                <w:rFonts w:hint="eastAsia"/>
                <w:b w:val="0"/>
              </w:rPr>
              <w:t>2.27%</w:t>
            </w:r>
          </w:p>
        </w:tc>
      </w:tr>
      <w:tr w:rsidR="00F725BA" w:rsidRPr="00B3047A" w14:paraId="25B77A18" w14:textId="77777777" w:rsidTr="00411559">
        <w:trPr>
          <w:trHeight w:val="510"/>
        </w:trPr>
        <w:tc>
          <w:tcPr>
            <w:tcW w:w="1618" w:type="pct"/>
            <w:vMerge w:val="restart"/>
            <w:hideMark/>
          </w:tcPr>
          <w:p w14:paraId="2EA89FEC" w14:textId="77777777" w:rsidR="00F725BA" w:rsidRPr="00B3047A" w:rsidRDefault="00F725BA" w:rsidP="00411559">
            <w:pPr>
              <w:pStyle w:val="af9"/>
              <w:ind w:firstLine="600"/>
              <w:rPr>
                <w:rFonts w:ascii="仿宋" w:hAnsi="仿宋"/>
                <w:szCs w:val="21"/>
              </w:rPr>
            </w:pPr>
            <w:r w:rsidRPr="00B3047A">
              <w:rPr>
                <w:rFonts w:ascii="仿宋" w:hAnsi="仿宋" w:hint="eastAsia"/>
                <w:szCs w:val="21"/>
              </w:rPr>
              <w:t>公共管理与公共服务用地</w:t>
            </w:r>
          </w:p>
        </w:tc>
        <w:tc>
          <w:tcPr>
            <w:tcW w:w="1440" w:type="pct"/>
            <w:noWrap/>
            <w:hideMark/>
          </w:tcPr>
          <w:p w14:paraId="160BFB2D" w14:textId="77777777" w:rsidR="00F725BA" w:rsidRPr="00B3047A" w:rsidRDefault="00F725BA" w:rsidP="00411559">
            <w:pPr>
              <w:pStyle w:val="af9"/>
              <w:ind w:firstLine="600"/>
            </w:pPr>
            <w:r w:rsidRPr="00B3047A">
              <w:rPr>
                <w:rFonts w:hint="eastAsia"/>
              </w:rPr>
              <w:t>机关团体用地</w:t>
            </w:r>
          </w:p>
        </w:tc>
        <w:tc>
          <w:tcPr>
            <w:tcW w:w="971" w:type="pct"/>
            <w:noWrap/>
            <w:hideMark/>
          </w:tcPr>
          <w:p w14:paraId="64AFAA0A" w14:textId="77777777" w:rsidR="00F725BA" w:rsidRPr="0087700C" w:rsidRDefault="00F725BA" w:rsidP="00411559">
            <w:pPr>
              <w:pStyle w:val="af9"/>
              <w:ind w:firstLine="602"/>
              <w:rPr>
                <w:b w:val="0"/>
              </w:rPr>
            </w:pPr>
            <w:r w:rsidRPr="0087700C">
              <w:rPr>
                <w:rFonts w:hint="eastAsia"/>
                <w:b w:val="0"/>
              </w:rPr>
              <w:t xml:space="preserve">0.15 </w:t>
            </w:r>
          </w:p>
        </w:tc>
        <w:tc>
          <w:tcPr>
            <w:tcW w:w="971" w:type="pct"/>
            <w:noWrap/>
            <w:hideMark/>
          </w:tcPr>
          <w:p w14:paraId="421B206B" w14:textId="77777777" w:rsidR="00F725BA" w:rsidRPr="0087700C" w:rsidRDefault="00F725BA" w:rsidP="00411559">
            <w:pPr>
              <w:pStyle w:val="af9"/>
              <w:ind w:firstLine="602"/>
              <w:rPr>
                <w:b w:val="0"/>
              </w:rPr>
            </w:pPr>
            <w:r w:rsidRPr="0087700C">
              <w:rPr>
                <w:rFonts w:hint="eastAsia"/>
                <w:b w:val="0"/>
              </w:rPr>
              <w:t>0.10%</w:t>
            </w:r>
          </w:p>
        </w:tc>
      </w:tr>
      <w:tr w:rsidR="00F725BA" w:rsidRPr="00B3047A" w14:paraId="14047121" w14:textId="77777777" w:rsidTr="00411559">
        <w:trPr>
          <w:trHeight w:val="300"/>
        </w:trPr>
        <w:tc>
          <w:tcPr>
            <w:tcW w:w="1618" w:type="pct"/>
            <w:vMerge/>
            <w:hideMark/>
          </w:tcPr>
          <w:p w14:paraId="0AD3C0AA" w14:textId="77777777" w:rsidR="00F725BA" w:rsidRPr="00B3047A" w:rsidRDefault="00F725BA" w:rsidP="00411559">
            <w:pPr>
              <w:pStyle w:val="af9"/>
              <w:ind w:firstLine="600"/>
              <w:rPr>
                <w:rFonts w:ascii="仿宋" w:hAnsi="仿宋"/>
                <w:szCs w:val="21"/>
              </w:rPr>
            </w:pPr>
          </w:p>
        </w:tc>
        <w:tc>
          <w:tcPr>
            <w:tcW w:w="1440" w:type="pct"/>
            <w:noWrap/>
            <w:hideMark/>
          </w:tcPr>
          <w:p w14:paraId="7892FA58" w14:textId="77777777" w:rsidR="00F725BA" w:rsidRPr="00B3047A" w:rsidRDefault="00F725BA" w:rsidP="00411559">
            <w:pPr>
              <w:pStyle w:val="af9"/>
              <w:ind w:firstLine="600"/>
            </w:pPr>
            <w:r w:rsidRPr="00B3047A">
              <w:rPr>
                <w:rFonts w:hint="eastAsia"/>
              </w:rPr>
              <w:t>教育用地</w:t>
            </w:r>
          </w:p>
        </w:tc>
        <w:tc>
          <w:tcPr>
            <w:tcW w:w="971" w:type="pct"/>
            <w:noWrap/>
            <w:hideMark/>
          </w:tcPr>
          <w:p w14:paraId="399AF1D6" w14:textId="77777777" w:rsidR="00F725BA" w:rsidRPr="0087700C" w:rsidRDefault="00F725BA" w:rsidP="00411559">
            <w:pPr>
              <w:pStyle w:val="af9"/>
              <w:ind w:firstLine="602"/>
              <w:rPr>
                <w:b w:val="0"/>
              </w:rPr>
            </w:pPr>
            <w:r w:rsidRPr="0087700C">
              <w:rPr>
                <w:rFonts w:hint="eastAsia"/>
                <w:b w:val="0"/>
              </w:rPr>
              <w:t xml:space="preserve">4.95 </w:t>
            </w:r>
          </w:p>
        </w:tc>
        <w:tc>
          <w:tcPr>
            <w:tcW w:w="971" w:type="pct"/>
            <w:noWrap/>
            <w:hideMark/>
          </w:tcPr>
          <w:p w14:paraId="083C7FEE" w14:textId="77777777" w:rsidR="00F725BA" w:rsidRPr="0087700C" w:rsidRDefault="00F725BA" w:rsidP="00411559">
            <w:pPr>
              <w:pStyle w:val="af9"/>
              <w:ind w:firstLine="602"/>
              <w:rPr>
                <w:b w:val="0"/>
              </w:rPr>
            </w:pPr>
            <w:r w:rsidRPr="0087700C">
              <w:rPr>
                <w:rFonts w:hint="eastAsia"/>
                <w:b w:val="0"/>
              </w:rPr>
              <w:t>3.38%</w:t>
            </w:r>
          </w:p>
        </w:tc>
      </w:tr>
      <w:tr w:rsidR="00F725BA" w:rsidRPr="00B3047A" w14:paraId="1B0E6DF0" w14:textId="77777777" w:rsidTr="00411559">
        <w:trPr>
          <w:trHeight w:val="300"/>
        </w:trPr>
        <w:tc>
          <w:tcPr>
            <w:tcW w:w="1618" w:type="pct"/>
            <w:vMerge/>
            <w:hideMark/>
          </w:tcPr>
          <w:p w14:paraId="0974C427" w14:textId="77777777" w:rsidR="00F725BA" w:rsidRPr="00B3047A" w:rsidRDefault="00F725BA" w:rsidP="00411559">
            <w:pPr>
              <w:pStyle w:val="af9"/>
              <w:ind w:firstLine="600"/>
              <w:rPr>
                <w:rFonts w:ascii="仿宋" w:hAnsi="仿宋"/>
                <w:szCs w:val="21"/>
              </w:rPr>
            </w:pPr>
          </w:p>
        </w:tc>
        <w:tc>
          <w:tcPr>
            <w:tcW w:w="1440" w:type="pct"/>
            <w:noWrap/>
            <w:hideMark/>
          </w:tcPr>
          <w:p w14:paraId="5F95B261" w14:textId="77777777" w:rsidR="00F725BA" w:rsidRPr="00B3047A" w:rsidRDefault="00F725BA" w:rsidP="00411559">
            <w:pPr>
              <w:pStyle w:val="af9"/>
              <w:ind w:firstLine="600"/>
            </w:pPr>
            <w:r w:rsidRPr="00B3047A">
              <w:rPr>
                <w:rFonts w:hint="eastAsia"/>
              </w:rPr>
              <w:t>社会福利用地</w:t>
            </w:r>
          </w:p>
        </w:tc>
        <w:tc>
          <w:tcPr>
            <w:tcW w:w="971" w:type="pct"/>
            <w:noWrap/>
            <w:hideMark/>
          </w:tcPr>
          <w:p w14:paraId="0CE92582" w14:textId="77777777" w:rsidR="00F725BA" w:rsidRPr="0087700C" w:rsidRDefault="00F725BA" w:rsidP="00411559">
            <w:pPr>
              <w:pStyle w:val="af9"/>
              <w:ind w:firstLine="602"/>
              <w:rPr>
                <w:b w:val="0"/>
              </w:rPr>
            </w:pPr>
            <w:r w:rsidRPr="0087700C">
              <w:rPr>
                <w:rFonts w:hint="eastAsia"/>
                <w:b w:val="0"/>
              </w:rPr>
              <w:t xml:space="preserve">0.30 </w:t>
            </w:r>
          </w:p>
        </w:tc>
        <w:tc>
          <w:tcPr>
            <w:tcW w:w="971" w:type="pct"/>
            <w:noWrap/>
            <w:hideMark/>
          </w:tcPr>
          <w:p w14:paraId="67509FC6" w14:textId="77777777" w:rsidR="00F725BA" w:rsidRPr="0087700C" w:rsidRDefault="00F725BA" w:rsidP="00411559">
            <w:pPr>
              <w:pStyle w:val="af9"/>
              <w:ind w:firstLine="602"/>
              <w:rPr>
                <w:b w:val="0"/>
              </w:rPr>
            </w:pPr>
            <w:r w:rsidRPr="0087700C">
              <w:rPr>
                <w:rFonts w:hint="eastAsia"/>
                <w:b w:val="0"/>
              </w:rPr>
              <w:t>0.20%</w:t>
            </w:r>
          </w:p>
        </w:tc>
      </w:tr>
      <w:tr w:rsidR="00F725BA" w:rsidRPr="00B3047A" w14:paraId="280DA0FB" w14:textId="77777777" w:rsidTr="00411559">
        <w:trPr>
          <w:trHeight w:val="300"/>
        </w:trPr>
        <w:tc>
          <w:tcPr>
            <w:tcW w:w="1618" w:type="pct"/>
            <w:vMerge/>
            <w:hideMark/>
          </w:tcPr>
          <w:p w14:paraId="139C3F18" w14:textId="77777777" w:rsidR="00F725BA" w:rsidRPr="00B3047A" w:rsidRDefault="00F725BA" w:rsidP="00411559">
            <w:pPr>
              <w:pStyle w:val="af9"/>
              <w:ind w:firstLine="600"/>
              <w:rPr>
                <w:rFonts w:ascii="仿宋" w:hAnsi="仿宋"/>
                <w:szCs w:val="21"/>
              </w:rPr>
            </w:pPr>
          </w:p>
        </w:tc>
        <w:tc>
          <w:tcPr>
            <w:tcW w:w="1440" w:type="pct"/>
            <w:noWrap/>
            <w:hideMark/>
          </w:tcPr>
          <w:p w14:paraId="6C2D4A51" w14:textId="77777777" w:rsidR="00F725BA" w:rsidRPr="00B3047A" w:rsidRDefault="00F725BA" w:rsidP="00411559">
            <w:pPr>
              <w:pStyle w:val="af9"/>
              <w:ind w:firstLine="600"/>
            </w:pPr>
            <w:r w:rsidRPr="00B3047A">
              <w:rPr>
                <w:rFonts w:hint="eastAsia"/>
              </w:rPr>
              <w:t>体育用地</w:t>
            </w:r>
          </w:p>
        </w:tc>
        <w:tc>
          <w:tcPr>
            <w:tcW w:w="971" w:type="pct"/>
            <w:noWrap/>
            <w:hideMark/>
          </w:tcPr>
          <w:p w14:paraId="2088F406" w14:textId="77777777" w:rsidR="00F725BA" w:rsidRPr="0087700C" w:rsidRDefault="00F725BA" w:rsidP="00411559">
            <w:pPr>
              <w:pStyle w:val="af9"/>
              <w:ind w:firstLine="602"/>
              <w:rPr>
                <w:b w:val="0"/>
              </w:rPr>
            </w:pPr>
            <w:r w:rsidRPr="0087700C">
              <w:rPr>
                <w:rFonts w:hint="eastAsia"/>
                <w:b w:val="0"/>
              </w:rPr>
              <w:t xml:space="preserve">1.77 </w:t>
            </w:r>
          </w:p>
        </w:tc>
        <w:tc>
          <w:tcPr>
            <w:tcW w:w="971" w:type="pct"/>
            <w:noWrap/>
            <w:hideMark/>
          </w:tcPr>
          <w:p w14:paraId="4106418D" w14:textId="77777777" w:rsidR="00F725BA" w:rsidRPr="0087700C" w:rsidRDefault="00F725BA" w:rsidP="00411559">
            <w:pPr>
              <w:pStyle w:val="af9"/>
              <w:ind w:firstLine="602"/>
              <w:rPr>
                <w:b w:val="0"/>
              </w:rPr>
            </w:pPr>
            <w:r w:rsidRPr="0087700C">
              <w:rPr>
                <w:rFonts w:hint="eastAsia"/>
                <w:b w:val="0"/>
              </w:rPr>
              <w:t>1.21%</w:t>
            </w:r>
          </w:p>
        </w:tc>
      </w:tr>
      <w:tr w:rsidR="00F725BA" w:rsidRPr="00B3047A" w14:paraId="000695B0" w14:textId="77777777" w:rsidTr="00411559">
        <w:trPr>
          <w:trHeight w:val="300"/>
        </w:trPr>
        <w:tc>
          <w:tcPr>
            <w:tcW w:w="1618" w:type="pct"/>
            <w:vMerge/>
            <w:hideMark/>
          </w:tcPr>
          <w:p w14:paraId="2DE58019" w14:textId="77777777" w:rsidR="00F725BA" w:rsidRPr="00B3047A" w:rsidRDefault="00F725BA" w:rsidP="00411559">
            <w:pPr>
              <w:pStyle w:val="af9"/>
              <w:ind w:firstLine="600"/>
              <w:rPr>
                <w:rFonts w:ascii="仿宋" w:hAnsi="仿宋"/>
                <w:szCs w:val="21"/>
              </w:rPr>
            </w:pPr>
          </w:p>
        </w:tc>
        <w:tc>
          <w:tcPr>
            <w:tcW w:w="1440" w:type="pct"/>
            <w:noWrap/>
            <w:hideMark/>
          </w:tcPr>
          <w:p w14:paraId="586FFA6D" w14:textId="77777777" w:rsidR="00F725BA" w:rsidRPr="00B3047A" w:rsidRDefault="00F725BA" w:rsidP="00411559">
            <w:pPr>
              <w:pStyle w:val="af9"/>
              <w:ind w:firstLine="600"/>
            </w:pPr>
            <w:r w:rsidRPr="00B3047A">
              <w:rPr>
                <w:rFonts w:hint="eastAsia"/>
              </w:rPr>
              <w:t>文化用地</w:t>
            </w:r>
          </w:p>
        </w:tc>
        <w:tc>
          <w:tcPr>
            <w:tcW w:w="971" w:type="pct"/>
            <w:noWrap/>
            <w:hideMark/>
          </w:tcPr>
          <w:p w14:paraId="5AE6FC0A" w14:textId="77777777" w:rsidR="00F725BA" w:rsidRPr="0087700C" w:rsidRDefault="00F725BA" w:rsidP="00411559">
            <w:pPr>
              <w:pStyle w:val="af9"/>
              <w:ind w:firstLine="602"/>
              <w:rPr>
                <w:b w:val="0"/>
              </w:rPr>
            </w:pPr>
            <w:r w:rsidRPr="0087700C">
              <w:rPr>
                <w:rFonts w:hint="eastAsia"/>
                <w:b w:val="0"/>
              </w:rPr>
              <w:t xml:space="preserve">1.05 </w:t>
            </w:r>
          </w:p>
        </w:tc>
        <w:tc>
          <w:tcPr>
            <w:tcW w:w="971" w:type="pct"/>
            <w:noWrap/>
            <w:hideMark/>
          </w:tcPr>
          <w:p w14:paraId="6A6000AB" w14:textId="77777777" w:rsidR="00F725BA" w:rsidRPr="0087700C" w:rsidRDefault="00F725BA" w:rsidP="00411559">
            <w:pPr>
              <w:pStyle w:val="af9"/>
              <w:ind w:firstLine="602"/>
              <w:rPr>
                <w:b w:val="0"/>
              </w:rPr>
            </w:pPr>
            <w:r w:rsidRPr="0087700C">
              <w:rPr>
                <w:rFonts w:hint="eastAsia"/>
                <w:b w:val="0"/>
              </w:rPr>
              <w:t>0.71%</w:t>
            </w:r>
          </w:p>
        </w:tc>
      </w:tr>
      <w:tr w:rsidR="00F725BA" w:rsidRPr="00B3047A" w14:paraId="258C63BD" w14:textId="77777777" w:rsidTr="00411559">
        <w:trPr>
          <w:trHeight w:val="300"/>
        </w:trPr>
        <w:tc>
          <w:tcPr>
            <w:tcW w:w="1618" w:type="pct"/>
            <w:vMerge/>
            <w:hideMark/>
          </w:tcPr>
          <w:p w14:paraId="17A93431" w14:textId="77777777" w:rsidR="00F725BA" w:rsidRPr="00B3047A" w:rsidRDefault="00F725BA" w:rsidP="00411559">
            <w:pPr>
              <w:pStyle w:val="af9"/>
              <w:ind w:firstLine="600"/>
              <w:rPr>
                <w:rFonts w:ascii="仿宋" w:hAnsi="仿宋"/>
                <w:szCs w:val="21"/>
              </w:rPr>
            </w:pPr>
          </w:p>
        </w:tc>
        <w:tc>
          <w:tcPr>
            <w:tcW w:w="1440" w:type="pct"/>
            <w:noWrap/>
            <w:hideMark/>
          </w:tcPr>
          <w:p w14:paraId="5143F891" w14:textId="77777777" w:rsidR="00F725BA" w:rsidRPr="00B3047A" w:rsidRDefault="00F725BA" w:rsidP="00411559">
            <w:pPr>
              <w:pStyle w:val="af9"/>
              <w:ind w:firstLine="600"/>
            </w:pPr>
            <w:r w:rsidRPr="00B3047A">
              <w:rPr>
                <w:rFonts w:hint="eastAsia"/>
              </w:rPr>
              <w:t>医疗卫生用地</w:t>
            </w:r>
          </w:p>
        </w:tc>
        <w:tc>
          <w:tcPr>
            <w:tcW w:w="971" w:type="pct"/>
            <w:noWrap/>
            <w:hideMark/>
          </w:tcPr>
          <w:p w14:paraId="37A3C616" w14:textId="77777777" w:rsidR="00F725BA" w:rsidRPr="0087700C" w:rsidRDefault="00F725BA" w:rsidP="00411559">
            <w:pPr>
              <w:pStyle w:val="af9"/>
              <w:ind w:firstLine="602"/>
              <w:rPr>
                <w:b w:val="0"/>
              </w:rPr>
            </w:pPr>
            <w:r w:rsidRPr="0087700C">
              <w:rPr>
                <w:rFonts w:hint="eastAsia"/>
                <w:b w:val="0"/>
              </w:rPr>
              <w:t xml:space="preserve">1.47 </w:t>
            </w:r>
          </w:p>
        </w:tc>
        <w:tc>
          <w:tcPr>
            <w:tcW w:w="971" w:type="pct"/>
            <w:noWrap/>
            <w:hideMark/>
          </w:tcPr>
          <w:p w14:paraId="20F3017A" w14:textId="77777777" w:rsidR="00F725BA" w:rsidRPr="0087700C" w:rsidRDefault="00F725BA" w:rsidP="00411559">
            <w:pPr>
              <w:pStyle w:val="af9"/>
              <w:ind w:firstLine="602"/>
              <w:rPr>
                <w:b w:val="0"/>
              </w:rPr>
            </w:pPr>
            <w:r w:rsidRPr="0087700C">
              <w:rPr>
                <w:rFonts w:hint="eastAsia"/>
                <w:b w:val="0"/>
              </w:rPr>
              <w:t>1.00%</w:t>
            </w:r>
          </w:p>
        </w:tc>
      </w:tr>
      <w:tr w:rsidR="00F725BA" w:rsidRPr="00B3047A" w14:paraId="227A2235" w14:textId="77777777" w:rsidTr="00411559">
        <w:trPr>
          <w:trHeight w:val="300"/>
        </w:trPr>
        <w:tc>
          <w:tcPr>
            <w:tcW w:w="1618" w:type="pct"/>
            <w:vMerge w:val="restart"/>
            <w:hideMark/>
          </w:tcPr>
          <w:p w14:paraId="15DB08E7" w14:textId="77777777" w:rsidR="00F725BA" w:rsidRPr="00B3047A" w:rsidRDefault="00F725BA" w:rsidP="00411559">
            <w:pPr>
              <w:pStyle w:val="af9"/>
              <w:ind w:firstLine="600"/>
              <w:rPr>
                <w:rFonts w:ascii="仿宋" w:hAnsi="仿宋"/>
                <w:szCs w:val="21"/>
              </w:rPr>
            </w:pPr>
            <w:r w:rsidRPr="00B3047A">
              <w:rPr>
                <w:rFonts w:ascii="仿宋" w:hAnsi="仿宋" w:hint="eastAsia"/>
                <w:szCs w:val="21"/>
              </w:rPr>
              <w:t>其他土地</w:t>
            </w:r>
          </w:p>
        </w:tc>
        <w:tc>
          <w:tcPr>
            <w:tcW w:w="1440" w:type="pct"/>
            <w:noWrap/>
            <w:hideMark/>
          </w:tcPr>
          <w:p w14:paraId="0EF14516" w14:textId="77777777" w:rsidR="00F725BA" w:rsidRPr="00B3047A" w:rsidRDefault="00F725BA" w:rsidP="00411559">
            <w:pPr>
              <w:pStyle w:val="af9"/>
              <w:ind w:firstLine="600"/>
            </w:pPr>
            <w:r w:rsidRPr="00B3047A">
              <w:rPr>
                <w:rFonts w:hint="eastAsia"/>
              </w:rPr>
              <w:t>城镇村道路用地</w:t>
            </w:r>
          </w:p>
        </w:tc>
        <w:tc>
          <w:tcPr>
            <w:tcW w:w="971" w:type="pct"/>
            <w:noWrap/>
            <w:hideMark/>
          </w:tcPr>
          <w:p w14:paraId="58F41530" w14:textId="77777777" w:rsidR="00F725BA" w:rsidRPr="0087700C" w:rsidRDefault="00F725BA" w:rsidP="00411559">
            <w:pPr>
              <w:pStyle w:val="af9"/>
              <w:ind w:firstLine="602"/>
              <w:rPr>
                <w:b w:val="0"/>
              </w:rPr>
            </w:pPr>
            <w:r w:rsidRPr="0087700C">
              <w:rPr>
                <w:rFonts w:hint="eastAsia"/>
                <w:b w:val="0"/>
              </w:rPr>
              <w:t xml:space="preserve">13.69 </w:t>
            </w:r>
          </w:p>
        </w:tc>
        <w:tc>
          <w:tcPr>
            <w:tcW w:w="971" w:type="pct"/>
            <w:noWrap/>
            <w:hideMark/>
          </w:tcPr>
          <w:p w14:paraId="26DDB51F" w14:textId="77777777" w:rsidR="00F725BA" w:rsidRPr="0087700C" w:rsidRDefault="00F725BA" w:rsidP="00411559">
            <w:pPr>
              <w:pStyle w:val="af9"/>
              <w:ind w:firstLine="602"/>
              <w:rPr>
                <w:b w:val="0"/>
              </w:rPr>
            </w:pPr>
            <w:r w:rsidRPr="0087700C">
              <w:rPr>
                <w:rFonts w:hint="eastAsia"/>
                <w:b w:val="0"/>
              </w:rPr>
              <w:t>9.34%</w:t>
            </w:r>
          </w:p>
        </w:tc>
      </w:tr>
      <w:tr w:rsidR="00F725BA" w:rsidRPr="00B3047A" w14:paraId="63E61D67" w14:textId="77777777" w:rsidTr="00411559">
        <w:trPr>
          <w:trHeight w:val="510"/>
        </w:trPr>
        <w:tc>
          <w:tcPr>
            <w:tcW w:w="1618" w:type="pct"/>
            <w:vMerge/>
            <w:hideMark/>
          </w:tcPr>
          <w:p w14:paraId="427F0AB8" w14:textId="77777777" w:rsidR="00F725BA" w:rsidRPr="00B3047A" w:rsidRDefault="00F725BA" w:rsidP="00411559">
            <w:pPr>
              <w:pStyle w:val="af9"/>
              <w:ind w:firstLine="600"/>
              <w:rPr>
                <w:rFonts w:ascii="仿宋" w:hAnsi="仿宋"/>
                <w:szCs w:val="21"/>
              </w:rPr>
            </w:pPr>
          </w:p>
        </w:tc>
        <w:tc>
          <w:tcPr>
            <w:tcW w:w="1440" w:type="pct"/>
            <w:noWrap/>
            <w:hideMark/>
          </w:tcPr>
          <w:p w14:paraId="1ECB08EA" w14:textId="77777777" w:rsidR="00F725BA" w:rsidRPr="00B3047A" w:rsidRDefault="00F725BA" w:rsidP="00411559">
            <w:pPr>
              <w:pStyle w:val="af9"/>
              <w:ind w:firstLine="600"/>
            </w:pPr>
            <w:r w:rsidRPr="00B3047A">
              <w:rPr>
                <w:rFonts w:hint="eastAsia"/>
              </w:rPr>
              <w:t>公园绿地</w:t>
            </w:r>
          </w:p>
        </w:tc>
        <w:tc>
          <w:tcPr>
            <w:tcW w:w="971" w:type="pct"/>
            <w:noWrap/>
            <w:hideMark/>
          </w:tcPr>
          <w:p w14:paraId="6E21CB34" w14:textId="77777777" w:rsidR="00F725BA" w:rsidRPr="0087700C" w:rsidRDefault="00F725BA" w:rsidP="00411559">
            <w:pPr>
              <w:pStyle w:val="af9"/>
              <w:ind w:firstLine="602"/>
              <w:rPr>
                <w:b w:val="0"/>
              </w:rPr>
            </w:pPr>
            <w:r w:rsidRPr="0087700C">
              <w:rPr>
                <w:rFonts w:hint="eastAsia"/>
                <w:b w:val="0"/>
              </w:rPr>
              <w:t xml:space="preserve">8.50 </w:t>
            </w:r>
          </w:p>
        </w:tc>
        <w:tc>
          <w:tcPr>
            <w:tcW w:w="971" w:type="pct"/>
            <w:noWrap/>
            <w:hideMark/>
          </w:tcPr>
          <w:p w14:paraId="217D6DB3" w14:textId="77777777" w:rsidR="00F725BA" w:rsidRPr="0087700C" w:rsidRDefault="00F725BA" w:rsidP="00411559">
            <w:pPr>
              <w:pStyle w:val="af9"/>
              <w:ind w:firstLine="602"/>
              <w:rPr>
                <w:b w:val="0"/>
              </w:rPr>
            </w:pPr>
            <w:r w:rsidRPr="0087700C">
              <w:rPr>
                <w:rFonts w:hint="eastAsia"/>
                <w:b w:val="0"/>
              </w:rPr>
              <w:t>5.80%</w:t>
            </w:r>
          </w:p>
        </w:tc>
      </w:tr>
      <w:tr w:rsidR="00F725BA" w:rsidRPr="00B3047A" w14:paraId="18088A0E" w14:textId="77777777" w:rsidTr="00411559">
        <w:trPr>
          <w:trHeight w:val="300"/>
        </w:trPr>
        <w:tc>
          <w:tcPr>
            <w:tcW w:w="1618" w:type="pct"/>
            <w:vMerge/>
            <w:hideMark/>
          </w:tcPr>
          <w:p w14:paraId="0E02ED29" w14:textId="77777777" w:rsidR="00F725BA" w:rsidRPr="00B3047A" w:rsidRDefault="00F725BA" w:rsidP="00411559">
            <w:pPr>
              <w:pStyle w:val="af9"/>
              <w:ind w:firstLine="600"/>
              <w:rPr>
                <w:rFonts w:ascii="仿宋" w:hAnsi="仿宋"/>
                <w:szCs w:val="21"/>
              </w:rPr>
            </w:pPr>
          </w:p>
        </w:tc>
        <w:tc>
          <w:tcPr>
            <w:tcW w:w="1440" w:type="pct"/>
            <w:noWrap/>
            <w:hideMark/>
          </w:tcPr>
          <w:p w14:paraId="2150F139" w14:textId="77777777" w:rsidR="00F725BA" w:rsidRPr="00B3047A" w:rsidRDefault="00F725BA" w:rsidP="00411559">
            <w:pPr>
              <w:pStyle w:val="af9"/>
              <w:ind w:firstLine="600"/>
            </w:pPr>
            <w:r w:rsidRPr="00B3047A">
              <w:rPr>
                <w:rFonts w:hint="eastAsia"/>
              </w:rPr>
              <w:t>防护绿地</w:t>
            </w:r>
          </w:p>
        </w:tc>
        <w:tc>
          <w:tcPr>
            <w:tcW w:w="971" w:type="pct"/>
            <w:noWrap/>
            <w:hideMark/>
          </w:tcPr>
          <w:p w14:paraId="3942DB71" w14:textId="77777777" w:rsidR="00F725BA" w:rsidRPr="0087700C" w:rsidRDefault="00F725BA" w:rsidP="00411559">
            <w:pPr>
              <w:pStyle w:val="af9"/>
              <w:ind w:firstLine="602"/>
              <w:rPr>
                <w:b w:val="0"/>
              </w:rPr>
            </w:pPr>
            <w:r w:rsidRPr="0087700C">
              <w:rPr>
                <w:rFonts w:hint="eastAsia"/>
                <w:b w:val="0"/>
              </w:rPr>
              <w:t xml:space="preserve">0.91 </w:t>
            </w:r>
          </w:p>
        </w:tc>
        <w:tc>
          <w:tcPr>
            <w:tcW w:w="971" w:type="pct"/>
            <w:noWrap/>
            <w:hideMark/>
          </w:tcPr>
          <w:p w14:paraId="54E95FAE" w14:textId="77777777" w:rsidR="00F725BA" w:rsidRPr="0087700C" w:rsidRDefault="00F725BA" w:rsidP="00411559">
            <w:pPr>
              <w:pStyle w:val="af9"/>
              <w:ind w:firstLine="602"/>
              <w:rPr>
                <w:b w:val="0"/>
              </w:rPr>
            </w:pPr>
            <w:r w:rsidRPr="0087700C">
              <w:rPr>
                <w:rFonts w:hint="eastAsia"/>
                <w:b w:val="0"/>
              </w:rPr>
              <w:t>0.62%</w:t>
            </w:r>
          </w:p>
        </w:tc>
      </w:tr>
      <w:tr w:rsidR="00F725BA" w:rsidRPr="00B3047A" w14:paraId="67E7ED93" w14:textId="77777777" w:rsidTr="00411559">
        <w:trPr>
          <w:trHeight w:val="300"/>
        </w:trPr>
        <w:tc>
          <w:tcPr>
            <w:tcW w:w="1618" w:type="pct"/>
            <w:vMerge/>
            <w:hideMark/>
          </w:tcPr>
          <w:p w14:paraId="1AA4E785" w14:textId="77777777" w:rsidR="00F725BA" w:rsidRPr="00B3047A" w:rsidRDefault="00F725BA" w:rsidP="00411559">
            <w:pPr>
              <w:pStyle w:val="af9"/>
              <w:ind w:firstLine="600"/>
              <w:rPr>
                <w:rFonts w:ascii="仿宋" w:hAnsi="仿宋"/>
                <w:szCs w:val="21"/>
              </w:rPr>
            </w:pPr>
          </w:p>
        </w:tc>
        <w:tc>
          <w:tcPr>
            <w:tcW w:w="1440" w:type="pct"/>
            <w:noWrap/>
            <w:hideMark/>
          </w:tcPr>
          <w:p w14:paraId="4352A824" w14:textId="77777777" w:rsidR="00F725BA" w:rsidRPr="00B3047A" w:rsidRDefault="00F725BA" w:rsidP="00411559">
            <w:pPr>
              <w:pStyle w:val="af9"/>
              <w:ind w:firstLine="600"/>
            </w:pPr>
            <w:r w:rsidRPr="00B3047A">
              <w:rPr>
                <w:rFonts w:hint="eastAsia"/>
              </w:rPr>
              <w:t>文物古迹用地</w:t>
            </w:r>
          </w:p>
        </w:tc>
        <w:tc>
          <w:tcPr>
            <w:tcW w:w="971" w:type="pct"/>
            <w:noWrap/>
            <w:hideMark/>
          </w:tcPr>
          <w:p w14:paraId="55094A37" w14:textId="77777777" w:rsidR="00F725BA" w:rsidRPr="0087700C" w:rsidRDefault="00F725BA" w:rsidP="00411559">
            <w:pPr>
              <w:pStyle w:val="af9"/>
              <w:ind w:firstLine="602"/>
              <w:rPr>
                <w:b w:val="0"/>
              </w:rPr>
            </w:pPr>
            <w:r w:rsidRPr="0087700C">
              <w:rPr>
                <w:rFonts w:hint="eastAsia"/>
                <w:b w:val="0"/>
              </w:rPr>
              <w:t xml:space="preserve">0.18 </w:t>
            </w:r>
          </w:p>
        </w:tc>
        <w:tc>
          <w:tcPr>
            <w:tcW w:w="971" w:type="pct"/>
            <w:noWrap/>
            <w:hideMark/>
          </w:tcPr>
          <w:p w14:paraId="6070F15A" w14:textId="77777777" w:rsidR="00F725BA" w:rsidRPr="0087700C" w:rsidRDefault="00F725BA" w:rsidP="00411559">
            <w:pPr>
              <w:pStyle w:val="af9"/>
              <w:ind w:firstLine="602"/>
              <w:rPr>
                <w:b w:val="0"/>
              </w:rPr>
            </w:pPr>
            <w:r w:rsidRPr="0087700C">
              <w:rPr>
                <w:rFonts w:hint="eastAsia"/>
                <w:b w:val="0"/>
              </w:rPr>
              <w:t>0.12%</w:t>
            </w:r>
          </w:p>
        </w:tc>
      </w:tr>
      <w:tr w:rsidR="00F725BA" w:rsidRPr="00B3047A" w14:paraId="4701EBFE" w14:textId="77777777" w:rsidTr="00411559">
        <w:trPr>
          <w:trHeight w:val="300"/>
        </w:trPr>
        <w:tc>
          <w:tcPr>
            <w:tcW w:w="3058" w:type="pct"/>
            <w:gridSpan w:val="2"/>
            <w:noWrap/>
            <w:hideMark/>
          </w:tcPr>
          <w:p w14:paraId="4791FF1D" w14:textId="77777777" w:rsidR="00F725BA" w:rsidRPr="00B3047A" w:rsidRDefault="00F725BA" w:rsidP="00411559">
            <w:pPr>
              <w:pStyle w:val="af9"/>
              <w:ind w:firstLine="600"/>
            </w:pPr>
            <w:r w:rsidRPr="00B3047A">
              <w:rPr>
                <w:rFonts w:hint="eastAsia"/>
              </w:rPr>
              <w:t>总计</w:t>
            </w:r>
          </w:p>
        </w:tc>
        <w:tc>
          <w:tcPr>
            <w:tcW w:w="971" w:type="pct"/>
            <w:noWrap/>
            <w:hideMark/>
          </w:tcPr>
          <w:p w14:paraId="46F4C5CA" w14:textId="77777777" w:rsidR="00F725BA" w:rsidRPr="0087700C" w:rsidRDefault="00F725BA" w:rsidP="00411559">
            <w:pPr>
              <w:pStyle w:val="af9"/>
              <w:ind w:firstLine="602"/>
              <w:rPr>
                <w:b w:val="0"/>
              </w:rPr>
            </w:pPr>
            <w:r w:rsidRPr="0087700C">
              <w:rPr>
                <w:rFonts w:hint="eastAsia"/>
                <w:b w:val="0"/>
              </w:rPr>
              <w:t xml:space="preserve">146.59 </w:t>
            </w:r>
          </w:p>
        </w:tc>
        <w:tc>
          <w:tcPr>
            <w:tcW w:w="971" w:type="pct"/>
            <w:noWrap/>
            <w:hideMark/>
          </w:tcPr>
          <w:p w14:paraId="3754B073" w14:textId="77777777" w:rsidR="00F725BA" w:rsidRPr="0087700C" w:rsidRDefault="00F725BA" w:rsidP="00411559">
            <w:pPr>
              <w:pStyle w:val="af9"/>
              <w:ind w:firstLine="602"/>
              <w:rPr>
                <w:b w:val="0"/>
              </w:rPr>
            </w:pPr>
            <w:r w:rsidRPr="0087700C">
              <w:rPr>
                <w:rFonts w:hint="eastAsia"/>
                <w:b w:val="0"/>
              </w:rPr>
              <w:t>100.00%</w:t>
            </w:r>
          </w:p>
        </w:tc>
      </w:tr>
    </w:tbl>
    <w:p w14:paraId="0BE1D6D0" w14:textId="77777777" w:rsidR="00F725BA" w:rsidRPr="0077770A" w:rsidRDefault="00F725BA" w:rsidP="00411559">
      <w:pPr>
        <w:pStyle w:val="12"/>
        <w:ind w:firstLine="600"/>
        <w:rPr>
          <w:lang w:val="zh-CN"/>
        </w:rPr>
      </w:pPr>
    </w:p>
    <w:p w14:paraId="067D4FB9" w14:textId="07015DD3" w:rsidR="0077770A" w:rsidRDefault="009E17F1" w:rsidP="0077770A">
      <w:pPr>
        <w:pStyle w:val="1"/>
        <w:jc w:val="both"/>
      </w:pPr>
      <w:r>
        <w:br w:type="page"/>
      </w:r>
      <w:bookmarkStart w:id="75" w:name="_Toc183015839"/>
      <w:r w:rsidR="0077770A">
        <w:rPr>
          <w:rFonts w:hint="eastAsia"/>
        </w:rPr>
        <w:t>附图</w:t>
      </w:r>
      <w:bookmarkEnd w:id="75"/>
    </w:p>
    <w:p w14:paraId="6AA686EF" w14:textId="77777777" w:rsidR="0077770A" w:rsidRPr="00F725BA" w:rsidRDefault="0077770A" w:rsidP="00F725BA">
      <w:pPr>
        <w:pStyle w:val="a3"/>
        <w:numPr>
          <w:ilvl w:val="0"/>
          <w:numId w:val="26"/>
        </w:numPr>
        <w:ind w:firstLineChars="0"/>
        <w:rPr>
          <w:rFonts w:ascii="Times New Roman" w:hAnsi="Times New Roman"/>
        </w:rPr>
      </w:pPr>
      <w:r w:rsidRPr="00F725BA">
        <w:rPr>
          <w:rFonts w:ascii="Times New Roman" w:hAnsi="Times New Roman" w:hint="eastAsia"/>
        </w:rPr>
        <w:t>低效用地类型及分布图</w:t>
      </w:r>
    </w:p>
    <w:p w14:paraId="11936B8C" w14:textId="77777777" w:rsidR="0077770A" w:rsidRPr="00F725BA" w:rsidRDefault="0077770A" w:rsidP="00F725BA">
      <w:pPr>
        <w:pStyle w:val="a3"/>
        <w:numPr>
          <w:ilvl w:val="0"/>
          <w:numId w:val="26"/>
        </w:numPr>
        <w:ind w:firstLineChars="0"/>
        <w:rPr>
          <w:rFonts w:ascii="Times New Roman" w:hAnsi="Times New Roman"/>
        </w:rPr>
      </w:pPr>
      <w:r w:rsidRPr="00F725BA">
        <w:rPr>
          <w:rFonts w:ascii="Times New Roman" w:hAnsi="Times New Roman" w:hint="eastAsia"/>
        </w:rPr>
        <w:t>低效用地利用现状图</w:t>
      </w:r>
    </w:p>
    <w:p w14:paraId="5F91A2D7" w14:textId="77777777" w:rsidR="0077770A" w:rsidRPr="00F725BA" w:rsidRDefault="0077770A" w:rsidP="00F725BA">
      <w:pPr>
        <w:pStyle w:val="a3"/>
        <w:numPr>
          <w:ilvl w:val="0"/>
          <w:numId w:val="26"/>
        </w:numPr>
        <w:ind w:firstLineChars="0"/>
        <w:rPr>
          <w:rFonts w:ascii="Times New Roman" w:hAnsi="Times New Roman"/>
        </w:rPr>
      </w:pPr>
      <w:r w:rsidRPr="00F725BA">
        <w:rPr>
          <w:rFonts w:ascii="Times New Roman" w:hAnsi="Times New Roman" w:hint="eastAsia"/>
        </w:rPr>
        <w:t>低效用地规模潜力分区图</w:t>
      </w:r>
    </w:p>
    <w:p w14:paraId="7120E8CB" w14:textId="77777777" w:rsidR="0077770A" w:rsidRPr="00F725BA" w:rsidRDefault="0077770A" w:rsidP="00F725BA">
      <w:pPr>
        <w:pStyle w:val="a3"/>
        <w:numPr>
          <w:ilvl w:val="0"/>
          <w:numId w:val="26"/>
        </w:numPr>
        <w:ind w:firstLineChars="0"/>
        <w:rPr>
          <w:rFonts w:ascii="Times New Roman" w:hAnsi="Times New Roman"/>
        </w:rPr>
      </w:pPr>
      <w:r w:rsidRPr="00F725BA">
        <w:rPr>
          <w:rFonts w:ascii="Times New Roman" w:hAnsi="Times New Roman" w:hint="eastAsia"/>
        </w:rPr>
        <w:t>低效用地经济潜力分区图</w:t>
      </w:r>
    </w:p>
    <w:p w14:paraId="168FBA05" w14:textId="77777777" w:rsidR="0077770A" w:rsidRPr="00F725BA" w:rsidRDefault="0077770A" w:rsidP="00F725BA">
      <w:pPr>
        <w:pStyle w:val="a3"/>
        <w:numPr>
          <w:ilvl w:val="0"/>
          <w:numId w:val="26"/>
        </w:numPr>
        <w:ind w:firstLineChars="0"/>
        <w:rPr>
          <w:rFonts w:ascii="Times New Roman" w:hAnsi="Times New Roman"/>
        </w:rPr>
      </w:pPr>
      <w:r w:rsidRPr="00F725BA">
        <w:rPr>
          <w:rFonts w:ascii="Times New Roman" w:hAnsi="Times New Roman" w:hint="eastAsia"/>
        </w:rPr>
        <w:t>低效用地再开发利用分类引导图</w:t>
      </w:r>
    </w:p>
    <w:p w14:paraId="22E0187A" w14:textId="77777777" w:rsidR="0077770A" w:rsidRPr="00F725BA" w:rsidRDefault="0077770A" w:rsidP="00F725BA">
      <w:pPr>
        <w:pStyle w:val="a3"/>
        <w:numPr>
          <w:ilvl w:val="0"/>
          <w:numId w:val="26"/>
        </w:numPr>
        <w:ind w:firstLineChars="0"/>
        <w:rPr>
          <w:rFonts w:ascii="Times New Roman" w:hAnsi="Times New Roman"/>
        </w:rPr>
      </w:pPr>
      <w:r w:rsidRPr="00F725BA">
        <w:rPr>
          <w:rFonts w:ascii="Times New Roman" w:hAnsi="Times New Roman" w:hint="eastAsia"/>
        </w:rPr>
        <w:t>低效用地再开发利用用途规划图</w:t>
      </w:r>
    </w:p>
    <w:p w14:paraId="0A17BED0" w14:textId="77777777" w:rsidR="0077770A" w:rsidRPr="00F725BA" w:rsidRDefault="0077770A" w:rsidP="00F725BA">
      <w:pPr>
        <w:pStyle w:val="a3"/>
        <w:numPr>
          <w:ilvl w:val="0"/>
          <w:numId w:val="26"/>
        </w:numPr>
        <w:ind w:firstLineChars="0"/>
        <w:rPr>
          <w:rFonts w:ascii="Times New Roman" w:hAnsi="Times New Roman"/>
        </w:rPr>
      </w:pPr>
      <w:r w:rsidRPr="00F725BA">
        <w:rPr>
          <w:rFonts w:ascii="Times New Roman" w:hAnsi="Times New Roman" w:hint="eastAsia"/>
        </w:rPr>
        <w:t>低效用地再开发利用时序安排图</w:t>
      </w:r>
    </w:p>
    <w:p w14:paraId="562B0323" w14:textId="4B2438EB" w:rsidR="009E17F1" w:rsidRPr="0077770A" w:rsidRDefault="009E17F1" w:rsidP="00411559">
      <w:pPr>
        <w:pStyle w:val="12"/>
        <w:ind w:firstLine="600"/>
      </w:pPr>
    </w:p>
    <w:sectPr w:rsidR="009E17F1" w:rsidRPr="0077770A" w:rsidSect="005456F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5A1F8" w14:textId="77777777" w:rsidR="00157A42" w:rsidRDefault="00157A42" w:rsidP="00592149">
      <w:pPr>
        <w:ind w:firstLine="600"/>
      </w:pPr>
      <w:r>
        <w:separator/>
      </w:r>
    </w:p>
  </w:endnote>
  <w:endnote w:type="continuationSeparator" w:id="0">
    <w:p w14:paraId="3DAC5A5E" w14:textId="77777777" w:rsidR="00157A42" w:rsidRDefault="00157A42" w:rsidP="00592149">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26E9" w14:textId="77777777" w:rsidR="000D1B30" w:rsidRDefault="000D1B30">
    <w:pPr>
      <w:pStyle w:val="ab"/>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7742"/>
      <w:docPartObj>
        <w:docPartGallery w:val="Page Numbers (Bottom of Page)"/>
        <w:docPartUnique/>
      </w:docPartObj>
    </w:sdtPr>
    <w:sdtEndPr/>
    <w:sdtContent>
      <w:p w14:paraId="635030BF" w14:textId="4CCC9D40" w:rsidR="000D1B30" w:rsidRDefault="000D1B30">
        <w:pPr>
          <w:pStyle w:val="ab"/>
          <w:ind w:firstLine="360"/>
          <w:jc w:val="center"/>
        </w:pPr>
        <w:r>
          <w:fldChar w:fldCharType="begin"/>
        </w:r>
        <w:r>
          <w:instrText>PAGE   \* MERGEFORMAT</w:instrText>
        </w:r>
        <w:r>
          <w:fldChar w:fldCharType="separate"/>
        </w:r>
        <w:r w:rsidR="00E142C3" w:rsidRPr="00E142C3">
          <w:rPr>
            <w:noProof/>
            <w:lang w:val="zh-CN"/>
          </w:rPr>
          <w:t>18</w:t>
        </w:r>
        <w:r>
          <w:fldChar w:fldCharType="end"/>
        </w:r>
      </w:p>
    </w:sdtContent>
  </w:sdt>
  <w:p w14:paraId="73A08568" w14:textId="77777777" w:rsidR="000D1B30" w:rsidRDefault="000D1B30">
    <w:pPr>
      <w:pStyle w:val="ab"/>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A1A88" w14:textId="77777777" w:rsidR="000D1B30" w:rsidRDefault="000D1B30">
    <w:pPr>
      <w:pStyle w:val="ab"/>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BAB8B" w14:textId="77777777" w:rsidR="00157A42" w:rsidRDefault="00157A42" w:rsidP="00592149">
      <w:pPr>
        <w:ind w:firstLine="600"/>
      </w:pPr>
      <w:r>
        <w:separator/>
      </w:r>
    </w:p>
  </w:footnote>
  <w:footnote w:type="continuationSeparator" w:id="0">
    <w:p w14:paraId="4CCD0768" w14:textId="77777777" w:rsidR="00157A42" w:rsidRDefault="00157A42" w:rsidP="00592149">
      <w:pPr>
        <w:ind w:firstLine="60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9106" w14:textId="77777777" w:rsidR="000D1B30" w:rsidRDefault="000D1B30">
    <w:pPr>
      <w:pStyle w:val="a9"/>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C3C05" w14:textId="282EBF76" w:rsidR="000D1B30" w:rsidRDefault="000D1B30" w:rsidP="005456F4">
    <w:pPr>
      <w:pStyle w:val="a9"/>
      <w:ind w:firstLine="360"/>
    </w:pPr>
    <w:r>
      <w:rPr>
        <w:rFonts w:hint="eastAsia"/>
      </w:rPr>
      <w:t>长治市上党区低效用地再开发利用专项规划（</w:t>
    </w:r>
    <w:r>
      <w:t>2021-2035</w:t>
    </w:r>
    <w:r>
      <w:t>年）</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D7A8" w14:textId="77777777" w:rsidR="000D1B30" w:rsidRDefault="000D1B30">
    <w:pPr>
      <w:pStyle w:val="a9"/>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ECD629"/>
    <w:multiLevelType w:val="singleLevel"/>
    <w:tmpl w:val="EBECD629"/>
    <w:lvl w:ilvl="0">
      <w:start w:val="1"/>
      <w:numFmt w:val="decimal"/>
      <w:suff w:val="nothing"/>
      <w:lvlText w:val="（%1）"/>
      <w:lvlJc w:val="left"/>
    </w:lvl>
  </w:abstractNum>
  <w:abstractNum w:abstractNumId="1" w15:restartNumberingAfterBreak="0">
    <w:nsid w:val="0B8C2329"/>
    <w:multiLevelType w:val="hybridMultilevel"/>
    <w:tmpl w:val="30745DAC"/>
    <w:lvl w:ilvl="0" w:tplc="8354D704">
      <w:start w:val="1"/>
      <w:numFmt w:val="japaneseCounting"/>
      <w:lvlText w:val="第%1章"/>
      <w:lvlJc w:val="left"/>
      <w:pPr>
        <w:ind w:left="735" w:hanging="73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F906A8D"/>
    <w:multiLevelType w:val="hybridMultilevel"/>
    <w:tmpl w:val="010A4E08"/>
    <w:lvl w:ilvl="0" w:tplc="0D2EE138">
      <w:start w:val="1"/>
      <w:numFmt w:val="decimal"/>
      <w:pStyle w:val="3"/>
      <w:lvlText w:val="第%1条"/>
      <w:lvlJc w:val="left"/>
      <w:pPr>
        <w:ind w:left="1155" w:hanging="735"/>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A0D22F8"/>
    <w:multiLevelType w:val="hybridMultilevel"/>
    <w:tmpl w:val="5C12A50E"/>
    <w:lvl w:ilvl="0" w:tplc="0409000F">
      <w:start w:val="1"/>
      <w:numFmt w:val="decimal"/>
      <w:lvlText w:val="%1."/>
      <w:lvlJc w:val="left"/>
      <w:pPr>
        <w:ind w:left="1026" w:hanging="420"/>
      </w:p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4" w15:restartNumberingAfterBreak="0">
    <w:nsid w:val="539D067F"/>
    <w:multiLevelType w:val="hybridMultilevel"/>
    <w:tmpl w:val="B00EA380"/>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603A6379"/>
    <w:multiLevelType w:val="hybridMultilevel"/>
    <w:tmpl w:val="DEDE6A70"/>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2"/>
  </w:num>
  <w:num w:numId="10">
    <w:abstractNumId w:val="2"/>
  </w:num>
  <w:num w:numId="11">
    <w:abstractNumId w:val="2"/>
  </w:num>
  <w:num w:numId="12">
    <w:abstractNumId w:val="3"/>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5"/>
  </w:num>
  <w:num w:numId="27">
    <w:abstractNumId w:val="2"/>
  </w:num>
  <w:num w:numId="28">
    <w:abstractNumId w:val="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06D"/>
    <w:rsid w:val="00052A71"/>
    <w:rsid w:val="00062D65"/>
    <w:rsid w:val="000742DB"/>
    <w:rsid w:val="000C1A64"/>
    <w:rsid w:val="000C6909"/>
    <w:rsid w:val="000D1B30"/>
    <w:rsid w:val="000F71FF"/>
    <w:rsid w:val="001003C8"/>
    <w:rsid w:val="00124167"/>
    <w:rsid w:val="00157A42"/>
    <w:rsid w:val="001800AA"/>
    <w:rsid w:val="00204C01"/>
    <w:rsid w:val="002415AC"/>
    <w:rsid w:val="00283B4A"/>
    <w:rsid w:val="003D1795"/>
    <w:rsid w:val="00411559"/>
    <w:rsid w:val="004517E9"/>
    <w:rsid w:val="00476C0E"/>
    <w:rsid w:val="00482DC6"/>
    <w:rsid w:val="004D5F40"/>
    <w:rsid w:val="004F63CC"/>
    <w:rsid w:val="005456F4"/>
    <w:rsid w:val="00592149"/>
    <w:rsid w:val="005B6EE4"/>
    <w:rsid w:val="005C2E44"/>
    <w:rsid w:val="005D443F"/>
    <w:rsid w:val="00627E79"/>
    <w:rsid w:val="007055DF"/>
    <w:rsid w:val="0077770A"/>
    <w:rsid w:val="00785D94"/>
    <w:rsid w:val="0084122F"/>
    <w:rsid w:val="008C11DA"/>
    <w:rsid w:val="008C2895"/>
    <w:rsid w:val="008E410F"/>
    <w:rsid w:val="008E4F81"/>
    <w:rsid w:val="00915296"/>
    <w:rsid w:val="009B0221"/>
    <w:rsid w:val="009E17F1"/>
    <w:rsid w:val="00A467B5"/>
    <w:rsid w:val="00A46AE4"/>
    <w:rsid w:val="00AD69ED"/>
    <w:rsid w:val="00BB118C"/>
    <w:rsid w:val="00CD1DDF"/>
    <w:rsid w:val="00CD77C5"/>
    <w:rsid w:val="00D116E5"/>
    <w:rsid w:val="00D17A3B"/>
    <w:rsid w:val="00D67815"/>
    <w:rsid w:val="00D91393"/>
    <w:rsid w:val="00DE406D"/>
    <w:rsid w:val="00E0416F"/>
    <w:rsid w:val="00E142C3"/>
    <w:rsid w:val="00E159C9"/>
    <w:rsid w:val="00ED4F96"/>
    <w:rsid w:val="00EE6F8A"/>
    <w:rsid w:val="00EE788B"/>
    <w:rsid w:val="00EF7335"/>
    <w:rsid w:val="00F20C44"/>
    <w:rsid w:val="00F725BA"/>
    <w:rsid w:val="00F80283"/>
    <w:rsid w:val="00FB2A59"/>
    <w:rsid w:val="00FD2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F751C"/>
  <w15:chartTrackingRefBased/>
  <w15:docId w15:val="{870A595B-5DA7-4D28-BA39-42F71527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167"/>
    <w:pPr>
      <w:widowControl w:val="0"/>
      <w:ind w:firstLineChars="200" w:firstLine="200"/>
      <w:jc w:val="both"/>
    </w:pPr>
    <w:rPr>
      <w:rFonts w:eastAsia="仿宋_GB2312"/>
      <w:sz w:val="30"/>
    </w:rPr>
  </w:style>
  <w:style w:type="paragraph" w:styleId="1">
    <w:name w:val="heading 1"/>
    <w:aliases w:val="章标题"/>
    <w:next w:val="a"/>
    <w:link w:val="10"/>
    <w:qFormat/>
    <w:rsid w:val="00D116E5"/>
    <w:pPr>
      <w:keepNext/>
      <w:keepLines/>
      <w:pageBreakBefore/>
      <w:spacing w:before="340" w:after="330" w:line="578" w:lineRule="auto"/>
      <w:jc w:val="center"/>
      <w:outlineLvl w:val="0"/>
    </w:pPr>
    <w:rPr>
      <w:rFonts w:eastAsia="方正小标宋_GBK"/>
      <w:bCs/>
      <w:kern w:val="44"/>
      <w:sz w:val="36"/>
      <w:szCs w:val="44"/>
      <w:lang w:val="zh-CN"/>
    </w:rPr>
  </w:style>
  <w:style w:type="paragraph" w:styleId="2">
    <w:name w:val="heading 2"/>
    <w:basedOn w:val="a"/>
    <w:next w:val="a"/>
    <w:link w:val="20"/>
    <w:uiPriority w:val="9"/>
    <w:semiHidden/>
    <w:unhideWhenUsed/>
    <w:qFormat/>
    <w:rsid w:val="00CD77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条目标题"/>
    <w:next w:val="a"/>
    <w:link w:val="30"/>
    <w:qFormat/>
    <w:rsid w:val="00EE788B"/>
    <w:pPr>
      <w:keepNext/>
      <w:keepLines/>
      <w:numPr>
        <w:numId w:val="2"/>
      </w:numPr>
      <w:snapToGrid w:val="0"/>
      <w:spacing w:beforeLines="50" w:before="156" w:afterLines="50" w:after="156" w:line="560" w:lineRule="exact"/>
      <w:outlineLvl w:val="2"/>
    </w:pPr>
    <w:rPr>
      <w:rFonts w:ascii="黑体" w:eastAsia="楷体" w:hAnsi="黑体" w:cs="Times New Roman"/>
      <w:b/>
      <w:bCs/>
      <w:kern w:val="0"/>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AE4"/>
    <w:pPr>
      <w:ind w:firstLine="420"/>
    </w:pPr>
  </w:style>
  <w:style w:type="character" w:customStyle="1" w:styleId="10">
    <w:name w:val="标题 1 字符"/>
    <w:aliases w:val="章标题 字符"/>
    <w:basedOn w:val="a0"/>
    <w:link w:val="1"/>
    <w:qFormat/>
    <w:rsid w:val="00D116E5"/>
    <w:rPr>
      <w:rFonts w:eastAsia="方正小标宋_GBK"/>
      <w:bCs/>
      <w:kern w:val="44"/>
      <w:sz w:val="36"/>
      <w:szCs w:val="44"/>
      <w:lang w:val="zh-CN"/>
    </w:rPr>
  </w:style>
  <w:style w:type="character" w:customStyle="1" w:styleId="30">
    <w:name w:val="标题 3 字符"/>
    <w:aliases w:val="条目标题 字符"/>
    <w:basedOn w:val="a0"/>
    <w:link w:val="3"/>
    <w:qFormat/>
    <w:rsid w:val="00EE788B"/>
    <w:rPr>
      <w:rFonts w:ascii="黑体" w:eastAsia="楷体" w:hAnsi="黑体" w:cs="Times New Roman"/>
      <w:b/>
      <w:bCs/>
      <w:kern w:val="0"/>
      <w:sz w:val="32"/>
      <w:szCs w:val="20"/>
      <w:lang w:val="zh-CN"/>
    </w:rPr>
  </w:style>
  <w:style w:type="character" w:styleId="a4">
    <w:name w:val="annotation reference"/>
    <w:basedOn w:val="a0"/>
    <w:uiPriority w:val="99"/>
    <w:semiHidden/>
    <w:unhideWhenUsed/>
    <w:rsid w:val="007055DF"/>
    <w:rPr>
      <w:sz w:val="21"/>
      <w:szCs w:val="21"/>
    </w:rPr>
  </w:style>
  <w:style w:type="paragraph" w:styleId="a5">
    <w:name w:val="annotation text"/>
    <w:basedOn w:val="a"/>
    <w:link w:val="a6"/>
    <w:uiPriority w:val="99"/>
    <w:semiHidden/>
    <w:unhideWhenUsed/>
    <w:rsid w:val="007055DF"/>
    <w:pPr>
      <w:jc w:val="left"/>
    </w:pPr>
  </w:style>
  <w:style w:type="character" w:customStyle="1" w:styleId="a6">
    <w:name w:val="批注文字 字符"/>
    <w:basedOn w:val="a0"/>
    <w:link w:val="a5"/>
    <w:uiPriority w:val="99"/>
    <w:semiHidden/>
    <w:rsid w:val="007055DF"/>
  </w:style>
  <w:style w:type="paragraph" w:styleId="a7">
    <w:name w:val="annotation subject"/>
    <w:basedOn w:val="a5"/>
    <w:next w:val="a5"/>
    <w:link w:val="a8"/>
    <w:uiPriority w:val="99"/>
    <w:semiHidden/>
    <w:unhideWhenUsed/>
    <w:rsid w:val="007055DF"/>
    <w:rPr>
      <w:b/>
      <w:bCs/>
    </w:rPr>
  </w:style>
  <w:style w:type="character" w:customStyle="1" w:styleId="a8">
    <w:name w:val="批注主题 字符"/>
    <w:basedOn w:val="a6"/>
    <w:link w:val="a7"/>
    <w:uiPriority w:val="99"/>
    <w:semiHidden/>
    <w:rsid w:val="007055DF"/>
    <w:rPr>
      <w:b/>
      <w:bCs/>
    </w:rPr>
  </w:style>
  <w:style w:type="paragraph" w:styleId="a9">
    <w:name w:val="header"/>
    <w:basedOn w:val="a"/>
    <w:link w:val="aa"/>
    <w:uiPriority w:val="99"/>
    <w:unhideWhenUsed/>
    <w:rsid w:val="00592149"/>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592149"/>
    <w:rPr>
      <w:rFonts w:eastAsia="仿宋_GB2312"/>
      <w:sz w:val="18"/>
      <w:szCs w:val="18"/>
    </w:rPr>
  </w:style>
  <w:style w:type="paragraph" w:styleId="ab">
    <w:name w:val="footer"/>
    <w:basedOn w:val="a"/>
    <w:link w:val="ac"/>
    <w:uiPriority w:val="99"/>
    <w:unhideWhenUsed/>
    <w:rsid w:val="00592149"/>
    <w:pPr>
      <w:tabs>
        <w:tab w:val="center" w:pos="4153"/>
        <w:tab w:val="right" w:pos="8306"/>
      </w:tabs>
      <w:snapToGrid w:val="0"/>
      <w:jc w:val="left"/>
    </w:pPr>
    <w:rPr>
      <w:sz w:val="18"/>
      <w:szCs w:val="18"/>
    </w:rPr>
  </w:style>
  <w:style w:type="character" w:customStyle="1" w:styleId="ac">
    <w:name w:val="页脚 字符"/>
    <w:basedOn w:val="a0"/>
    <w:link w:val="ab"/>
    <w:uiPriority w:val="99"/>
    <w:rsid w:val="00592149"/>
    <w:rPr>
      <w:rFonts w:eastAsia="仿宋_GB2312"/>
      <w:sz w:val="18"/>
      <w:szCs w:val="18"/>
    </w:rPr>
  </w:style>
  <w:style w:type="paragraph" w:styleId="TOC">
    <w:name w:val="TOC Heading"/>
    <w:basedOn w:val="1"/>
    <w:next w:val="a"/>
    <w:uiPriority w:val="39"/>
    <w:unhideWhenUsed/>
    <w:qFormat/>
    <w:rsid w:val="00D17A3B"/>
    <w:pPr>
      <w:spacing w:before="240" w:after="0" w:line="259" w:lineRule="auto"/>
      <w:jc w:val="left"/>
      <w:outlineLvl w:val="9"/>
    </w:pPr>
    <w:rPr>
      <w:rFonts w:asciiTheme="majorHAnsi" w:eastAsiaTheme="majorEastAsia" w:hAnsiTheme="majorHAnsi" w:cstheme="majorBidi"/>
      <w:bCs w:val="0"/>
      <w:color w:val="2F5496" w:themeColor="accent1" w:themeShade="BF"/>
      <w:kern w:val="0"/>
      <w:sz w:val="32"/>
      <w:szCs w:val="32"/>
      <w:lang w:val="en-US"/>
    </w:rPr>
  </w:style>
  <w:style w:type="paragraph" w:styleId="11">
    <w:name w:val="toc 1"/>
    <w:next w:val="a"/>
    <w:autoRedefine/>
    <w:uiPriority w:val="39"/>
    <w:unhideWhenUsed/>
    <w:rsid w:val="00CD77C5"/>
    <w:pPr>
      <w:spacing w:before="120"/>
    </w:pPr>
    <w:rPr>
      <w:rFonts w:eastAsia="方正小标宋_GBK"/>
      <w:bCs/>
      <w:iCs/>
      <w:sz w:val="36"/>
      <w:szCs w:val="24"/>
    </w:rPr>
  </w:style>
  <w:style w:type="paragraph" w:styleId="31">
    <w:name w:val="toc 3"/>
    <w:basedOn w:val="a"/>
    <w:next w:val="a"/>
    <w:autoRedefine/>
    <w:uiPriority w:val="39"/>
    <w:unhideWhenUsed/>
    <w:rsid w:val="00CD77C5"/>
    <w:pPr>
      <w:ind w:left="600"/>
      <w:jc w:val="left"/>
    </w:pPr>
    <w:rPr>
      <w:rFonts w:eastAsia="楷体"/>
      <w:sz w:val="32"/>
      <w:szCs w:val="20"/>
    </w:rPr>
  </w:style>
  <w:style w:type="character" w:styleId="ad">
    <w:name w:val="Hyperlink"/>
    <w:basedOn w:val="a0"/>
    <w:uiPriority w:val="99"/>
    <w:unhideWhenUsed/>
    <w:rsid w:val="00D17A3B"/>
    <w:rPr>
      <w:color w:val="0563C1" w:themeColor="hyperlink"/>
      <w:u w:val="single"/>
    </w:rPr>
  </w:style>
  <w:style w:type="paragraph" w:styleId="21">
    <w:name w:val="toc 2"/>
    <w:next w:val="a"/>
    <w:autoRedefine/>
    <w:uiPriority w:val="39"/>
    <w:unhideWhenUsed/>
    <w:rsid w:val="00CD77C5"/>
    <w:pPr>
      <w:spacing w:before="120"/>
      <w:ind w:left="300"/>
    </w:pPr>
    <w:rPr>
      <w:rFonts w:eastAsia="楷体"/>
      <w:b/>
      <w:bCs/>
      <w:sz w:val="32"/>
    </w:rPr>
  </w:style>
  <w:style w:type="paragraph" w:styleId="4">
    <w:name w:val="toc 4"/>
    <w:basedOn w:val="a"/>
    <w:next w:val="a"/>
    <w:autoRedefine/>
    <w:uiPriority w:val="39"/>
    <w:unhideWhenUsed/>
    <w:rsid w:val="00E0416F"/>
    <w:pPr>
      <w:ind w:left="900"/>
      <w:jc w:val="left"/>
    </w:pPr>
    <w:rPr>
      <w:rFonts w:eastAsiaTheme="minorHAnsi"/>
      <w:sz w:val="20"/>
      <w:szCs w:val="20"/>
    </w:rPr>
  </w:style>
  <w:style w:type="paragraph" w:styleId="5">
    <w:name w:val="toc 5"/>
    <w:basedOn w:val="a"/>
    <w:next w:val="a"/>
    <w:autoRedefine/>
    <w:uiPriority w:val="39"/>
    <w:unhideWhenUsed/>
    <w:rsid w:val="00E0416F"/>
    <w:pPr>
      <w:ind w:left="1200"/>
      <w:jc w:val="left"/>
    </w:pPr>
    <w:rPr>
      <w:rFonts w:eastAsiaTheme="minorHAnsi"/>
      <w:sz w:val="20"/>
      <w:szCs w:val="20"/>
    </w:rPr>
  </w:style>
  <w:style w:type="paragraph" w:styleId="6">
    <w:name w:val="toc 6"/>
    <w:basedOn w:val="a"/>
    <w:next w:val="a"/>
    <w:autoRedefine/>
    <w:uiPriority w:val="39"/>
    <w:unhideWhenUsed/>
    <w:rsid w:val="00E0416F"/>
    <w:pPr>
      <w:ind w:left="1500"/>
      <w:jc w:val="left"/>
    </w:pPr>
    <w:rPr>
      <w:rFonts w:eastAsiaTheme="minorHAnsi"/>
      <w:sz w:val="20"/>
      <w:szCs w:val="20"/>
    </w:rPr>
  </w:style>
  <w:style w:type="paragraph" w:styleId="7">
    <w:name w:val="toc 7"/>
    <w:basedOn w:val="a"/>
    <w:next w:val="a"/>
    <w:autoRedefine/>
    <w:uiPriority w:val="39"/>
    <w:unhideWhenUsed/>
    <w:rsid w:val="00E0416F"/>
    <w:pPr>
      <w:ind w:left="1800"/>
      <w:jc w:val="left"/>
    </w:pPr>
    <w:rPr>
      <w:rFonts w:eastAsiaTheme="minorHAnsi"/>
      <w:sz w:val="20"/>
      <w:szCs w:val="20"/>
    </w:rPr>
  </w:style>
  <w:style w:type="paragraph" w:styleId="8">
    <w:name w:val="toc 8"/>
    <w:basedOn w:val="a"/>
    <w:next w:val="a"/>
    <w:autoRedefine/>
    <w:uiPriority w:val="39"/>
    <w:unhideWhenUsed/>
    <w:rsid w:val="00E0416F"/>
    <w:pPr>
      <w:ind w:left="2100"/>
      <w:jc w:val="left"/>
    </w:pPr>
    <w:rPr>
      <w:rFonts w:eastAsiaTheme="minorHAnsi"/>
      <w:sz w:val="20"/>
      <w:szCs w:val="20"/>
    </w:rPr>
  </w:style>
  <w:style w:type="paragraph" w:styleId="9">
    <w:name w:val="toc 9"/>
    <w:basedOn w:val="a"/>
    <w:next w:val="a"/>
    <w:autoRedefine/>
    <w:uiPriority w:val="39"/>
    <w:unhideWhenUsed/>
    <w:rsid w:val="00E0416F"/>
    <w:pPr>
      <w:ind w:left="2400"/>
      <w:jc w:val="left"/>
    </w:pPr>
    <w:rPr>
      <w:rFonts w:eastAsiaTheme="minorHAnsi"/>
      <w:sz w:val="20"/>
      <w:szCs w:val="20"/>
    </w:rPr>
  </w:style>
  <w:style w:type="paragraph" w:styleId="ae">
    <w:name w:val="No Spacing"/>
    <w:uiPriority w:val="1"/>
    <w:qFormat/>
    <w:rsid w:val="00CD1DDF"/>
    <w:pPr>
      <w:widowControl w:val="0"/>
      <w:ind w:firstLineChars="200" w:firstLine="200"/>
      <w:jc w:val="both"/>
    </w:pPr>
    <w:rPr>
      <w:rFonts w:eastAsia="仿宋_GB2312"/>
      <w:sz w:val="30"/>
    </w:rPr>
  </w:style>
  <w:style w:type="paragraph" w:customStyle="1" w:styleId="af">
    <w:name w:val="封面"/>
    <w:link w:val="af0"/>
    <w:qFormat/>
    <w:rsid w:val="00CD1DDF"/>
    <w:pPr>
      <w:spacing w:line="640" w:lineRule="exact"/>
      <w:jc w:val="right"/>
    </w:pPr>
    <w:rPr>
      <w:rFonts w:ascii="华文中宋" w:eastAsia="华文中宋" w:hAnsi="华文中宋" w:cs="Times New Roman"/>
      <w:sz w:val="36"/>
      <w:szCs w:val="72"/>
    </w:rPr>
  </w:style>
  <w:style w:type="character" w:customStyle="1" w:styleId="af0">
    <w:name w:val="封面 字符"/>
    <w:basedOn w:val="a0"/>
    <w:link w:val="af"/>
    <w:rsid w:val="00CD1DDF"/>
    <w:rPr>
      <w:rFonts w:ascii="华文中宋" w:eastAsia="华文中宋" w:hAnsi="华文中宋" w:cs="Times New Roman"/>
      <w:sz w:val="36"/>
      <w:szCs w:val="72"/>
    </w:rPr>
  </w:style>
  <w:style w:type="table" w:styleId="af1">
    <w:name w:val="Table Grid"/>
    <w:basedOn w:val="a1"/>
    <w:uiPriority w:val="39"/>
    <w:rsid w:val="00785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表格"/>
    <w:link w:val="af3"/>
    <w:qFormat/>
    <w:rsid w:val="00785D94"/>
    <w:pPr>
      <w:adjustRightInd w:val="0"/>
      <w:snapToGrid w:val="0"/>
    </w:pPr>
    <w:rPr>
      <w:rFonts w:eastAsia="仿宋_GB2312"/>
      <w:szCs w:val="16"/>
      <w:lang w:val="zh-CN"/>
    </w:rPr>
  </w:style>
  <w:style w:type="character" w:customStyle="1" w:styleId="af3">
    <w:name w:val="表格 字符"/>
    <w:basedOn w:val="a0"/>
    <w:link w:val="af2"/>
    <w:rsid w:val="00785D94"/>
    <w:rPr>
      <w:rFonts w:eastAsia="仿宋_GB2312"/>
      <w:szCs w:val="16"/>
      <w:lang w:val="zh-CN"/>
    </w:rPr>
  </w:style>
  <w:style w:type="paragraph" w:customStyle="1" w:styleId="af4">
    <w:name w:val="表格备注"/>
    <w:link w:val="af5"/>
    <w:qFormat/>
    <w:rsid w:val="00CD77C5"/>
    <w:pPr>
      <w:ind w:firstLine="420"/>
    </w:pPr>
    <w:rPr>
      <w:rFonts w:ascii="楷体" w:eastAsia="楷体" w:hAnsi="楷体"/>
      <w:szCs w:val="21"/>
      <w:lang w:val="zh-CN"/>
    </w:rPr>
  </w:style>
  <w:style w:type="character" w:customStyle="1" w:styleId="af5">
    <w:name w:val="表格备注 字符"/>
    <w:basedOn w:val="a0"/>
    <w:link w:val="af4"/>
    <w:rsid w:val="00CD77C5"/>
    <w:rPr>
      <w:rFonts w:ascii="楷体" w:eastAsia="楷体" w:hAnsi="楷体"/>
      <w:szCs w:val="21"/>
      <w:lang w:val="zh-CN"/>
    </w:rPr>
  </w:style>
  <w:style w:type="character" w:customStyle="1" w:styleId="20">
    <w:name w:val="标题 2 字符"/>
    <w:basedOn w:val="a0"/>
    <w:link w:val="2"/>
    <w:uiPriority w:val="9"/>
    <w:semiHidden/>
    <w:rsid w:val="00CD77C5"/>
    <w:rPr>
      <w:rFonts w:asciiTheme="majorHAnsi" w:eastAsiaTheme="majorEastAsia" w:hAnsiTheme="majorHAnsi" w:cstheme="majorBidi"/>
      <w:b/>
      <w:bCs/>
      <w:sz w:val="32"/>
      <w:szCs w:val="32"/>
    </w:rPr>
  </w:style>
  <w:style w:type="paragraph" w:customStyle="1" w:styleId="12">
    <w:name w:val="正文1"/>
    <w:link w:val="1Char"/>
    <w:qFormat/>
    <w:rsid w:val="00124167"/>
    <w:pPr>
      <w:spacing w:line="360" w:lineRule="auto"/>
      <w:ind w:firstLineChars="200" w:firstLine="200"/>
      <w:jc w:val="both"/>
    </w:pPr>
    <w:rPr>
      <w:rFonts w:ascii="仿宋" w:eastAsia="仿宋" w:hAnsi="仿宋"/>
      <w:sz w:val="30"/>
    </w:rPr>
  </w:style>
  <w:style w:type="character" w:customStyle="1" w:styleId="1Char">
    <w:name w:val="正文1 Char"/>
    <w:basedOn w:val="a0"/>
    <w:link w:val="12"/>
    <w:qFormat/>
    <w:rsid w:val="00124167"/>
    <w:rPr>
      <w:rFonts w:ascii="仿宋" w:eastAsia="仿宋" w:hAnsi="仿宋"/>
      <w:sz w:val="30"/>
    </w:rPr>
  </w:style>
  <w:style w:type="paragraph" w:customStyle="1" w:styleId="af6">
    <w:name w:val="（一）、"/>
    <w:basedOn w:val="a"/>
    <w:next w:val="a"/>
    <w:link w:val="Char"/>
    <w:qFormat/>
    <w:rsid w:val="00124167"/>
    <w:pPr>
      <w:spacing w:line="360" w:lineRule="auto"/>
      <w:outlineLvl w:val="2"/>
    </w:pPr>
    <w:rPr>
      <w:rFonts w:eastAsia="仿宋"/>
      <w:b/>
    </w:rPr>
  </w:style>
  <w:style w:type="character" w:customStyle="1" w:styleId="Char">
    <w:name w:val="（一）、 Char"/>
    <w:basedOn w:val="a0"/>
    <w:link w:val="af6"/>
    <w:qFormat/>
    <w:rsid w:val="00124167"/>
    <w:rPr>
      <w:rFonts w:eastAsia="仿宋"/>
      <w:b/>
      <w:sz w:val="30"/>
    </w:rPr>
  </w:style>
  <w:style w:type="paragraph" w:customStyle="1" w:styleId="120">
    <w:name w:val="1、2、"/>
    <w:basedOn w:val="a"/>
    <w:link w:val="12Char"/>
    <w:qFormat/>
    <w:rsid w:val="005D443F"/>
    <w:pPr>
      <w:spacing w:line="360" w:lineRule="auto"/>
      <w:outlineLvl w:val="3"/>
    </w:pPr>
    <w:rPr>
      <w:rFonts w:eastAsia="仿宋"/>
      <w:b/>
    </w:rPr>
  </w:style>
  <w:style w:type="character" w:customStyle="1" w:styleId="12Char">
    <w:name w:val="1、2、 Char"/>
    <w:basedOn w:val="a0"/>
    <w:link w:val="120"/>
    <w:qFormat/>
    <w:rsid w:val="005D443F"/>
    <w:rPr>
      <w:rFonts w:eastAsia="仿宋"/>
      <w:b/>
      <w:sz w:val="30"/>
    </w:rPr>
  </w:style>
  <w:style w:type="paragraph" w:customStyle="1" w:styleId="af7">
    <w:name w:val="一"/>
    <w:basedOn w:val="a"/>
    <w:link w:val="Char0"/>
    <w:qFormat/>
    <w:rsid w:val="005D443F"/>
    <w:pPr>
      <w:spacing w:line="360" w:lineRule="auto"/>
      <w:outlineLvl w:val="1"/>
    </w:pPr>
    <w:rPr>
      <w:rFonts w:eastAsia="黑体"/>
      <w:sz w:val="32"/>
    </w:rPr>
  </w:style>
  <w:style w:type="character" w:customStyle="1" w:styleId="Char0">
    <w:name w:val="一 Char"/>
    <w:basedOn w:val="a0"/>
    <w:link w:val="af7"/>
    <w:qFormat/>
    <w:rsid w:val="005D443F"/>
    <w:rPr>
      <w:rFonts w:eastAsia="黑体"/>
      <w:sz w:val="32"/>
    </w:rPr>
  </w:style>
  <w:style w:type="paragraph" w:customStyle="1" w:styleId="af8">
    <w:name w:val="表头"/>
    <w:basedOn w:val="12"/>
    <w:link w:val="Char1"/>
    <w:qFormat/>
    <w:rsid w:val="005D443F"/>
    <w:pPr>
      <w:ind w:firstLineChars="0" w:firstLine="0"/>
      <w:jc w:val="center"/>
    </w:pPr>
    <w:rPr>
      <w:rFonts w:ascii="黑体" w:eastAsia="黑体" w:hAnsi="黑体"/>
      <w:sz w:val="24"/>
      <w:szCs w:val="28"/>
    </w:rPr>
  </w:style>
  <w:style w:type="character" w:customStyle="1" w:styleId="Char1">
    <w:name w:val="表头 Char"/>
    <w:basedOn w:val="1Char"/>
    <w:link w:val="af8"/>
    <w:qFormat/>
    <w:rsid w:val="005D443F"/>
    <w:rPr>
      <w:rFonts w:ascii="黑体" w:eastAsia="黑体" w:hAnsi="黑体"/>
      <w:sz w:val="24"/>
      <w:szCs w:val="28"/>
    </w:rPr>
  </w:style>
  <w:style w:type="paragraph" w:customStyle="1" w:styleId="af9">
    <w:name w:val="表格文字"/>
    <w:basedOn w:val="a"/>
    <w:link w:val="afa"/>
    <w:qFormat/>
    <w:rsid w:val="0077770A"/>
    <w:pPr>
      <w:ind w:firstLineChars="0" w:firstLine="0"/>
      <w:jc w:val="center"/>
    </w:pPr>
    <w:rPr>
      <w:rFonts w:ascii="Times New Roman" w:eastAsia="仿宋" w:hAnsi="Times New Roman" w:cs="Times New Roman"/>
      <w:b/>
      <w:bCs/>
      <w:sz w:val="21"/>
      <w:szCs w:val="28"/>
    </w:rPr>
  </w:style>
  <w:style w:type="character" w:customStyle="1" w:styleId="afa">
    <w:name w:val="表格文字 字符"/>
    <w:basedOn w:val="a0"/>
    <w:link w:val="af9"/>
    <w:rsid w:val="0077770A"/>
    <w:rPr>
      <w:rFonts w:ascii="Times New Roman" w:eastAsia="仿宋" w:hAnsi="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3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4847-C5E2-4F73-A406-2647F4B7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2875</Words>
  <Characters>16392</Characters>
  <Application>Microsoft Office Word</Application>
  <DocSecurity>0</DocSecurity>
  <Lines>136</Lines>
  <Paragraphs>38</Paragraphs>
  <ScaleCrop>false</ScaleCrop>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佟鹏</dc:creator>
  <cp:keywords/>
  <dc:description/>
  <cp:lastModifiedBy>齐瑞</cp:lastModifiedBy>
  <cp:revision>2</cp:revision>
  <cp:lastPrinted>2024-11-22T08:00:00Z</cp:lastPrinted>
  <dcterms:created xsi:type="dcterms:W3CDTF">2024-11-27T03:10:00Z</dcterms:created>
  <dcterms:modified xsi:type="dcterms:W3CDTF">2024-11-27T03:10:00Z</dcterms:modified>
</cp:coreProperties>
</file>