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A658" w14:textId="77777777" w:rsidR="00DC393F" w:rsidRDefault="00DC393F">
      <w:pPr>
        <w:pStyle w:val="a3"/>
        <w:widowControl/>
        <w:spacing w:beforeAutospacing="0" w:afterAutospacing="0" w:line="336" w:lineRule="atLeast"/>
        <w:jc w:val="center"/>
        <w:rPr>
          <w:rFonts w:ascii="方正小标宋简体" w:eastAsia="方正小标宋简体" w:hAnsi="方正小标宋简体" w:cs="方正小标宋简体"/>
          <w:color w:val="000000"/>
          <w:sz w:val="44"/>
          <w:szCs w:val="44"/>
          <w:shd w:val="clear" w:color="auto" w:fill="FFFFFF"/>
        </w:rPr>
      </w:pPr>
    </w:p>
    <w:p w14:paraId="7E4EDFA6" w14:textId="77777777" w:rsidR="00DC393F" w:rsidRDefault="00DC393F">
      <w:pPr>
        <w:pStyle w:val="a3"/>
        <w:widowControl/>
        <w:spacing w:beforeAutospacing="0" w:afterAutospacing="0" w:line="336" w:lineRule="atLeast"/>
        <w:jc w:val="center"/>
        <w:rPr>
          <w:rFonts w:ascii="方正小标宋简体" w:eastAsia="方正小标宋简体" w:hAnsi="方正小标宋简体" w:cs="方正小标宋简体"/>
          <w:color w:val="000000"/>
          <w:sz w:val="44"/>
          <w:szCs w:val="44"/>
          <w:shd w:val="clear" w:color="auto" w:fill="FFFFFF"/>
        </w:rPr>
      </w:pPr>
    </w:p>
    <w:p w14:paraId="5EC9C2F0" w14:textId="77777777" w:rsidR="00DC393F" w:rsidRDefault="00DC393F">
      <w:pPr>
        <w:pStyle w:val="a3"/>
        <w:widowControl/>
        <w:spacing w:beforeAutospacing="0" w:afterAutospacing="0" w:line="336" w:lineRule="atLeast"/>
        <w:jc w:val="center"/>
        <w:rPr>
          <w:rFonts w:ascii="方正小标宋简体" w:eastAsia="方正小标宋简体" w:hAnsi="方正小标宋简体" w:cs="方正小标宋简体"/>
          <w:color w:val="000000"/>
          <w:sz w:val="44"/>
          <w:szCs w:val="44"/>
          <w:shd w:val="clear" w:color="auto" w:fill="FFFFFF"/>
        </w:rPr>
      </w:pPr>
    </w:p>
    <w:p w14:paraId="5F4A7724" w14:textId="32E6E41C" w:rsidR="0027661C" w:rsidRDefault="00DC393F" w:rsidP="00DC393F">
      <w:pPr>
        <w:pStyle w:val="a3"/>
        <w:widowControl/>
        <w:spacing w:beforeAutospacing="0" w:afterAutospacing="0" w:line="60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长治市上党区自然资源局</w:t>
      </w:r>
    </w:p>
    <w:p w14:paraId="463014AB" w14:textId="202D2559" w:rsidR="00DC393F" w:rsidRDefault="00DC393F" w:rsidP="00DC393F">
      <w:pPr>
        <w:pStyle w:val="a3"/>
        <w:widowControl/>
        <w:spacing w:beforeAutospacing="0" w:afterAutospacing="0" w:line="60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关于修订完善不动产登记相关制度的通知</w:t>
      </w:r>
    </w:p>
    <w:p w14:paraId="3AF2370F" w14:textId="77777777" w:rsidR="0027661C" w:rsidRDefault="0027661C">
      <w:pPr>
        <w:pStyle w:val="a3"/>
        <w:widowControl/>
        <w:spacing w:beforeAutospacing="0" w:afterAutospacing="0" w:line="336" w:lineRule="atLeast"/>
        <w:jc w:val="center"/>
        <w:rPr>
          <w:rFonts w:ascii="方正小标宋简体" w:eastAsia="方正小标宋简体" w:hAnsi="方正小标宋简体" w:cs="方正小标宋简体"/>
          <w:color w:val="000000"/>
          <w:sz w:val="44"/>
          <w:szCs w:val="44"/>
          <w:shd w:val="clear" w:color="auto" w:fill="FFFFFF"/>
        </w:rPr>
      </w:pPr>
    </w:p>
    <w:p w14:paraId="52262023" w14:textId="2FF11120" w:rsidR="0027661C" w:rsidRPr="00DC393F" w:rsidRDefault="00DC393F" w:rsidP="00DC393F">
      <w:pPr>
        <w:pStyle w:val="a3"/>
        <w:widowControl/>
        <w:spacing w:beforeAutospacing="0" w:afterAutospacing="0" w:line="336" w:lineRule="atLeast"/>
        <w:jc w:val="both"/>
        <w:rPr>
          <w:rFonts w:ascii="仿宋" w:eastAsia="仿宋" w:hAnsi="仿宋" w:cs="方正小标宋简体"/>
          <w:color w:val="000000"/>
          <w:sz w:val="32"/>
          <w:szCs w:val="32"/>
          <w:shd w:val="clear" w:color="auto" w:fill="FFFFFF"/>
        </w:rPr>
      </w:pPr>
      <w:r w:rsidRPr="00DC393F">
        <w:rPr>
          <w:rFonts w:ascii="仿宋" w:eastAsia="仿宋" w:hAnsi="仿宋" w:cs="方正小标宋简体" w:hint="eastAsia"/>
          <w:color w:val="000000"/>
          <w:sz w:val="32"/>
          <w:szCs w:val="32"/>
          <w:shd w:val="clear" w:color="auto" w:fill="FFFFFF"/>
        </w:rPr>
        <w:t>各股、所、事业单位：</w:t>
      </w:r>
    </w:p>
    <w:p w14:paraId="29BC4441" w14:textId="7D5900DC" w:rsidR="0027661C" w:rsidRDefault="00DC393F" w:rsidP="00DC393F">
      <w:pPr>
        <w:pStyle w:val="a3"/>
        <w:widowControl/>
        <w:spacing w:beforeAutospacing="0" w:afterAutospacing="0" w:line="336" w:lineRule="atLeast"/>
        <w:ind w:firstLineChars="200" w:firstLine="640"/>
        <w:jc w:val="both"/>
        <w:rPr>
          <w:rFonts w:ascii="仿宋" w:eastAsia="仿宋" w:hAnsi="仿宋" w:cs="方正小标宋简体"/>
          <w:color w:val="000000"/>
          <w:sz w:val="32"/>
          <w:szCs w:val="32"/>
          <w:shd w:val="clear" w:color="auto" w:fill="FFFFFF"/>
        </w:rPr>
      </w:pPr>
      <w:r>
        <w:rPr>
          <w:rFonts w:ascii="仿宋" w:eastAsia="仿宋" w:hAnsi="仿宋" w:cs="方正小标宋简体" w:hint="eastAsia"/>
          <w:color w:val="000000"/>
          <w:sz w:val="32"/>
          <w:szCs w:val="32"/>
          <w:shd w:val="clear" w:color="auto" w:fill="FFFFFF"/>
        </w:rPr>
        <w:t>为进一步优化营商环境，提升不动产登记效能，解决不动产“登记难”相关问题，现将修订</w:t>
      </w:r>
      <w:r w:rsidR="00C03028">
        <w:rPr>
          <w:rFonts w:ascii="仿宋" w:eastAsia="仿宋" w:hAnsi="仿宋" w:cs="方正小标宋简体" w:hint="eastAsia"/>
          <w:color w:val="000000"/>
          <w:sz w:val="32"/>
          <w:szCs w:val="32"/>
          <w:shd w:val="clear" w:color="auto" w:fill="FFFFFF"/>
        </w:rPr>
        <w:t>完善后的《不动产登记容缺受理制度》、《不动产登记延时服务制度》、《不动产登记限时办结制度》、《不动产登记延伸服务制度》下发给你们，请遵照执行。</w:t>
      </w:r>
    </w:p>
    <w:p w14:paraId="5A82EA90" w14:textId="6B6D6CDA" w:rsidR="005F21C5" w:rsidRDefault="005F21C5" w:rsidP="00DC393F">
      <w:pPr>
        <w:pStyle w:val="a3"/>
        <w:widowControl/>
        <w:spacing w:beforeAutospacing="0" w:afterAutospacing="0" w:line="336" w:lineRule="atLeast"/>
        <w:ind w:firstLineChars="200" w:firstLine="640"/>
        <w:jc w:val="both"/>
        <w:rPr>
          <w:rFonts w:ascii="仿宋" w:eastAsia="仿宋" w:hAnsi="仿宋" w:cs="方正小标宋简体"/>
          <w:color w:val="000000"/>
          <w:sz w:val="32"/>
          <w:szCs w:val="32"/>
          <w:shd w:val="clear" w:color="auto" w:fill="FFFFFF"/>
        </w:rPr>
      </w:pPr>
    </w:p>
    <w:p w14:paraId="5FF5DF87" w14:textId="768D3374" w:rsidR="005F21C5" w:rsidRDefault="005F21C5" w:rsidP="00DC393F">
      <w:pPr>
        <w:pStyle w:val="a3"/>
        <w:widowControl/>
        <w:spacing w:beforeAutospacing="0" w:afterAutospacing="0" w:line="336" w:lineRule="atLeast"/>
        <w:ind w:firstLineChars="200" w:firstLine="640"/>
        <w:jc w:val="both"/>
        <w:rPr>
          <w:rFonts w:ascii="仿宋" w:eastAsia="仿宋" w:hAnsi="仿宋" w:cs="方正小标宋简体"/>
          <w:color w:val="000000"/>
          <w:sz w:val="32"/>
          <w:szCs w:val="32"/>
          <w:shd w:val="clear" w:color="auto" w:fill="FFFFFF"/>
        </w:rPr>
      </w:pPr>
    </w:p>
    <w:p w14:paraId="21FBDB2F" w14:textId="2F2327C7" w:rsidR="005F21C5" w:rsidRPr="00DC393F" w:rsidRDefault="005F21C5" w:rsidP="005F21C5">
      <w:pPr>
        <w:pStyle w:val="a3"/>
        <w:widowControl/>
        <w:spacing w:beforeAutospacing="0" w:afterAutospacing="0" w:line="336" w:lineRule="atLeast"/>
        <w:ind w:firstLineChars="1400" w:firstLine="4480"/>
        <w:jc w:val="both"/>
        <w:rPr>
          <w:rFonts w:ascii="仿宋" w:eastAsia="仿宋" w:hAnsi="仿宋" w:cs="方正小标宋简体"/>
          <w:color w:val="000000"/>
          <w:sz w:val="32"/>
          <w:szCs w:val="32"/>
          <w:shd w:val="clear" w:color="auto" w:fill="FFFFFF"/>
        </w:rPr>
      </w:pPr>
      <w:r>
        <w:rPr>
          <w:rFonts w:ascii="仿宋" w:eastAsia="仿宋" w:hAnsi="仿宋" w:cs="方正小标宋简体" w:hint="eastAsia"/>
          <w:color w:val="000000"/>
          <w:sz w:val="32"/>
          <w:szCs w:val="32"/>
          <w:shd w:val="clear" w:color="auto" w:fill="FFFFFF"/>
        </w:rPr>
        <w:t>长治市上党区自然资源局</w:t>
      </w:r>
    </w:p>
    <w:p w14:paraId="497DCCF0" w14:textId="4E9B0674" w:rsidR="0027661C" w:rsidRPr="00DC393F" w:rsidRDefault="005F21C5" w:rsidP="005F21C5">
      <w:pPr>
        <w:pStyle w:val="a3"/>
        <w:widowControl/>
        <w:spacing w:beforeAutospacing="0" w:afterAutospacing="0" w:line="336" w:lineRule="atLeast"/>
        <w:ind w:firstLineChars="1600" w:firstLine="5120"/>
        <w:jc w:val="both"/>
        <w:rPr>
          <w:rFonts w:ascii="仿宋" w:eastAsia="仿宋" w:hAnsi="仿宋" w:cs="方正小标宋简体"/>
          <w:color w:val="000000"/>
          <w:sz w:val="32"/>
          <w:szCs w:val="32"/>
          <w:shd w:val="clear" w:color="auto" w:fill="FFFFFF"/>
        </w:rPr>
      </w:pPr>
      <w:r>
        <w:rPr>
          <w:rFonts w:ascii="仿宋" w:eastAsia="仿宋" w:hAnsi="仿宋" w:cs="方正小标宋简体" w:hint="eastAsia"/>
          <w:color w:val="000000"/>
          <w:sz w:val="32"/>
          <w:szCs w:val="32"/>
          <w:shd w:val="clear" w:color="auto" w:fill="FFFFFF"/>
        </w:rPr>
        <w:t>2</w:t>
      </w:r>
      <w:r>
        <w:rPr>
          <w:rFonts w:ascii="仿宋" w:eastAsia="仿宋" w:hAnsi="仿宋" w:cs="方正小标宋简体"/>
          <w:color w:val="000000"/>
          <w:sz w:val="32"/>
          <w:szCs w:val="32"/>
          <w:shd w:val="clear" w:color="auto" w:fill="FFFFFF"/>
        </w:rPr>
        <w:t>024</w:t>
      </w:r>
      <w:r>
        <w:rPr>
          <w:rFonts w:ascii="仿宋" w:eastAsia="仿宋" w:hAnsi="仿宋" w:cs="方正小标宋简体" w:hint="eastAsia"/>
          <w:color w:val="000000"/>
          <w:sz w:val="32"/>
          <w:szCs w:val="32"/>
          <w:shd w:val="clear" w:color="auto" w:fill="FFFFFF"/>
        </w:rPr>
        <w:t>年</w:t>
      </w:r>
      <w:r w:rsidR="001F49A8">
        <w:rPr>
          <w:rFonts w:ascii="仿宋" w:eastAsia="仿宋" w:hAnsi="仿宋" w:cs="方正小标宋简体"/>
          <w:color w:val="000000"/>
          <w:sz w:val="32"/>
          <w:szCs w:val="32"/>
          <w:shd w:val="clear" w:color="auto" w:fill="FFFFFF"/>
        </w:rPr>
        <w:t>8</w:t>
      </w:r>
      <w:r>
        <w:rPr>
          <w:rFonts w:ascii="仿宋" w:eastAsia="仿宋" w:hAnsi="仿宋" w:cs="方正小标宋简体" w:hint="eastAsia"/>
          <w:color w:val="000000"/>
          <w:sz w:val="32"/>
          <w:szCs w:val="32"/>
          <w:shd w:val="clear" w:color="auto" w:fill="FFFFFF"/>
        </w:rPr>
        <w:t>月</w:t>
      </w:r>
      <w:r w:rsidR="001F49A8">
        <w:rPr>
          <w:rFonts w:ascii="仿宋" w:eastAsia="仿宋" w:hAnsi="仿宋" w:cs="方正小标宋简体"/>
          <w:color w:val="000000"/>
          <w:sz w:val="32"/>
          <w:szCs w:val="32"/>
          <w:shd w:val="clear" w:color="auto" w:fill="FFFFFF"/>
        </w:rPr>
        <w:t>15</w:t>
      </w:r>
      <w:r>
        <w:rPr>
          <w:rFonts w:ascii="仿宋" w:eastAsia="仿宋" w:hAnsi="仿宋" w:cs="方正小标宋简体" w:hint="eastAsia"/>
          <w:color w:val="000000"/>
          <w:sz w:val="32"/>
          <w:szCs w:val="32"/>
          <w:shd w:val="clear" w:color="auto" w:fill="FFFFFF"/>
        </w:rPr>
        <w:t>日</w:t>
      </w:r>
    </w:p>
    <w:p w14:paraId="00650BE9" w14:textId="77777777" w:rsidR="0027661C" w:rsidRPr="00DC393F" w:rsidRDefault="0027661C" w:rsidP="00DC393F">
      <w:pPr>
        <w:pStyle w:val="a3"/>
        <w:widowControl/>
        <w:spacing w:beforeAutospacing="0" w:afterAutospacing="0" w:line="336" w:lineRule="atLeast"/>
        <w:jc w:val="both"/>
        <w:rPr>
          <w:rFonts w:ascii="仿宋" w:eastAsia="仿宋" w:hAnsi="仿宋" w:cs="方正小标宋简体"/>
          <w:color w:val="000000"/>
          <w:sz w:val="32"/>
          <w:szCs w:val="32"/>
          <w:shd w:val="clear" w:color="auto" w:fill="FFFFFF"/>
        </w:rPr>
      </w:pPr>
    </w:p>
    <w:p w14:paraId="2B4EF40A" w14:textId="77777777" w:rsidR="0027661C" w:rsidRDefault="0027661C">
      <w:pPr>
        <w:pStyle w:val="a3"/>
        <w:widowControl/>
        <w:spacing w:beforeAutospacing="0" w:afterAutospacing="0" w:line="336" w:lineRule="atLeast"/>
        <w:jc w:val="center"/>
        <w:rPr>
          <w:rFonts w:ascii="方正小标宋简体" w:eastAsia="方正小标宋简体" w:hAnsi="方正小标宋简体" w:cs="方正小标宋简体"/>
          <w:color w:val="000000"/>
          <w:sz w:val="44"/>
          <w:szCs w:val="44"/>
          <w:shd w:val="clear" w:color="auto" w:fill="FFFFFF"/>
        </w:rPr>
      </w:pPr>
    </w:p>
    <w:p w14:paraId="64B03F07" w14:textId="77777777" w:rsidR="0027661C" w:rsidRDefault="0027661C">
      <w:pPr>
        <w:pStyle w:val="a3"/>
        <w:widowControl/>
        <w:spacing w:beforeAutospacing="0" w:afterAutospacing="0" w:line="336" w:lineRule="atLeast"/>
        <w:jc w:val="center"/>
        <w:rPr>
          <w:rFonts w:ascii="方正小标宋简体" w:eastAsia="方正小标宋简体" w:hAnsi="方正小标宋简体" w:cs="方正小标宋简体"/>
          <w:color w:val="000000"/>
          <w:sz w:val="44"/>
          <w:szCs w:val="44"/>
          <w:shd w:val="clear" w:color="auto" w:fill="FFFFFF"/>
        </w:rPr>
      </w:pPr>
    </w:p>
    <w:p w14:paraId="3E881677" w14:textId="3458C05F" w:rsidR="00F27736" w:rsidRDefault="001B67F2">
      <w:pPr>
        <w:pStyle w:val="a3"/>
        <w:widowControl/>
        <w:spacing w:beforeAutospacing="0" w:afterAutospacing="0" w:line="336" w:lineRule="atLeas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lastRenderedPageBreak/>
        <w:t>不动产登记容缺受理制</w:t>
      </w:r>
      <w:r w:rsidR="00875300">
        <w:rPr>
          <w:rFonts w:ascii="方正小标宋简体" w:eastAsia="方正小标宋简体" w:hAnsi="方正小标宋简体" w:cs="方正小标宋简体" w:hint="eastAsia"/>
          <w:color w:val="000000"/>
          <w:sz w:val="44"/>
          <w:szCs w:val="44"/>
          <w:shd w:val="clear" w:color="auto" w:fill="FFFFFF"/>
        </w:rPr>
        <w:t>度</w:t>
      </w:r>
    </w:p>
    <w:p w14:paraId="2E557E8F" w14:textId="77777777" w:rsidR="00F27736" w:rsidRDefault="00F27736">
      <w:pPr>
        <w:pStyle w:val="a3"/>
        <w:widowControl/>
        <w:spacing w:beforeAutospacing="0" w:afterAutospacing="0" w:line="600" w:lineRule="exact"/>
        <w:ind w:rightChars="-44" w:right="-92" w:firstLineChars="200" w:firstLine="640"/>
        <w:rPr>
          <w:rFonts w:ascii="仿宋" w:eastAsia="仿宋" w:hAnsi="仿宋" w:cs="仿宋"/>
          <w:color w:val="000000"/>
          <w:sz w:val="32"/>
          <w:szCs w:val="32"/>
          <w:shd w:val="clear" w:color="auto" w:fill="FFFFFF"/>
        </w:rPr>
      </w:pPr>
    </w:p>
    <w:p w14:paraId="79D9C78E" w14:textId="77777777" w:rsidR="00F27736" w:rsidRDefault="001B67F2">
      <w:pPr>
        <w:pStyle w:val="a3"/>
        <w:widowControl/>
        <w:spacing w:beforeAutospacing="0" w:afterAutospacing="0" w:line="600" w:lineRule="exact"/>
        <w:ind w:rightChars="-44" w:right="-92" w:firstLineChars="200" w:firstLine="640"/>
        <w:rPr>
          <w:rFonts w:ascii="仿宋" w:eastAsia="仿宋" w:hAnsi="仿宋" w:cs="仿宋"/>
          <w:sz w:val="32"/>
          <w:szCs w:val="32"/>
        </w:rPr>
      </w:pPr>
      <w:r>
        <w:rPr>
          <w:rFonts w:ascii="仿宋" w:eastAsia="仿宋" w:hAnsi="仿宋" w:cs="仿宋" w:hint="eastAsia"/>
          <w:color w:val="000000"/>
          <w:sz w:val="32"/>
          <w:szCs w:val="32"/>
          <w:shd w:val="clear" w:color="auto" w:fill="FFFFFF"/>
        </w:rPr>
        <w:t>为优化营商环境，深化“放管服”改革，提升不动产登记服务便民化，构建“便民利企、快捷高效、最多跑一次”的综合政务服务机制，减少申请人因申请材料不全或存在缺陷引起的反复奔波现象，决定建立并试行不动产登记容缺受理制度。</w:t>
      </w:r>
    </w:p>
    <w:p w14:paraId="16AE9DDA" w14:textId="77777777" w:rsidR="00F27736" w:rsidRDefault="001B67F2">
      <w:pPr>
        <w:pStyle w:val="a3"/>
        <w:widowControl/>
        <w:spacing w:beforeAutospacing="0" w:afterAutospacing="0" w:line="600" w:lineRule="exact"/>
        <w:ind w:rightChars="-44" w:right="-92"/>
        <w:rPr>
          <w:rFonts w:ascii="仿宋" w:eastAsia="仿宋" w:hAnsi="仿宋" w:cs="仿宋"/>
          <w:b/>
          <w:bCs/>
          <w:sz w:val="32"/>
          <w:szCs w:val="32"/>
        </w:rPr>
      </w:pPr>
      <w:r>
        <w:rPr>
          <w:rFonts w:ascii="仿宋" w:eastAsia="仿宋" w:hAnsi="仿宋" w:cs="仿宋" w:hint="eastAsia"/>
          <w:b/>
          <w:bCs/>
          <w:color w:val="000000"/>
          <w:sz w:val="32"/>
          <w:szCs w:val="32"/>
          <w:shd w:val="clear" w:color="auto" w:fill="FFFFFF"/>
        </w:rPr>
        <w:t xml:space="preserve">　　一、主要内容</w:t>
      </w:r>
    </w:p>
    <w:p w14:paraId="4F5E5D7C" w14:textId="77777777" w:rsidR="00F27736" w:rsidRDefault="001B67F2">
      <w:pPr>
        <w:pStyle w:val="a3"/>
        <w:widowControl/>
        <w:spacing w:beforeAutospacing="0" w:afterAutospacing="0" w:line="600" w:lineRule="exact"/>
        <w:ind w:rightChars="-44" w:right="-92"/>
        <w:rPr>
          <w:rFonts w:ascii="仿宋" w:eastAsia="仿宋" w:hAnsi="仿宋" w:cs="仿宋"/>
          <w:sz w:val="32"/>
          <w:szCs w:val="32"/>
        </w:rPr>
      </w:pPr>
      <w:r>
        <w:rPr>
          <w:rFonts w:ascii="仿宋" w:eastAsia="仿宋" w:hAnsi="仿宋" w:cs="仿宋" w:hint="eastAsia"/>
          <w:color w:val="000000"/>
          <w:sz w:val="32"/>
          <w:szCs w:val="32"/>
          <w:shd w:val="clear" w:color="auto" w:fill="FFFFFF"/>
        </w:rPr>
        <w:t xml:space="preserve">　　容缺受理是指申请人在申请办理相关不动产登记时，应提交的材料中，主要申报材料齐全且符合法定形式，非关键性申报材料有欠缺或存在瑕疵但不影响实质性审核，可以在办理部门作出办理结果前补齐或补正的，不动产登记业务受理窗口可先行受理，并进入正常审核程序。主要申报材料欠缺或存在瑕疵的，应当按照正常受理程序进行，依法向申请人出具补正通知。</w:t>
      </w:r>
    </w:p>
    <w:p w14:paraId="694C7356" w14:textId="77777777" w:rsidR="00F27736" w:rsidRDefault="001B67F2">
      <w:pPr>
        <w:pStyle w:val="a3"/>
        <w:widowControl/>
        <w:spacing w:beforeAutospacing="0" w:afterAutospacing="0" w:line="600" w:lineRule="exact"/>
        <w:ind w:rightChars="-44" w:right="-92"/>
        <w:rPr>
          <w:rFonts w:ascii="仿宋" w:eastAsia="仿宋" w:hAnsi="仿宋" w:cs="仿宋"/>
          <w:sz w:val="32"/>
          <w:szCs w:val="32"/>
        </w:rPr>
      </w:pPr>
      <w:r>
        <w:rPr>
          <w:rFonts w:ascii="仿宋" w:eastAsia="仿宋" w:hAnsi="仿宋" w:cs="仿宋" w:hint="eastAsia"/>
          <w:color w:val="000000"/>
          <w:sz w:val="32"/>
          <w:szCs w:val="32"/>
          <w:shd w:val="clear" w:color="auto" w:fill="FFFFFF"/>
        </w:rPr>
        <w:t xml:space="preserve">　</w:t>
      </w:r>
      <w:r>
        <w:rPr>
          <w:rFonts w:ascii="仿宋" w:eastAsia="仿宋" w:hAnsi="仿宋" w:cs="仿宋" w:hint="eastAsia"/>
          <w:b/>
          <w:bCs/>
          <w:color w:val="000000"/>
          <w:sz w:val="32"/>
          <w:szCs w:val="32"/>
          <w:shd w:val="clear" w:color="auto" w:fill="FFFFFF"/>
        </w:rPr>
        <w:t xml:space="preserve">　二、适用范围</w:t>
      </w:r>
    </w:p>
    <w:p w14:paraId="495B58DE" w14:textId="77777777" w:rsidR="00F27736" w:rsidRDefault="001B67F2">
      <w:pPr>
        <w:pStyle w:val="a3"/>
        <w:widowControl/>
        <w:spacing w:beforeAutospacing="0" w:afterAutospacing="0" w:line="600" w:lineRule="exact"/>
        <w:ind w:rightChars="-44" w:right="-92"/>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 xml:space="preserve">　　在长治市上党区不动产交易登记中心申请办理不动产登记业务，适用本办法。</w:t>
      </w:r>
    </w:p>
    <w:p w14:paraId="569B8DE3" w14:textId="77777777" w:rsidR="00F27736" w:rsidRDefault="001B67F2">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申请人申请不动产登记业务时，在缺少非关键性申请材料或非关键性申请材料存在瑕疵的情况下，经申请人书面承诺补齐材料的（此时间不计入办件承诺时限），不动产登记机构可先行容缺受理，帮助企业群众节省时间，提升办事效率。</w:t>
      </w:r>
    </w:p>
    <w:p w14:paraId="0CD5934F" w14:textId="77777777" w:rsidR="00F27736" w:rsidRDefault="001B67F2">
      <w:pPr>
        <w:pStyle w:val="a3"/>
        <w:widowControl/>
        <w:spacing w:beforeAutospacing="0" w:afterAutospacing="0" w:line="600" w:lineRule="exact"/>
        <w:ind w:rightChars="-44" w:right="-92" w:firstLine="640"/>
        <w:rPr>
          <w:rFonts w:ascii="仿宋" w:eastAsia="仿宋" w:hAnsi="仿宋" w:cs="仿宋"/>
          <w:b/>
          <w:bCs/>
          <w:color w:val="000000"/>
          <w:sz w:val="32"/>
          <w:szCs w:val="32"/>
          <w:shd w:val="clear" w:color="auto" w:fill="FFFFFF"/>
        </w:rPr>
      </w:pPr>
      <w:r>
        <w:rPr>
          <w:rFonts w:ascii="仿宋" w:eastAsia="仿宋" w:hAnsi="仿宋" w:cs="仿宋" w:hint="eastAsia"/>
          <w:b/>
          <w:bCs/>
          <w:color w:val="000000"/>
          <w:sz w:val="32"/>
          <w:szCs w:val="32"/>
          <w:shd w:val="clear" w:color="auto" w:fill="FFFFFF"/>
        </w:rPr>
        <w:t>三、办理流程</w:t>
      </w:r>
    </w:p>
    <w:p w14:paraId="502A4128" w14:textId="77777777" w:rsidR="00F27736" w:rsidRDefault="001B67F2">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1、申请</w:t>
      </w:r>
    </w:p>
    <w:p w14:paraId="74F912B8" w14:textId="77777777" w:rsidR="00F27736" w:rsidRDefault="001B67F2">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申请人在申请办理不动产登记相关业务时，可按照上述范围选择适用容缺受理，并提交相应的承诺书及不动产登记法律法规规定的其他材料。</w:t>
      </w:r>
    </w:p>
    <w:p w14:paraId="22C59082" w14:textId="77777777" w:rsidR="00F27736" w:rsidRDefault="001B67F2">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2、受理</w:t>
      </w:r>
    </w:p>
    <w:p w14:paraId="408A3DFD" w14:textId="77777777" w:rsidR="00F27736" w:rsidRDefault="001B67F2">
      <w:pPr>
        <w:pStyle w:val="a3"/>
        <w:widowControl/>
        <w:spacing w:beforeAutospacing="0" w:afterAutospacing="0" w:line="600" w:lineRule="exact"/>
        <w:ind w:rightChars="-44" w:right="-92"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登记机构收到适用容缺受理办理不动产登记业务的申请时应当检查承诺书内容是否符合规定，申请人签章是否完整及不动产登记法律法规规定应当审查的其他内客。对承诺书不符合规定的，可要求申请人补充修改或不子受理；符合规定的，将申请材料交由后续审核。</w:t>
      </w:r>
    </w:p>
    <w:p w14:paraId="4F90C278" w14:textId="77777777" w:rsidR="00F27736" w:rsidRDefault="001B67F2">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3.审核</w:t>
      </w:r>
    </w:p>
    <w:p w14:paraId="2988E082" w14:textId="77777777" w:rsidR="00F27736" w:rsidRDefault="001B67F2">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适用容缺受理的申请人未在承诺期限内补充相关材料或补充的材料不符合要求的，不动产登记机构应及时作出不予受理决定。</w:t>
      </w:r>
    </w:p>
    <w:p w14:paraId="51F9E69A" w14:textId="77777777" w:rsidR="00F27736" w:rsidRDefault="001B67F2">
      <w:pPr>
        <w:pStyle w:val="a3"/>
        <w:widowControl/>
        <w:spacing w:beforeAutospacing="0" w:afterAutospacing="0" w:line="600" w:lineRule="exact"/>
        <w:ind w:rightChars="-44" w:right="-92" w:firstLine="640"/>
        <w:rPr>
          <w:rFonts w:ascii="仿宋" w:eastAsia="仿宋" w:hAnsi="仿宋" w:cs="仿宋"/>
          <w:b/>
          <w:bCs/>
          <w:color w:val="000000"/>
          <w:sz w:val="32"/>
          <w:szCs w:val="32"/>
          <w:shd w:val="clear" w:color="auto" w:fill="FFFFFF"/>
        </w:rPr>
      </w:pPr>
      <w:r>
        <w:rPr>
          <w:rFonts w:ascii="仿宋" w:eastAsia="仿宋" w:hAnsi="仿宋" w:cs="仿宋" w:hint="eastAsia"/>
          <w:b/>
          <w:bCs/>
          <w:color w:val="000000"/>
          <w:sz w:val="32"/>
          <w:szCs w:val="32"/>
          <w:shd w:val="clear" w:color="auto" w:fill="FFFFFF"/>
        </w:rPr>
        <w:t>四、监管措施</w:t>
      </w:r>
    </w:p>
    <w:p w14:paraId="57DCBB34" w14:textId="77777777" w:rsidR="00F27736" w:rsidRDefault="001B67F2">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对申请人违反其作出的承诺、存在无法履行承诺或实际</w:t>
      </w:r>
    </w:p>
    <w:p w14:paraId="6F974210" w14:textId="77777777" w:rsidR="00F27736" w:rsidRDefault="001B67F2">
      <w:pPr>
        <w:pStyle w:val="a3"/>
        <w:widowControl/>
        <w:spacing w:beforeAutospacing="0" w:afterAutospacing="0" w:line="600" w:lineRule="exact"/>
        <w:ind w:rightChars="-44" w:right="-92"/>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情况与承诺内容不符的，视情况给予以下惩戒：</w:t>
      </w:r>
    </w:p>
    <w:p w14:paraId="282FD3FC" w14:textId="77777777" w:rsidR="00F27736" w:rsidRDefault="001B67F2">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1、适用容缺受理办理登记业务，但违反承诺未在承诺期</w:t>
      </w:r>
    </w:p>
    <w:p w14:paraId="05B4D9AB" w14:textId="77777777" w:rsidR="00F27736" w:rsidRDefault="001B67F2">
      <w:pPr>
        <w:pStyle w:val="a3"/>
        <w:widowControl/>
        <w:spacing w:beforeAutospacing="0" w:afterAutospacing="0" w:line="600" w:lineRule="exact"/>
        <w:ind w:rightChars="-44" w:right="-92"/>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限内补充材料或补充的材料不符合要求的，申请人不得再以</w:t>
      </w:r>
    </w:p>
    <w:p w14:paraId="20692185" w14:textId="77777777" w:rsidR="00F27736" w:rsidRDefault="001B67F2">
      <w:pPr>
        <w:pStyle w:val="a3"/>
        <w:widowControl/>
        <w:spacing w:beforeAutospacing="0" w:afterAutospacing="0" w:line="600" w:lineRule="exact"/>
        <w:ind w:rightChars="-44" w:right="-92"/>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容缺受理方式申请办理不动产登记。</w:t>
      </w:r>
    </w:p>
    <w:p w14:paraId="3078B824" w14:textId="77777777" w:rsidR="00F27736" w:rsidRDefault="001B67F2">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2、不动产登记机构应及时将未按期补充资料、违反承诺</w:t>
      </w:r>
    </w:p>
    <w:p w14:paraId="14ED0E9F" w14:textId="77777777" w:rsidR="00F27736" w:rsidRDefault="001B67F2">
      <w:pPr>
        <w:pStyle w:val="a3"/>
        <w:widowControl/>
        <w:spacing w:beforeAutospacing="0" w:afterAutospacing="0" w:line="600" w:lineRule="exact"/>
        <w:ind w:rightChars="-44" w:right="-92"/>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及不实承诺的申请人信息，记入不动产登记失信行为记录。</w:t>
      </w:r>
    </w:p>
    <w:p w14:paraId="510314C8" w14:textId="77777777" w:rsidR="00875300" w:rsidRDefault="00875300">
      <w:pPr>
        <w:pStyle w:val="a3"/>
        <w:widowControl/>
        <w:spacing w:beforeAutospacing="0" w:afterAutospacing="0" w:line="600" w:lineRule="exact"/>
        <w:ind w:rightChars="-44" w:right="-92" w:firstLine="640"/>
        <w:rPr>
          <w:rFonts w:ascii="仿宋" w:eastAsia="仿宋" w:hAnsi="仿宋" w:cs="仿宋"/>
          <w:b/>
          <w:bCs/>
          <w:color w:val="000000"/>
          <w:sz w:val="32"/>
          <w:szCs w:val="32"/>
          <w:shd w:val="clear" w:color="auto" w:fill="FFFFFF"/>
        </w:rPr>
      </w:pPr>
    </w:p>
    <w:p w14:paraId="79945D1D" w14:textId="77777777" w:rsidR="0072485B" w:rsidRPr="00875300" w:rsidRDefault="0072485B" w:rsidP="0072485B">
      <w:pPr>
        <w:jc w:val="center"/>
        <w:rPr>
          <w:rFonts w:ascii="方正小标宋简体" w:eastAsia="方正小标宋简体" w:hAnsi="方正小标宋简体" w:cs="黑体"/>
          <w:sz w:val="44"/>
          <w:szCs w:val="44"/>
        </w:rPr>
      </w:pPr>
      <w:r w:rsidRPr="00875300">
        <w:rPr>
          <w:rFonts w:ascii="方正小标宋简体" w:eastAsia="方正小标宋简体" w:hAnsi="方正小标宋简体" w:cs="黑体" w:hint="eastAsia"/>
          <w:sz w:val="44"/>
          <w:szCs w:val="44"/>
        </w:rPr>
        <w:lastRenderedPageBreak/>
        <w:t>不动产登记延时服务制度</w:t>
      </w:r>
    </w:p>
    <w:p w14:paraId="4BC51526" w14:textId="77777777" w:rsidR="0072485B" w:rsidRDefault="0072485B" w:rsidP="0072485B">
      <w:pPr>
        <w:rPr>
          <w:rFonts w:ascii="仿宋" w:eastAsia="仿宋" w:hAnsi="仿宋" w:cs="仿宋"/>
          <w:sz w:val="32"/>
          <w:szCs w:val="32"/>
        </w:rPr>
      </w:pPr>
    </w:p>
    <w:p w14:paraId="62C93722"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为进一步提升不动产登记服务效能，深入推进不动产登记服务便民化，切实增强企业和群众对优化不动产登记营商环境的获得感和满意度，制定本制度。</w:t>
      </w:r>
    </w:p>
    <w:p w14:paraId="5C54F582"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一、延时服务是指法定节假日、双休日、工作日非工作时间为服务对象提供的登记服务。</w:t>
      </w:r>
    </w:p>
    <w:p w14:paraId="425B541E"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二、法定节假日、双休日服务需设置AB岗，确保“节假日不打烊”。</w:t>
      </w:r>
    </w:p>
    <w:p w14:paraId="44B6DF36"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三、延时服务时间为工作日下班时间窗口仍有未完成的业务，应当延时办理。</w:t>
      </w:r>
    </w:p>
    <w:p w14:paraId="369DEC11"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四、非工作日时间服务内容为辖区范围内的各类不动产登记业务。</w:t>
      </w:r>
    </w:p>
    <w:p w14:paraId="63760CA9"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五、非工作日时间提供服务工作人员应热情接待，不得向服务对象收取任何服务费用或从服务对象获取其他形式的报酬。</w:t>
      </w:r>
    </w:p>
    <w:p w14:paraId="42D089FC"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六、因特殊原因不具备条件无法提供服务的，应向申请人做好解释说明。</w:t>
      </w:r>
    </w:p>
    <w:p w14:paraId="1F65BBE4" w14:textId="77777777" w:rsidR="0072485B" w:rsidRDefault="0072485B" w:rsidP="00875300">
      <w:pPr>
        <w:jc w:val="center"/>
        <w:rPr>
          <w:rFonts w:ascii="方正小标宋简体" w:eastAsia="方正小标宋简体" w:hAnsi="方正小标宋简体" w:cs="黑体"/>
          <w:sz w:val="44"/>
          <w:szCs w:val="44"/>
        </w:rPr>
      </w:pPr>
    </w:p>
    <w:p w14:paraId="3B93E65F" w14:textId="77777777" w:rsidR="0072485B" w:rsidRDefault="0072485B" w:rsidP="00875300">
      <w:pPr>
        <w:jc w:val="center"/>
        <w:rPr>
          <w:rFonts w:ascii="方正小标宋简体" w:eastAsia="方正小标宋简体" w:hAnsi="方正小标宋简体" w:cs="黑体"/>
          <w:sz w:val="44"/>
          <w:szCs w:val="44"/>
        </w:rPr>
      </w:pPr>
    </w:p>
    <w:p w14:paraId="010A103F" w14:textId="77777777" w:rsidR="0027661C" w:rsidRPr="0027661C" w:rsidRDefault="0027661C" w:rsidP="0027661C">
      <w:pPr>
        <w:jc w:val="center"/>
        <w:rPr>
          <w:rFonts w:ascii="方正小标宋简体" w:eastAsia="方正小标宋简体" w:hAnsi="方正小标宋简体" w:cs="黑体"/>
          <w:sz w:val="44"/>
          <w:szCs w:val="44"/>
        </w:rPr>
      </w:pPr>
      <w:r w:rsidRPr="0027661C">
        <w:rPr>
          <w:rFonts w:ascii="方正小标宋简体" w:eastAsia="方正小标宋简体" w:hAnsi="方正小标宋简体" w:cs="黑体" w:hint="eastAsia"/>
          <w:sz w:val="44"/>
          <w:szCs w:val="44"/>
        </w:rPr>
        <w:lastRenderedPageBreak/>
        <w:t>不动产登记限时办结制度</w:t>
      </w:r>
    </w:p>
    <w:p w14:paraId="7A1DECDE" w14:textId="77777777" w:rsidR="0027661C" w:rsidRDefault="0027661C" w:rsidP="0027661C">
      <w:pPr>
        <w:rPr>
          <w:rFonts w:ascii="仿宋" w:eastAsia="仿宋" w:hAnsi="仿宋" w:cs="仿宋"/>
          <w:sz w:val="32"/>
          <w:szCs w:val="32"/>
        </w:rPr>
      </w:pPr>
    </w:p>
    <w:p w14:paraId="6914F263" w14:textId="77777777" w:rsidR="0027661C" w:rsidRDefault="0027661C" w:rsidP="0027661C">
      <w:pPr>
        <w:ind w:firstLineChars="200" w:firstLine="640"/>
        <w:rPr>
          <w:rFonts w:ascii="仿宋" w:eastAsia="仿宋" w:hAnsi="仿宋" w:cs="仿宋"/>
          <w:sz w:val="32"/>
          <w:szCs w:val="32"/>
        </w:rPr>
      </w:pPr>
      <w:r>
        <w:rPr>
          <w:rFonts w:ascii="仿宋" w:eastAsia="仿宋" w:hAnsi="仿宋" w:cs="仿宋" w:hint="eastAsia"/>
          <w:sz w:val="32"/>
          <w:szCs w:val="32"/>
        </w:rPr>
        <w:t>为提高工作效率，优化营商环境，增强工作人员的依法服务意识，为办事群众提供全面、规范、优质、高效的服务，制定本制度。</w:t>
      </w:r>
    </w:p>
    <w:p w14:paraId="63A3C15D" w14:textId="77777777" w:rsidR="0027661C" w:rsidRDefault="0027661C" w:rsidP="0027661C">
      <w:pPr>
        <w:ind w:firstLineChars="200" w:firstLine="640"/>
        <w:rPr>
          <w:rFonts w:ascii="仿宋" w:eastAsia="仿宋" w:hAnsi="仿宋" w:cs="仿宋"/>
          <w:sz w:val="32"/>
          <w:szCs w:val="32"/>
        </w:rPr>
      </w:pPr>
      <w:r>
        <w:rPr>
          <w:rFonts w:ascii="仿宋" w:eastAsia="仿宋" w:hAnsi="仿宋" w:cs="仿宋" w:hint="eastAsia"/>
          <w:sz w:val="32"/>
          <w:szCs w:val="32"/>
        </w:rPr>
        <w:t>一、限时办结是指服务对象办理不动产登记业务时，在符合有关规定及手续齐全的前提下，工作人员在承诺的时限内办结其所请求事项的制度。</w:t>
      </w:r>
    </w:p>
    <w:p w14:paraId="1C3E013A" w14:textId="77777777" w:rsidR="0027661C" w:rsidRDefault="0027661C" w:rsidP="0027661C">
      <w:pPr>
        <w:ind w:firstLineChars="200" w:firstLine="640"/>
        <w:rPr>
          <w:rFonts w:ascii="仿宋" w:eastAsia="仿宋" w:hAnsi="仿宋" w:cs="仿宋"/>
          <w:sz w:val="32"/>
          <w:szCs w:val="32"/>
        </w:rPr>
      </w:pPr>
      <w:r>
        <w:rPr>
          <w:rFonts w:ascii="仿宋" w:eastAsia="仿宋" w:hAnsi="仿宋" w:cs="仿宋" w:hint="eastAsia"/>
          <w:sz w:val="32"/>
          <w:szCs w:val="32"/>
        </w:rPr>
        <w:t>二、对即办事项，在服务对象手续完备、材料齐全、符合规定的情况下，要即时予以办理。</w:t>
      </w:r>
    </w:p>
    <w:p w14:paraId="11C1CBE4" w14:textId="77777777" w:rsidR="0027661C" w:rsidRDefault="0027661C" w:rsidP="0027661C">
      <w:pPr>
        <w:ind w:firstLineChars="200" w:firstLine="640"/>
        <w:rPr>
          <w:rFonts w:ascii="仿宋" w:eastAsia="仿宋" w:hAnsi="仿宋" w:cs="仿宋"/>
          <w:sz w:val="32"/>
          <w:szCs w:val="32"/>
        </w:rPr>
      </w:pPr>
      <w:r>
        <w:rPr>
          <w:rFonts w:ascii="仿宋" w:eastAsia="仿宋" w:hAnsi="仿宋" w:cs="仿宋" w:hint="eastAsia"/>
          <w:sz w:val="32"/>
          <w:szCs w:val="32"/>
        </w:rPr>
        <w:t>三、对限时办理的事项，工作人员在职责范围内无正当理由不得延迟办理。如情况特殊确需延迟办理的，工作人员要按照职权规定告知服务对象延迟办理的理由和延迟的具体时间。</w:t>
      </w:r>
    </w:p>
    <w:p w14:paraId="52B797AF" w14:textId="77777777" w:rsidR="0027661C" w:rsidRDefault="0027661C" w:rsidP="0027661C"/>
    <w:p w14:paraId="30E67882" w14:textId="3E96BEEB" w:rsidR="0072485B" w:rsidRDefault="0072485B">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p>
    <w:p w14:paraId="382704C7" w14:textId="4BEF241A" w:rsidR="0027661C" w:rsidRDefault="0027661C">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p>
    <w:p w14:paraId="3048E32C" w14:textId="773FCDC5" w:rsidR="0027661C" w:rsidRDefault="0027661C">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p>
    <w:p w14:paraId="65C60702" w14:textId="7907CF16" w:rsidR="0027661C" w:rsidRDefault="0027661C">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p>
    <w:p w14:paraId="3BA06665" w14:textId="1384FDA5" w:rsidR="0027661C" w:rsidRDefault="0027661C">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p>
    <w:p w14:paraId="70036B52" w14:textId="77777777" w:rsidR="0027661C" w:rsidRPr="0027661C" w:rsidRDefault="0027661C">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p>
    <w:p w14:paraId="54FB823A" w14:textId="77777777" w:rsidR="0072485B" w:rsidRDefault="0072485B">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p>
    <w:p w14:paraId="4FBFD5D8" w14:textId="77777777" w:rsidR="0072485B" w:rsidRPr="0072485B" w:rsidRDefault="0072485B" w:rsidP="0072485B">
      <w:pPr>
        <w:jc w:val="center"/>
        <w:rPr>
          <w:rFonts w:ascii="方正小标宋简体" w:eastAsia="方正小标宋简体" w:hAnsi="方正小标宋简体" w:cs="黑体"/>
          <w:sz w:val="44"/>
          <w:szCs w:val="44"/>
        </w:rPr>
      </w:pPr>
      <w:r w:rsidRPr="0072485B">
        <w:rPr>
          <w:rFonts w:ascii="方正小标宋简体" w:eastAsia="方正小标宋简体" w:hAnsi="方正小标宋简体" w:cs="黑体" w:hint="eastAsia"/>
          <w:sz w:val="44"/>
          <w:szCs w:val="44"/>
        </w:rPr>
        <w:lastRenderedPageBreak/>
        <w:t>不动产登记延伸服务制度</w:t>
      </w:r>
    </w:p>
    <w:p w14:paraId="0D7B9318" w14:textId="77777777" w:rsidR="0072485B" w:rsidRDefault="0072485B" w:rsidP="0072485B">
      <w:pPr>
        <w:rPr>
          <w:rFonts w:ascii="仿宋" w:eastAsia="仿宋" w:hAnsi="仿宋" w:cs="仿宋"/>
          <w:sz w:val="32"/>
          <w:szCs w:val="32"/>
        </w:rPr>
      </w:pPr>
    </w:p>
    <w:p w14:paraId="58C6A81B"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为了优化营商环境，推进不动产登记工作业务提质、服务提优、解难提效，实现“就近能办、网上好办”。制定本制度。</w:t>
      </w:r>
    </w:p>
    <w:p w14:paraId="582BE9FA"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一、主要内容</w:t>
      </w:r>
    </w:p>
    <w:p w14:paraId="27BBF151"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延伸服务是指拓宽服务渠道，加强与金融机构、开发企业的合作，将便民窗口延伸至各银行服务网点、开发商售楼处，深化“互联网+不动产登记”应用，群众在银行网点、开发商售楼部办理抵押贷款、购房手续的同时，可以一并办理不动产登记相关事项，实现不动产登记“一站式办结”、“不见面办理”。</w:t>
      </w:r>
    </w:p>
    <w:p w14:paraId="70256D91"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二、适用范围</w:t>
      </w:r>
    </w:p>
    <w:p w14:paraId="66E935E8"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在上党区签订不动产延伸服务协议的金融机构、开发企业申请办理相关不动产登记的，适用本办法。</w:t>
      </w:r>
    </w:p>
    <w:p w14:paraId="1BC5E438"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申请人申请不动产登记业务时，需按照相关法律法规规定提交申请材料并经延伸服务窗口预审符合规定的，可在延伸服务窗口申请办理，帮助企业群众节省时间，提升办事效率。</w:t>
      </w:r>
    </w:p>
    <w:p w14:paraId="11D0F124"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三、信息保密要求</w:t>
      </w:r>
    </w:p>
    <w:p w14:paraId="17BFBFC8"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设立不动产延伸服务窗口的金融机构、开发企业需保证在不动产交易登记中心的监督管理下开展登记工作，充分了</w:t>
      </w:r>
      <w:r>
        <w:rPr>
          <w:rFonts w:ascii="仿宋" w:eastAsia="仿宋" w:hAnsi="仿宋" w:cs="仿宋" w:hint="eastAsia"/>
          <w:sz w:val="32"/>
          <w:szCs w:val="32"/>
        </w:rPr>
        <w:lastRenderedPageBreak/>
        <w:t>解并遵守国家关于不动产登记的法律法规及相关保密规定，严格保守所接触到的所有不动产登记信息。防止不动产登记信息的泄露。</w:t>
      </w:r>
    </w:p>
    <w:p w14:paraId="322D1CFF"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四、监管措施</w:t>
      </w:r>
    </w:p>
    <w:p w14:paraId="07BE251A"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对发现延伸服务窗口违反不动产登记相关法律法规违规办理不动产登记或违反不动产保密制度的，视情况给予以下惩戒：</w:t>
      </w:r>
    </w:p>
    <w:p w14:paraId="24A20E58"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1、相关金融机构、开发企业不动产延伸服务窗口予以撤销且不能再次申请设立延伸服务窗口，并记入不动产登记失信行为记录。</w:t>
      </w:r>
    </w:p>
    <w:p w14:paraId="780D0CC6" w14:textId="77777777" w:rsidR="0072485B" w:rsidRDefault="0072485B" w:rsidP="0072485B">
      <w:pPr>
        <w:ind w:firstLineChars="200" w:firstLine="640"/>
        <w:rPr>
          <w:rFonts w:ascii="仿宋" w:eastAsia="仿宋" w:hAnsi="仿宋" w:cs="仿宋"/>
          <w:sz w:val="32"/>
          <w:szCs w:val="32"/>
        </w:rPr>
      </w:pPr>
      <w:r>
        <w:rPr>
          <w:rFonts w:ascii="仿宋" w:eastAsia="仿宋" w:hAnsi="仿宋" w:cs="仿宋" w:hint="eastAsia"/>
          <w:sz w:val="32"/>
          <w:szCs w:val="32"/>
        </w:rPr>
        <w:t>2、涉嫌违法犯罪的依法移交司法机关处理。</w:t>
      </w:r>
    </w:p>
    <w:p w14:paraId="286EB142" w14:textId="14A9E67A" w:rsidR="00F27736" w:rsidRDefault="001B67F2">
      <w:pPr>
        <w:pStyle w:val="a3"/>
        <w:widowControl/>
        <w:spacing w:beforeAutospacing="0" w:afterAutospacing="0" w:line="600" w:lineRule="exact"/>
        <w:ind w:rightChars="-44" w:right="-92"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 xml:space="preserve">      </w:t>
      </w:r>
    </w:p>
    <w:sectPr w:rsidR="00F27736">
      <w:pgSz w:w="11906" w:h="16838"/>
      <w:pgMar w:top="1440" w:right="170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512B" w14:textId="77777777" w:rsidR="007C5FFB" w:rsidRDefault="007C5FFB" w:rsidP="00875300">
      <w:r>
        <w:separator/>
      </w:r>
    </w:p>
  </w:endnote>
  <w:endnote w:type="continuationSeparator" w:id="0">
    <w:p w14:paraId="65FDAD7D" w14:textId="77777777" w:rsidR="007C5FFB" w:rsidRDefault="007C5FFB" w:rsidP="0087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B396" w14:textId="77777777" w:rsidR="007C5FFB" w:rsidRDefault="007C5FFB" w:rsidP="00875300">
      <w:r>
        <w:separator/>
      </w:r>
    </w:p>
  </w:footnote>
  <w:footnote w:type="continuationSeparator" w:id="0">
    <w:p w14:paraId="67A67FC0" w14:textId="77777777" w:rsidR="007C5FFB" w:rsidRDefault="007C5FFB" w:rsidP="00875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k1MDhlZjc4NzQ3YjVkYmEwOWM5NTg5MzQ0ODY1MDkifQ=="/>
  </w:docVars>
  <w:rsids>
    <w:rsidRoot w:val="00F27736"/>
    <w:rsid w:val="000C770C"/>
    <w:rsid w:val="001B67F2"/>
    <w:rsid w:val="001F49A8"/>
    <w:rsid w:val="0027661C"/>
    <w:rsid w:val="005F21C5"/>
    <w:rsid w:val="0072485B"/>
    <w:rsid w:val="007C5FFB"/>
    <w:rsid w:val="00875300"/>
    <w:rsid w:val="00AC349E"/>
    <w:rsid w:val="00BB48D3"/>
    <w:rsid w:val="00C03028"/>
    <w:rsid w:val="00DC393F"/>
    <w:rsid w:val="00F27736"/>
    <w:rsid w:val="01724CA9"/>
    <w:rsid w:val="076422B9"/>
    <w:rsid w:val="0C614601"/>
    <w:rsid w:val="17E13933"/>
    <w:rsid w:val="1C265671"/>
    <w:rsid w:val="242F61FB"/>
    <w:rsid w:val="29355F12"/>
    <w:rsid w:val="29B127C1"/>
    <w:rsid w:val="30210519"/>
    <w:rsid w:val="3F10128F"/>
    <w:rsid w:val="444169E2"/>
    <w:rsid w:val="45DF631F"/>
    <w:rsid w:val="46012FAB"/>
    <w:rsid w:val="4E9B535D"/>
    <w:rsid w:val="537F7D39"/>
    <w:rsid w:val="69845BA5"/>
    <w:rsid w:val="6B01106D"/>
    <w:rsid w:val="6C7B3852"/>
    <w:rsid w:val="6DA11DB6"/>
    <w:rsid w:val="72FC4436"/>
    <w:rsid w:val="7AB25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67C9B"/>
  <w15:docId w15:val="{ED493EE3-1CF7-47F6-9606-B7EC1EA1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header"/>
    <w:basedOn w:val="a"/>
    <w:link w:val="a5"/>
    <w:rsid w:val="0087530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75300"/>
    <w:rPr>
      <w:rFonts w:asciiTheme="minorHAnsi" w:eastAsiaTheme="minorEastAsia" w:hAnsiTheme="minorHAnsi" w:cstheme="minorBidi"/>
      <w:kern w:val="2"/>
      <w:sz w:val="18"/>
      <w:szCs w:val="18"/>
    </w:rPr>
  </w:style>
  <w:style w:type="paragraph" w:styleId="a6">
    <w:name w:val="footer"/>
    <w:basedOn w:val="a"/>
    <w:link w:val="a7"/>
    <w:rsid w:val="00875300"/>
    <w:pPr>
      <w:tabs>
        <w:tab w:val="center" w:pos="4153"/>
        <w:tab w:val="right" w:pos="8306"/>
      </w:tabs>
      <w:snapToGrid w:val="0"/>
      <w:jc w:val="left"/>
    </w:pPr>
    <w:rPr>
      <w:sz w:val="18"/>
      <w:szCs w:val="18"/>
    </w:rPr>
  </w:style>
  <w:style w:type="character" w:customStyle="1" w:styleId="a7">
    <w:name w:val="页脚 字符"/>
    <w:basedOn w:val="a0"/>
    <w:link w:val="a6"/>
    <w:rsid w:val="0087530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QJ</dc:creator>
  <cp:lastModifiedBy>一帆</cp:lastModifiedBy>
  <cp:revision>4</cp:revision>
  <dcterms:created xsi:type="dcterms:W3CDTF">2024-10-31T02:08:00Z</dcterms:created>
  <dcterms:modified xsi:type="dcterms:W3CDTF">2024-10-31T02:30:00Z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DC95AB69267F47F3B827C580A4DC9784_12</vt:lpwstr>
  </property>
</Properties>
</file>