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lang w:eastAsia="zh-CN"/>
        </w:rPr>
      </w:pPr>
    </w:p>
    <w:p>
      <w:pPr>
        <w:jc w:val="center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长治元昌为华环保科技工程有限公司</w:t>
      </w:r>
      <w:r>
        <w:rPr>
          <w:rFonts w:hint="eastAsia"/>
          <w:b/>
          <w:sz w:val="48"/>
          <w:szCs w:val="48"/>
          <w:lang w:eastAsia="zh-CN"/>
        </w:rPr>
        <w:t>主城区污水处理厂</w:t>
      </w:r>
    </w:p>
    <w:p>
      <w:pPr>
        <w:jc w:val="center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2023年</w:t>
      </w:r>
      <w:r>
        <w:rPr>
          <w:rFonts w:hint="eastAsia"/>
          <w:b/>
          <w:sz w:val="48"/>
          <w:szCs w:val="48"/>
          <w:lang w:eastAsia="zh-CN"/>
        </w:rPr>
        <w:t>在线监控第三季度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自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检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报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告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二零</w:t>
      </w:r>
      <w:r>
        <w:rPr>
          <w:rFonts w:hint="eastAsia"/>
          <w:b/>
          <w:sz w:val="48"/>
          <w:szCs w:val="48"/>
          <w:lang w:eastAsia="zh-CN"/>
        </w:rPr>
        <w:t>二三</w:t>
      </w:r>
      <w:r>
        <w:rPr>
          <w:rFonts w:hint="eastAsia"/>
          <w:b/>
          <w:sz w:val="48"/>
          <w:szCs w:val="48"/>
        </w:rPr>
        <w:t>年</w:t>
      </w:r>
      <w:r>
        <w:rPr>
          <w:rFonts w:hint="eastAsia"/>
          <w:b/>
          <w:sz w:val="48"/>
          <w:szCs w:val="48"/>
          <w:lang w:eastAsia="zh-CN"/>
        </w:rPr>
        <w:t>九</w:t>
      </w:r>
      <w:r>
        <w:rPr>
          <w:rFonts w:hint="eastAsia"/>
          <w:b/>
          <w:sz w:val="48"/>
          <w:szCs w:val="48"/>
        </w:rPr>
        <w:t>月</w:t>
      </w:r>
    </w:p>
    <w:p>
      <w:pPr>
        <w:jc w:val="both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2023年</w:t>
      </w:r>
      <w:r>
        <w:rPr>
          <w:rFonts w:hint="eastAsia"/>
          <w:b/>
          <w:sz w:val="52"/>
          <w:szCs w:val="52"/>
          <w:lang w:eastAsia="zh-CN"/>
        </w:rPr>
        <w:t>在线监控第三季度自检报告</w:t>
      </w:r>
    </w:p>
    <w:p>
      <w:pPr>
        <w:rPr>
          <w:rFonts w:hint="eastAsia"/>
          <w:sz w:val="32"/>
          <w:szCs w:val="32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我厂根据《关于印发&lt;国家监控企业污染源自动检测数据有效性审核办法&gt;和&lt;国家重点监控企业污染源自动检测设备监督考核规定&gt;的通知》（环发</w:t>
      </w: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2009</w:t>
      </w:r>
      <w:r>
        <w:rPr>
          <w:sz w:val="30"/>
          <w:szCs w:val="30"/>
        </w:rPr>
        <w:t>]</w:t>
      </w:r>
      <w:r>
        <w:rPr>
          <w:rFonts w:hint="eastAsia"/>
          <w:sz w:val="30"/>
          <w:szCs w:val="30"/>
        </w:rPr>
        <w:t>88号）的要求，开展企业自动监控设施自检工作，现将本季度工作报告如下：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一、</w:t>
      </w:r>
      <w:r>
        <w:rPr>
          <w:rFonts w:hint="eastAsia"/>
          <w:sz w:val="30"/>
          <w:szCs w:val="30"/>
        </w:rPr>
        <w:t>基本情况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我厂处理水全部属县城生活污水，无工业废水。该工程由山西省太原煤炭工业设计院负责工艺设计。设计处理能力1.2万立方米/日，采用</w:t>
      </w:r>
      <w:r>
        <w:rPr>
          <w:rFonts w:hint="eastAsia"/>
          <w:sz w:val="30"/>
          <w:szCs w:val="30"/>
          <w:lang w:val="en-US" w:eastAsia="zh-CN"/>
        </w:rPr>
        <w:t>A</w:t>
      </w:r>
      <w:r>
        <w:rPr>
          <w:rFonts w:hint="eastAsia"/>
          <w:sz w:val="30"/>
          <w:szCs w:val="30"/>
          <w:vertAlign w:val="superscript"/>
          <w:lang w:val="en-US" w:eastAsia="zh-CN"/>
        </w:rPr>
        <w:t>2</w:t>
      </w:r>
      <w:r>
        <w:rPr>
          <w:rFonts w:hint="eastAsia"/>
          <w:sz w:val="30"/>
          <w:szCs w:val="30"/>
          <w:lang w:val="en-US" w:eastAsia="zh-CN"/>
        </w:rPr>
        <w:t>O+汽浮沉淀</w:t>
      </w:r>
      <w:r>
        <w:rPr>
          <w:rFonts w:hint="eastAsia"/>
          <w:sz w:val="30"/>
          <w:szCs w:val="30"/>
        </w:rPr>
        <w:t>工艺。在线监控设备委托浙江杭州聚光科技有限公司配合维护。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企业生产及设施运行情况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本季度，我厂连续生产</w:t>
      </w:r>
      <w:r>
        <w:rPr>
          <w:rFonts w:hint="eastAsia"/>
          <w:sz w:val="30"/>
          <w:szCs w:val="30"/>
          <w:lang w:val="en-US" w:eastAsia="zh-CN"/>
        </w:rPr>
        <w:t>92</w:t>
      </w:r>
      <w:r>
        <w:rPr>
          <w:rFonts w:hint="eastAsia"/>
          <w:sz w:val="30"/>
          <w:szCs w:val="30"/>
        </w:rPr>
        <w:t>天，处理水量</w:t>
      </w:r>
      <w:r>
        <w:rPr>
          <w:rFonts w:hint="eastAsia"/>
          <w:sz w:val="30"/>
          <w:szCs w:val="30"/>
          <w:lang w:val="en-US" w:eastAsia="zh-CN"/>
        </w:rPr>
        <w:t>101.47</w:t>
      </w:r>
      <w:r>
        <w:rPr>
          <w:rFonts w:hint="eastAsia"/>
          <w:sz w:val="30"/>
          <w:szCs w:val="30"/>
        </w:rPr>
        <w:t>万吨，通过有序、规范的日常管理工作，水污染源自动监控设备的正常投运时间达到我厂生产时间的99.5%以上，上传环保部门监控中心的数据量达到应报数据量大99.5%以上，设施运转连续、稳定、正常。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三、</w:t>
      </w:r>
      <w:r>
        <w:rPr>
          <w:rFonts w:hint="eastAsia"/>
          <w:sz w:val="30"/>
          <w:szCs w:val="30"/>
        </w:rPr>
        <w:t>制度执行情况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根据要求，我厂认真执行自动监控系统日常管理制度，并做好相关记录，具体工作如下：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每日巡检仪器运行状态，数据传输系统是否正常，检查是否存在异常数据，当发现异常情况和异常数据时及时处理，并按照要求填写相关记录。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每周一次对检测系统进行现场维护，内容包括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检查各台自动分析仪及辅助设备的运行状态和主要技术参数，判断运行是否正常。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检测自来水供应，泵取水样情况，检测仪器内部管路是否流畅，仪器自动清洗装置是否运行正常，检查仪器的相应管路是否清洁，必要时进行清洗。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检测在线监测室内电路系统，通讯系统是否正常。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4、</w:t>
      </w:r>
      <w:r>
        <w:rPr>
          <w:rFonts w:hint="eastAsia"/>
          <w:sz w:val="30"/>
          <w:szCs w:val="30"/>
        </w:rPr>
        <w:t>检测各仪器标准溶液和试剂是否在有效使用期内，存量是否充足，按相关要求定期更换标准溶液和分析试剂。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5、</w:t>
      </w:r>
      <w:r>
        <w:rPr>
          <w:rFonts w:hint="eastAsia"/>
          <w:sz w:val="30"/>
          <w:szCs w:val="30"/>
        </w:rPr>
        <w:t>观察数据采集传输仪运行情况，并检查连接处有无损坏，对数据进行抽样调查，对比自动分析仪，数据采集传输仪及上位机接收到的数据是否一致。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（三）</w:t>
      </w:r>
      <w:r>
        <w:rPr>
          <w:rFonts w:hint="eastAsia"/>
          <w:sz w:val="30"/>
          <w:szCs w:val="30"/>
        </w:rPr>
        <w:t>每月进行维护内容包括：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1、化学需氧量（CODcr）、氨氮（NH3-N）在线分析仪：检查内壁软管是否被污染源堵塞及活塞是否破损，必要时对相应部位进行清洗。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2、超声波流量计：检测超声波流量计高度是否发生变化。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四）对废水在线监测仪器进行保养，对水泵和取水管道，配水和进水系统，仪器分析系统进行维护，对数据储存，控制系统工作状态进行检查，对自动分析仪进行日常校验，检测检测仪器接地情况，检测在线监测防雷措施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五）检测化学需氧量（CODcr）、氨氮（NH3-N）在线分析仪水样导管，排水导管，活塞和密封圈，必要时进行更换。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（六）其他防护性维护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1、保持机房、实验室、在线监测室的清洁，保持设备的清洁，避免仪器振动，保证在线监测室的温度，湿度以满足仪器正常运行的需求。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2、保持各仪器管路畅通，无漏液。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（七）、仪器废液送相关单位妥善处理。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四、</w:t>
      </w:r>
      <w:r>
        <w:rPr>
          <w:rFonts w:hint="eastAsia"/>
          <w:sz w:val="30"/>
          <w:szCs w:val="30"/>
        </w:rPr>
        <w:t>数据缺失和异常情况说明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本季度，我厂数据缺失和异常情况如下表：</w:t>
      </w:r>
    </w:p>
    <w:tbl>
      <w:tblPr>
        <w:tblStyle w:val="4"/>
        <w:tblW w:w="0" w:type="auto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25"/>
        <w:gridCol w:w="1185"/>
        <w:gridCol w:w="2964"/>
        <w:gridCol w:w="2521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45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数据情况</w:t>
            </w:r>
          </w:p>
        </w:tc>
        <w:tc>
          <w:tcPr>
            <w:tcW w:w="296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主要原因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处理情况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45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2023年9月20日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无数据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加热丝断开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维修后恢复正常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五、</w:t>
      </w:r>
      <w:r>
        <w:rPr>
          <w:rFonts w:hint="eastAsia"/>
          <w:sz w:val="30"/>
          <w:szCs w:val="30"/>
        </w:rPr>
        <w:t>自评情况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本季度，我厂连续生产运行</w:t>
      </w:r>
      <w:r>
        <w:rPr>
          <w:rFonts w:hint="eastAsia"/>
          <w:sz w:val="30"/>
          <w:szCs w:val="30"/>
          <w:lang w:val="en-US" w:eastAsia="zh-CN"/>
        </w:rPr>
        <w:t>92天</w:t>
      </w:r>
      <w:r>
        <w:rPr>
          <w:rFonts w:hint="eastAsia"/>
          <w:sz w:val="30"/>
          <w:szCs w:val="30"/>
        </w:rPr>
        <w:t>，并能按照国家有关规定，对自动监控设施进行维护，其中数据异常主要</w:t>
      </w:r>
      <w:r>
        <w:rPr>
          <w:rFonts w:hint="eastAsia"/>
          <w:sz w:val="30"/>
          <w:szCs w:val="30"/>
          <w:lang w:eastAsia="zh-CN"/>
        </w:rPr>
        <w:t>由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lang w:eastAsia="zh-CN"/>
        </w:rPr>
        <w:t>设备故障等</w:t>
      </w:r>
      <w:r>
        <w:rPr>
          <w:rFonts w:hint="eastAsia"/>
          <w:sz w:val="30"/>
          <w:szCs w:val="30"/>
        </w:rPr>
        <w:t>方面引起。对此，我厂已按照相关规定，及时进行处理并报告相关环保部门，在线监测数据基本反映了我厂排污的真实情况，在以后的运行管理中，我们会继续做好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第三方运营公司的工作配合，保证在线监测仪器稳定运行和数据及时上传。</w:t>
      </w:r>
    </w:p>
    <w:p>
      <w:pPr>
        <w:ind w:firstLine="450" w:firstLineChars="150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长治元昌为华环保科技工程有限公司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066" w:bottom="1440" w:left="106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E0E1D"/>
    <w:multiLevelType w:val="multilevel"/>
    <w:tmpl w:val="686E0E1D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ODQyYTRlN2RhMzNjNDlmYmUwMjdiZTYyNmIzMjEifQ=="/>
  </w:docVars>
  <w:rsids>
    <w:rsidRoot w:val="0066249C"/>
    <w:rsid w:val="00022E38"/>
    <w:rsid w:val="0004314F"/>
    <w:rsid w:val="000A0092"/>
    <w:rsid w:val="001E0929"/>
    <w:rsid w:val="00216E26"/>
    <w:rsid w:val="002719B2"/>
    <w:rsid w:val="002A09CB"/>
    <w:rsid w:val="002F6C45"/>
    <w:rsid w:val="00351C18"/>
    <w:rsid w:val="00355558"/>
    <w:rsid w:val="00373D70"/>
    <w:rsid w:val="00446374"/>
    <w:rsid w:val="004D0057"/>
    <w:rsid w:val="005165C8"/>
    <w:rsid w:val="0058122F"/>
    <w:rsid w:val="005E555D"/>
    <w:rsid w:val="0066249C"/>
    <w:rsid w:val="007148A3"/>
    <w:rsid w:val="007D4457"/>
    <w:rsid w:val="007E7E2E"/>
    <w:rsid w:val="008562DA"/>
    <w:rsid w:val="00903A64"/>
    <w:rsid w:val="00904A44"/>
    <w:rsid w:val="00972EA4"/>
    <w:rsid w:val="009B4AB2"/>
    <w:rsid w:val="009C04C6"/>
    <w:rsid w:val="00A4597C"/>
    <w:rsid w:val="00AB54A0"/>
    <w:rsid w:val="00C125DF"/>
    <w:rsid w:val="00C6227A"/>
    <w:rsid w:val="00CF3FCF"/>
    <w:rsid w:val="00DC1CF5"/>
    <w:rsid w:val="00DD556C"/>
    <w:rsid w:val="00E74D00"/>
    <w:rsid w:val="05091233"/>
    <w:rsid w:val="05386B33"/>
    <w:rsid w:val="05756682"/>
    <w:rsid w:val="05975A20"/>
    <w:rsid w:val="059E3DA8"/>
    <w:rsid w:val="06292216"/>
    <w:rsid w:val="08961934"/>
    <w:rsid w:val="09410A75"/>
    <w:rsid w:val="0BB22BFF"/>
    <w:rsid w:val="0C1E6303"/>
    <w:rsid w:val="0D806DE4"/>
    <w:rsid w:val="0F497B41"/>
    <w:rsid w:val="0F5F390B"/>
    <w:rsid w:val="10EF163C"/>
    <w:rsid w:val="11F86D90"/>
    <w:rsid w:val="17544288"/>
    <w:rsid w:val="17EA5DC1"/>
    <w:rsid w:val="24775D22"/>
    <w:rsid w:val="248B13AA"/>
    <w:rsid w:val="27832CA0"/>
    <w:rsid w:val="28A67B36"/>
    <w:rsid w:val="2AD27821"/>
    <w:rsid w:val="2C0C7AB4"/>
    <w:rsid w:val="2C624BF6"/>
    <w:rsid w:val="2CF15236"/>
    <w:rsid w:val="307A30A5"/>
    <w:rsid w:val="30EF1C1B"/>
    <w:rsid w:val="32E52606"/>
    <w:rsid w:val="35D10A35"/>
    <w:rsid w:val="38A7111E"/>
    <w:rsid w:val="3B7854FA"/>
    <w:rsid w:val="3C99039D"/>
    <w:rsid w:val="3DBB76E2"/>
    <w:rsid w:val="3E847E4C"/>
    <w:rsid w:val="41CD568E"/>
    <w:rsid w:val="426703C1"/>
    <w:rsid w:val="428825A6"/>
    <w:rsid w:val="499D6264"/>
    <w:rsid w:val="4AA56C02"/>
    <w:rsid w:val="4BB33FC9"/>
    <w:rsid w:val="4E6C0D32"/>
    <w:rsid w:val="4EE63BD6"/>
    <w:rsid w:val="54251FA6"/>
    <w:rsid w:val="56056974"/>
    <w:rsid w:val="58510245"/>
    <w:rsid w:val="5943645C"/>
    <w:rsid w:val="59B55DD6"/>
    <w:rsid w:val="5B5A4951"/>
    <w:rsid w:val="5C0A1EE8"/>
    <w:rsid w:val="5DE15380"/>
    <w:rsid w:val="5F54225E"/>
    <w:rsid w:val="5FD64C63"/>
    <w:rsid w:val="637F3B59"/>
    <w:rsid w:val="643F65E6"/>
    <w:rsid w:val="65804AB7"/>
    <w:rsid w:val="671467CA"/>
    <w:rsid w:val="6C8705D2"/>
    <w:rsid w:val="6E4A5A77"/>
    <w:rsid w:val="75EC164D"/>
    <w:rsid w:val="77165389"/>
    <w:rsid w:val="7AD805BA"/>
    <w:rsid w:val="7B056B43"/>
    <w:rsid w:val="7B9A08FF"/>
    <w:rsid w:val="7C866C40"/>
    <w:rsid w:val="7C8A2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1370</Words>
  <Characters>1424</Characters>
  <Lines>11</Lines>
  <Paragraphs>3</Paragraphs>
  <TotalTime>11</TotalTime>
  <ScaleCrop>false</ScaleCrop>
  <LinksUpToDate>false</LinksUpToDate>
  <CharactersWithSpaces>1510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2014-04-09T02:14:00Z</dcterms:created>
  <dc:creator>微软用户</dc:creator>
  <cp:lastModifiedBy>Administrator</cp:lastModifiedBy>
  <cp:lastPrinted>2023-10-10T07:49:57Z</cp:lastPrinted>
  <dcterms:modified xsi:type="dcterms:W3CDTF">2023-10-10T07:50:15Z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FECB4B0191784323A5531EB114AB93E4</vt:lpwstr>
  </property>
</Properties>
</file>