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82A33B">
      <w:pPr>
        <w:pStyle w:val="2"/>
        <w:rPr>
          <w:rFonts w:hint="eastAsia" w:ascii="宋体" w:hAnsi="宋体" w:eastAsia="宋体" w:cs="宋体"/>
          <w:b/>
          <w:bCs/>
          <w:color w:val="auto"/>
          <w:sz w:val="48"/>
          <w:lang w:val="en-US" w:eastAsia="zh-CN"/>
        </w:rPr>
      </w:pPr>
      <w:r>
        <w:rPr>
          <w:rFonts w:hint="eastAsia" w:ascii="宋体" w:hAnsi="宋体" w:eastAsia="宋体" w:cs="宋体"/>
          <w:b/>
          <w:bCs/>
          <w:color w:val="auto"/>
          <w:sz w:val="48"/>
          <w:lang w:val="en-US" w:eastAsia="zh-CN"/>
        </w:rPr>
        <w:t xml:space="preserve"> </w:t>
      </w:r>
    </w:p>
    <w:p w14:paraId="6E354EE5">
      <w:pPr>
        <w:widowControl w:val="0"/>
        <w:adjustRightInd/>
        <w:snapToGrid/>
        <w:spacing w:after="0" w:line="720" w:lineRule="auto"/>
        <w:jc w:val="center"/>
        <w:rPr>
          <w:rFonts w:hint="eastAsia" w:ascii="宋体" w:hAnsi="宋体" w:eastAsia="宋体" w:cs="宋体"/>
          <w:b/>
          <w:bCs/>
          <w:color w:val="auto"/>
          <w:sz w:val="44"/>
          <w:szCs w:val="44"/>
          <w:lang w:eastAsia="zh-CN"/>
        </w:rPr>
      </w:pPr>
    </w:p>
    <w:p w14:paraId="2163BB9D">
      <w:pPr>
        <w:widowControl w:val="0"/>
        <w:adjustRightInd/>
        <w:snapToGrid/>
        <w:spacing w:after="0" w:line="720" w:lineRule="auto"/>
        <w:jc w:val="center"/>
        <w:rPr>
          <w:rFonts w:hint="eastAsia" w:ascii="宋体" w:hAnsi="宋体" w:eastAsia="宋体" w:cs="宋体"/>
          <w:b/>
          <w:bCs/>
          <w:color w:val="auto"/>
          <w:sz w:val="44"/>
          <w:szCs w:val="44"/>
          <w:lang w:val="en-US" w:eastAsia="zh-CN"/>
        </w:rPr>
      </w:pPr>
      <w:r>
        <w:rPr>
          <w:rFonts w:hint="eastAsia" w:ascii="宋体" w:hAnsi="宋体" w:eastAsia="宋体" w:cs="宋体"/>
          <w:b/>
          <w:bCs/>
          <w:color w:val="auto"/>
          <w:sz w:val="44"/>
          <w:szCs w:val="44"/>
          <w:lang w:val="en-US" w:eastAsia="zh-CN"/>
        </w:rPr>
        <w:t>长治县兴盛煤炭运销有限公司</w:t>
      </w:r>
    </w:p>
    <w:p w14:paraId="7B5B6D6B">
      <w:pPr>
        <w:widowControl w:val="0"/>
        <w:adjustRightInd/>
        <w:snapToGrid/>
        <w:spacing w:after="0" w:line="720" w:lineRule="auto"/>
        <w:jc w:val="center"/>
        <w:rPr>
          <w:rFonts w:hint="eastAsia" w:ascii="宋体" w:hAnsi="宋体" w:eastAsia="宋体" w:cs="宋体"/>
          <w:b/>
          <w:bCs/>
          <w:color w:val="auto"/>
          <w:sz w:val="44"/>
          <w:szCs w:val="44"/>
          <w:lang w:val="en-US" w:eastAsia="zh-CN"/>
        </w:rPr>
      </w:pPr>
      <w:r>
        <w:rPr>
          <w:rFonts w:hint="eastAsia" w:ascii="宋体" w:hAnsi="宋体" w:eastAsia="宋体" w:cs="宋体"/>
          <w:b/>
          <w:bCs/>
          <w:color w:val="auto"/>
          <w:sz w:val="44"/>
          <w:szCs w:val="44"/>
          <w:lang w:val="en-US" w:eastAsia="zh-CN"/>
        </w:rPr>
        <w:t>新上储煤场建设项目</w:t>
      </w:r>
    </w:p>
    <w:p w14:paraId="309928E4">
      <w:pPr>
        <w:widowControl w:val="0"/>
        <w:adjustRightInd/>
        <w:snapToGrid/>
        <w:spacing w:after="0" w:line="720" w:lineRule="auto"/>
        <w:jc w:val="center"/>
        <w:rPr>
          <w:rFonts w:hint="eastAsia" w:ascii="宋体" w:hAnsi="宋体" w:eastAsia="宋体" w:cs="宋体"/>
          <w:b/>
          <w:bCs/>
          <w:color w:val="auto"/>
          <w:sz w:val="44"/>
          <w:szCs w:val="44"/>
        </w:rPr>
      </w:pPr>
      <w:r>
        <w:rPr>
          <w:rFonts w:hint="eastAsia" w:ascii="宋体" w:hAnsi="宋体" w:eastAsia="宋体" w:cs="宋体"/>
          <w:b/>
          <w:bCs/>
          <w:color w:val="auto"/>
          <w:sz w:val="44"/>
          <w:szCs w:val="44"/>
        </w:rPr>
        <w:t>竣工环境保护验收监测报告表</w:t>
      </w:r>
    </w:p>
    <w:p w14:paraId="5590A6DE">
      <w:pPr>
        <w:ind w:firstLine="720" w:firstLineChars="150"/>
        <w:rPr>
          <w:rFonts w:ascii="宋体" w:hAnsi="宋体" w:eastAsia="宋体" w:cs="宋体"/>
          <w:color w:val="auto"/>
          <w:sz w:val="48"/>
        </w:rPr>
      </w:pPr>
    </w:p>
    <w:p w14:paraId="1A1E5E7F">
      <w:pPr>
        <w:ind w:firstLine="720" w:firstLineChars="150"/>
        <w:rPr>
          <w:rFonts w:ascii="宋体" w:hAnsi="宋体" w:eastAsia="宋体" w:cs="宋体"/>
          <w:color w:val="auto"/>
          <w:sz w:val="48"/>
        </w:rPr>
      </w:pPr>
    </w:p>
    <w:p w14:paraId="414A3F34">
      <w:pPr>
        <w:ind w:firstLine="720" w:firstLineChars="150"/>
        <w:rPr>
          <w:rFonts w:ascii="宋体" w:hAnsi="宋体" w:eastAsia="宋体" w:cs="宋体"/>
          <w:color w:val="auto"/>
          <w:sz w:val="48"/>
        </w:rPr>
      </w:pPr>
    </w:p>
    <w:p w14:paraId="6EFD9115">
      <w:pPr>
        <w:pStyle w:val="2"/>
        <w:rPr>
          <w:rFonts w:ascii="宋体" w:hAnsi="宋体" w:eastAsia="宋体" w:cs="宋体"/>
          <w:color w:val="auto"/>
          <w:sz w:val="48"/>
        </w:rPr>
      </w:pPr>
    </w:p>
    <w:p w14:paraId="1A54CD60">
      <w:pPr>
        <w:pStyle w:val="2"/>
        <w:jc w:val="both"/>
        <w:rPr>
          <w:rFonts w:ascii="宋体" w:hAnsi="宋体" w:eastAsia="宋体" w:cs="宋体"/>
          <w:color w:val="auto"/>
          <w:sz w:val="48"/>
        </w:rPr>
      </w:pPr>
    </w:p>
    <w:p w14:paraId="195C1507">
      <w:pPr>
        <w:ind w:firstLine="720" w:firstLineChars="150"/>
        <w:rPr>
          <w:rFonts w:ascii="宋体" w:hAnsi="宋体" w:eastAsia="宋体" w:cs="宋体"/>
          <w:color w:val="auto"/>
          <w:sz w:val="48"/>
        </w:rPr>
      </w:pPr>
    </w:p>
    <w:p w14:paraId="4A3FDB9D">
      <w:pPr>
        <w:jc w:val="both"/>
        <w:rPr>
          <w:rFonts w:ascii="宋体" w:hAnsi="宋体" w:eastAsia="宋体" w:cs="宋体"/>
          <w:b/>
          <w:bCs/>
          <w:color w:val="auto"/>
          <w:sz w:val="32"/>
          <w:szCs w:val="32"/>
        </w:rPr>
      </w:pPr>
    </w:p>
    <w:p w14:paraId="349AD3DD">
      <w:pPr>
        <w:ind w:firstLine="643" w:firstLineChars="200"/>
        <w:jc w:val="both"/>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rPr>
        <w:t>建设单位：</w:t>
      </w:r>
      <w:r>
        <w:rPr>
          <w:rFonts w:hint="eastAsia" w:ascii="宋体" w:hAnsi="宋体" w:eastAsia="宋体" w:cs="宋体"/>
          <w:b/>
          <w:bCs/>
          <w:color w:val="auto"/>
          <w:sz w:val="32"/>
          <w:szCs w:val="32"/>
          <w:lang w:val="en-US" w:eastAsia="zh-CN"/>
        </w:rPr>
        <w:t>长治市德亚商贸有限公司</w:t>
      </w:r>
    </w:p>
    <w:p w14:paraId="2C6B43A6">
      <w:pPr>
        <w:ind w:firstLine="643" w:firstLineChars="200"/>
        <w:jc w:val="both"/>
        <w:rPr>
          <w:rFonts w:ascii="宋体" w:hAnsi="宋体" w:eastAsia="宋体" w:cs="宋体"/>
          <w:b/>
          <w:bCs/>
          <w:color w:val="auto"/>
          <w:sz w:val="32"/>
          <w:szCs w:val="32"/>
        </w:rPr>
      </w:pPr>
      <w:r>
        <w:rPr>
          <w:rFonts w:hint="eastAsia" w:ascii="宋体" w:hAnsi="宋体" w:eastAsia="宋体" w:cs="宋体"/>
          <w:b/>
          <w:bCs/>
          <w:color w:val="auto"/>
          <w:sz w:val="32"/>
          <w:szCs w:val="32"/>
        </w:rPr>
        <w:t>编制单位：</w:t>
      </w:r>
      <w:r>
        <w:rPr>
          <w:rFonts w:hint="eastAsia" w:ascii="宋体" w:hAnsi="宋体" w:eastAsia="宋体" w:cs="宋体"/>
          <w:b/>
          <w:bCs/>
          <w:color w:val="auto"/>
          <w:sz w:val="32"/>
          <w:szCs w:val="32"/>
          <w:lang w:eastAsia="zh-CN"/>
        </w:rPr>
        <w:t>山西绿洋鑫环保科技有限公司</w:t>
      </w:r>
    </w:p>
    <w:p w14:paraId="4FB2F0A0">
      <w:pPr>
        <w:rPr>
          <w:rFonts w:ascii="宋体" w:hAnsi="宋体" w:eastAsia="宋体" w:cs="宋体"/>
          <w:color w:val="auto"/>
          <w:sz w:val="48"/>
        </w:rPr>
      </w:pPr>
    </w:p>
    <w:p w14:paraId="14C80ACB">
      <w:pPr>
        <w:pStyle w:val="16"/>
      </w:pPr>
    </w:p>
    <w:p w14:paraId="71BAAD19">
      <w:pPr>
        <w:ind w:firstLine="2409" w:firstLineChars="750"/>
        <w:jc w:val="both"/>
        <w:rPr>
          <w:rFonts w:hint="eastAsia" w:ascii="宋体" w:hAnsi="宋体" w:eastAsia="宋体" w:cs="宋体"/>
          <w:b/>
          <w:bCs/>
          <w:color w:val="auto"/>
          <w:sz w:val="32"/>
          <w:szCs w:val="32"/>
        </w:rPr>
      </w:pPr>
      <w:r>
        <w:rPr>
          <w:rFonts w:hint="eastAsia" w:ascii="宋体" w:hAnsi="宋体" w:eastAsia="宋体" w:cs="宋体"/>
          <w:b/>
          <w:bCs/>
          <w:color w:val="auto"/>
          <w:sz w:val="32"/>
          <w:szCs w:val="32"/>
        </w:rPr>
        <w:t>编制日期：202</w:t>
      </w:r>
      <w:r>
        <w:rPr>
          <w:rFonts w:hint="eastAsia" w:ascii="宋体" w:hAnsi="宋体" w:eastAsia="宋体" w:cs="宋体"/>
          <w:b/>
          <w:bCs/>
          <w:color w:val="auto"/>
          <w:sz w:val="32"/>
          <w:szCs w:val="32"/>
          <w:lang w:val="en-US" w:eastAsia="zh-CN"/>
        </w:rPr>
        <w:t>3</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9</w:t>
      </w:r>
      <w:r>
        <w:rPr>
          <w:rFonts w:hint="eastAsia" w:ascii="宋体" w:hAnsi="宋体" w:eastAsia="宋体" w:cs="宋体"/>
          <w:b/>
          <w:bCs/>
          <w:color w:val="auto"/>
          <w:sz w:val="32"/>
          <w:szCs w:val="32"/>
        </w:rPr>
        <w:t>月</w:t>
      </w:r>
    </w:p>
    <w:p w14:paraId="57493977">
      <w:pPr>
        <w:pStyle w:val="2"/>
        <w:rPr>
          <w:rFonts w:hint="eastAsia" w:ascii="宋体" w:hAnsi="宋体" w:eastAsia="宋体" w:cs="宋体"/>
          <w:b/>
          <w:bCs/>
          <w:color w:val="auto"/>
          <w:sz w:val="32"/>
          <w:szCs w:val="32"/>
        </w:rPr>
      </w:pPr>
    </w:p>
    <w:p w14:paraId="479EDFAD">
      <w:pPr>
        <w:pStyle w:val="13"/>
        <w:sectPr>
          <w:head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14:paraId="3511BACF">
      <w:pPr>
        <w:pStyle w:val="2"/>
        <w:jc w:val="left"/>
        <w:outlineLvl w:val="0"/>
        <w:rPr>
          <w:rFonts w:hint="eastAsia" w:ascii="宋体" w:hAnsi="宋体" w:eastAsia="宋体" w:cs="宋体"/>
          <w:b/>
          <w:bCs/>
          <w:color w:val="auto"/>
          <w:sz w:val="24"/>
          <w:szCs w:val="24"/>
          <w:lang w:val="en-US" w:eastAsia="zh-CN"/>
        </w:rPr>
      </w:pPr>
    </w:p>
    <w:p w14:paraId="045F8B73">
      <w:pPr>
        <w:pStyle w:val="2"/>
        <w:jc w:val="left"/>
        <w:outlineLvl w:val="0"/>
        <w:rPr>
          <w:rFonts w:hint="eastAsia" w:ascii="宋体" w:hAnsi="宋体" w:eastAsia="宋体" w:cs="宋体"/>
          <w:b/>
          <w:bCs/>
          <w:color w:val="auto"/>
          <w:sz w:val="24"/>
          <w:szCs w:val="24"/>
          <w:lang w:val="en-US" w:eastAsia="zh-CN"/>
        </w:rPr>
      </w:pPr>
    </w:p>
    <w:p w14:paraId="30245AB4">
      <w:pPr>
        <w:pStyle w:val="2"/>
        <w:jc w:val="left"/>
        <w:outlineLvl w:val="0"/>
        <w:rPr>
          <w:rFonts w:hint="eastAsia" w:ascii="宋体" w:hAnsi="宋体" w:eastAsia="宋体" w:cs="宋体"/>
          <w:b/>
          <w:bCs/>
          <w:color w:val="auto"/>
          <w:sz w:val="24"/>
          <w:szCs w:val="24"/>
          <w:lang w:val="en-US" w:eastAsia="zh-CN"/>
        </w:rPr>
      </w:pPr>
    </w:p>
    <w:p w14:paraId="6F445D30">
      <w:pPr>
        <w:pStyle w:val="2"/>
        <w:jc w:val="left"/>
        <w:outlineLvl w:val="0"/>
        <w:rPr>
          <w:rFonts w:hint="eastAsia" w:ascii="宋体" w:hAnsi="宋体" w:eastAsia="宋体" w:cs="宋体"/>
          <w:b/>
          <w:bCs/>
          <w:color w:val="auto"/>
          <w:sz w:val="24"/>
          <w:szCs w:val="24"/>
          <w:lang w:val="en-US" w:eastAsia="zh-CN"/>
        </w:rPr>
      </w:pPr>
    </w:p>
    <w:p w14:paraId="43456FF1">
      <w:pPr>
        <w:pStyle w:val="2"/>
        <w:jc w:val="left"/>
        <w:outlineLvl w:val="0"/>
        <w:rPr>
          <w:rFonts w:hint="eastAsia" w:ascii="宋体" w:hAnsi="宋体" w:eastAsia="宋体" w:cs="宋体"/>
          <w:b/>
          <w:bCs/>
          <w:color w:val="auto"/>
          <w:sz w:val="24"/>
          <w:szCs w:val="24"/>
          <w:lang w:val="en-US" w:eastAsia="zh-CN"/>
        </w:rPr>
      </w:pPr>
    </w:p>
    <w:p w14:paraId="31442964">
      <w:pPr>
        <w:pStyle w:val="2"/>
        <w:jc w:val="left"/>
        <w:outlineLvl w:val="0"/>
        <w:rPr>
          <w:rFonts w:hint="eastAsia" w:ascii="宋体" w:hAnsi="宋体" w:eastAsia="宋体" w:cs="宋体"/>
          <w:b/>
          <w:bCs/>
          <w:color w:val="auto"/>
          <w:sz w:val="24"/>
          <w:szCs w:val="24"/>
          <w:lang w:val="en-US" w:eastAsia="zh-CN"/>
        </w:rPr>
      </w:pPr>
    </w:p>
    <w:p w14:paraId="039A7294">
      <w:pPr>
        <w:pStyle w:val="2"/>
        <w:jc w:val="left"/>
        <w:outlineLvl w:val="0"/>
        <w:rPr>
          <w:rFonts w:hint="eastAsia" w:ascii="宋体" w:hAnsi="宋体" w:eastAsia="宋体" w:cs="宋体"/>
          <w:b/>
          <w:bCs/>
          <w:color w:val="auto"/>
          <w:sz w:val="24"/>
          <w:szCs w:val="24"/>
          <w:lang w:val="en-US" w:eastAsia="zh-CN"/>
        </w:rPr>
      </w:pPr>
    </w:p>
    <w:p w14:paraId="163A38D3">
      <w:pPr>
        <w:pStyle w:val="2"/>
        <w:jc w:val="left"/>
        <w:outlineLvl w:val="0"/>
        <w:rPr>
          <w:rFonts w:hint="eastAsia" w:ascii="宋体" w:hAnsi="宋体" w:eastAsia="宋体" w:cs="宋体"/>
          <w:b/>
          <w:bCs/>
          <w:color w:val="auto"/>
          <w:sz w:val="24"/>
          <w:szCs w:val="24"/>
          <w:lang w:val="en-US" w:eastAsia="zh-CN"/>
        </w:rPr>
      </w:pPr>
    </w:p>
    <w:p w14:paraId="4CFF52E9">
      <w:pPr>
        <w:pStyle w:val="2"/>
        <w:jc w:val="left"/>
        <w:outlineLvl w:val="0"/>
        <w:rPr>
          <w:rFonts w:hint="eastAsia" w:ascii="宋体" w:hAnsi="宋体" w:eastAsia="宋体" w:cs="宋体"/>
          <w:b/>
          <w:bCs/>
          <w:color w:val="auto"/>
          <w:sz w:val="24"/>
          <w:szCs w:val="24"/>
          <w:lang w:val="en-US" w:eastAsia="zh-CN"/>
        </w:rPr>
      </w:pPr>
    </w:p>
    <w:p w14:paraId="17B20383">
      <w:pPr>
        <w:pStyle w:val="2"/>
        <w:jc w:val="left"/>
        <w:outlineLvl w:val="0"/>
        <w:rPr>
          <w:rFonts w:hint="eastAsia" w:ascii="宋体" w:hAnsi="宋体" w:eastAsia="宋体" w:cs="宋体"/>
          <w:b/>
          <w:bCs/>
          <w:color w:val="auto"/>
          <w:sz w:val="24"/>
          <w:szCs w:val="24"/>
          <w:lang w:val="en-US" w:eastAsia="zh-CN"/>
        </w:rPr>
      </w:pPr>
    </w:p>
    <w:p w14:paraId="18E769D6">
      <w:pPr>
        <w:pStyle w:val="2"/>
        <w:jc w:val="left"/>
        <w:outlineLvl w:val="0"/>
        <w:rPr>
          <w:rFonts w:hint="eastAsia" w:ascii="宋体" w:hAnsi="宋体" w:eastAsia="宋体" w:cs="宋体"/>
          <w:b/>
          <w:bCs/>
          <w:color w:val="auto"/>
          <w:sz w:val="24"/>
          <w:szCs w:val="24"/>
          <w:lang w:val="en-US" w:eastAsia="zh-CN"/>
        </w:rPr>
      </w:pPr>
    </w:p>
    <w:p w14:paraId="5151AD76">
      <w:pPr>
        <w:pStyle w:val="2"/>
        <w:jc w:val="left"/>
        <w:outlineLvl w:val="0"/>
        <w:rPr>
          <w:rFonts w:hint="eastAsia" w:ascii="宋体" w:hAnsi="宋体" w:eastAsia="宋体" w:cs="宋体"/>
          <w:b/>
          <w:bCs/>
          <w:color w:val="auto"/>
          <w:sz w:val="24"/>
          <w:szCs w:val="24"/>
          <w:lang w:val="en-US" w:eastAsia="zh-CN"/>
        </w:rPr>
      </w:pPr>
    </w:p>
    <w:p w14:paraId="6D3EBEC3">
      <w:pPr>
        <w:pStyle w:val="2"/>
        <w:jc w:val="left"/>
        <w:outlineLvl w:val="0"/>
        <w:rPr>
          <w:rFonts w:hint="eastAsia" w:ascii="宋体" w:hAnsi="宋体" w:eastAsia="宋体" w:cs="宋体"/>
          <w:b/>
          <w:bCs/>
          <w:color w:val="auto"/>
          <w:sz w:val="24"/>
          <w:szCs w:val="24"/>
          <w:lang w:val="en-US" w:eastAsia="zh-CN"/>
        </w:rPr>
      </w:pPr>
    </w:p>
    <w:p w14:paraId="184A390E">
      <w:pPr>
        <w:pStyle w:val="2"/>
        <w:jc w:val="left"/>
        <w:outlineLvl w:val="0"/>
        <w:rPr>
          <w:rFonts w:hint="eastAsia" w:ascii="宋体" w:hAnsi="宋体" w:eastAsia="宋体" w:cs="宋体"/>
          <w:b/>
          <w:bCs/>
          <w:color w:val="auto"/>
          <w:sz w:val="24"/>
          <w:szCs w:val="24"/>
          <w:lang w:val="en-US" w:eastAsia="zh-CN"/>
        </w:rPr>
      </w:pPr>
    </w:p>
    <w:p w14:paraId="0323DD83">
      <w:pPr>
        <w:pStyle w:val="2"/>
        <w:jc w:val="left"/>
        <w:outlineLvl w:val="0"/>
        <w:rPr>
          <w:rFonts w:hint="eastAsia" w:ascii="宋体" w:hAnsi="宋体" w:eastAsia="宋体" w:cs="宋体"/>
          <w:b/>
          <w:bCs/>
          <w:color w:val="auto"/>
          <w:sz w:val="24"/>
          <w:szCs w:val="24"/>
          <w:lang w:val="en-US" w:eastAsia="zh-CN"/>
        </w:rPr>
      </w:pPr>
    </w:p>
    <w:p w14:paraId="2FD48813">
      <w:pPr>
        <w:pStyle w:val="2"/>
        <w:jc w:val="left"/>
        <w:outlineLvl w:val="0"/>
        <w:rPr>
          <w:rFonts w:hint="eastAsia" w:ascii="宋体" w:hAnsi="宋体" w:eastAsia="宋体" w:cs="宋体"/>
          <w:b/>
          <w:bCs/>
          <w:color w:val="auto"/>
          <w:sz w:val="24"/>
          <w:szCs w:val="24"/>
          <w:lang w:val="en-US" w:eastAsia="zh-CN"/>
        </w:rPr>
      </w:pPr>
    </w:p>
    <w:p w14:paraId="019695D0">
      <w:pPr>
        <w:pStyle w:val="2"/>
        <w:jc w:val="left"/>
        <w:outlineLvl w:val="0"/>
        <w:rPr>
          <w:rFonts w:hint="eastAsia" w:ascii="宋体" w:hAnsi="宋体" w:eastAsia="宋体" w:cs="宋体"/>
          <w:b/>
          <w:bCs/>
          <w:color w:val="auto"/>
          <w:sz w:val="24"/>
          <w:szCs w:val="24"/>
          <w:lang w:val="en-US" w:eastAsia="zh-CN"/>
        </w:rPr>
      </w:pPr>
    </w:p>
    <w:p w14:paraId="5FAF54C9">
      <w:pPr>
        <w:pStyle w:val="2"/>
        <w:jc w:val="left"/>
        <w:outlineLvl w:val="0"/>
        <w:rPr>
          <w:rFonts w:hint="eastAsia" w:ascii="宋体" w:hAnsi="宋体" w:eastAsia="宋体" w:cs="宋体"/>
          <w:b/>
          <w:bCs/>
          <w:color w:val="auto"/>
          <w:sz w:val="24"/>
          <w:szCs w:val="24"/>
          <w:lang w:val="en-US" w:eastAsia="zh-CN"/>
        </w:rPr>
      </w:pPr>
    </w:p>
    <w:p w14:paraId="031F014E">
      <w:pPr>
        <w:pStyle w:val="2"/>
        <w:jc w:val="left"/>
        <w:outlineLvl w:val="0"/>
        <w:rPr>
          <w:rFonts w:hint="eastAsia" w:ascii="宋体" w:hAnsi="宋体" w:eastAsia="宋体" w:cs="宋体"/>
          <w:b/>
          <w:bCs/>
          <w:color w:val="auto"/>
          <w:sz w:val="24"/>
          <w:szCs w:val="24"/>
          <w:lang w:val="en-US" w:eastAsia="zh-CN"/>
        </w:rPr>
      </w:pPr>
    </w:p>
    <w:p w14:paraId="3F8BD5E0">
      <w:pPr>
        <w:pStyle w:val="2"/>
        <w:jc w:val="left"/>
        <w:outlineLvl w:val="0"/>
        <w:rPr>
          <w:rFonts w:hint="eastAsia" w:ascii="宋体" w:hAnsi="宋体" w:eastAsia="宋体" w:cs="宋体"/>
          <w:b/>
          <w:bCs/>
          <w:color w:val="auto"/>
          <w:sz w:val="24"/>
          <w:szCs w:val="24"/>
          <w:lang w:val="en-US" w:eastAsia="zh-CN"/>
        </w:rPr>
      </w:pPr>
    </w:p>
    <w:p w14:paraId="087B92C9">
      <w:pPr>
        <w:pStyle w:val="2"/>
        <w:jc w:val="left"/>
        <w:outlineLvl w:val="0"/>
        <w:rPr>
          <w:rFonts w:hint="eastAsia" w:ascii="宋体" w:hAnsi="宋体" w:eastAsia="宋体" w:cs="宋体"/>
          <w:b/>
          <w:bCs/>
          <w:color w:val="auto"/>
          <w:sz w:val="24"/>
          <w:szCs w:val="24"/>
          <w:lang w:val="en-US" w:eastAsia="zh-CN"/>
        </w:rPr>
      </w:pPr>
    </w:p>
    <w:p w14:paraId="54FDAEFD">
      <w:pPr>
        <w:pStyle w:val="2"/>
        <w:jc w:val="left"/>
        <w:outlineLvl w:val="0"/>
        <w:rPr>
          <w:rFonts w:hint="eastAsia" w:ascii="宋体" w:hAnsi="宋体" w:eastAsia="宋体" w:cs="宋体"/>
          <w:b/>
          <w:bCs/>
          <w:color w:val="auto"/>
          <w:sz w:val="24"/>
          <w:szCs w:val="24"/>
          <w:lang w:val="en-US" w:eastAsia="zh-CN"/>
        </w:rPr>
      </w:pPr>
    </w:p>
    <w:p w14:paraId="2FF95103">
      <w:pPr>
        <w:pStyle w:val="2"/>
        <w:jc w:val="left"/>
        <w:outlineLvl w:val="0"/>
        <w:rPr>
          <w:rFonts w:hint="eastAsia" w:ascii="宋体" w:hAnsi="宋体" w:eastAsia="宋体" w:cs="宋体"/>
          <w:b/>
          <w:bCs/>
          <w:color w:val="auto"/>
          <w:sz w:val="24"/>
          <w:szCs w:val="24"/>
          <w:lang w:val="en-US" w:eastAsia="zh-CN"/>
        </w:rPr>
      </w:pPr>
    </w:p>
    <w:p w14:paraId="453B53C9">
      <w:pPr>
        <w:pStyle w:val="2"/>
        <w:jc w:val="left"/>
        <w:outlineLvl w:val="0"/>
        <w:rPr>
          <w:rFonts w:hint="eastAsia" w:ascii="宋体" w:hAnsi="宋体" w:eastAsia="宋体" w:cs="宋体"/>
          <w:b/>
          <w:bCs/>
          <w:color w:val="auto"/>
          <w:sz w:val="24"/>
          <w:szCs w:val="24"/>
          <w:lang w:val="en-US" w:eastAsia="zh-CN"/>
        </w:rPr>
      </w:pPr>
    </w:p>
    <w:p w14:paraId="675ED2CE">
      <w:pPr>
        <w:pStyle w:val="2"/>
        <w:jc w:val="left"/>
        <w:outlineLvl w:val="0"/>
        <w:rPr>
          <w:rFonts w:hint="eastAsia" w:ascii="宋体" w:hAnsi="宋体" w:eastAsia="宋体" w:cs="宋体"/>
          <w:b/>
          <w:bCs/>
          <w:color w:val="auto"/>
          <w:sz w:val="24"/>
          <w:szCs w:val="24"/>
          <w:lang w:val="en-US" w:eastAsia="zh-CN"/>
        </w:rPr>
      </w:pPr>
    </w:p>
    <w:p w14:paraId="1EDDDEB8">
      <w:pPr>
        <w:pStyle w:val="2"/>
        <w:jc w:val="left"/>
        <w:outlineLvl w:val="0"/>
        <w:rPr>
          <w:rFonts w:hint="eastAsia" w:ascii="宋体" w:hAnsi="宋体" w:eastAsia="宋体" w:cs="宋体"/>
          <w:b/>
          <w:bCs/>
          <w:color w:val="auto"/>
          <w:sz w:val="24"/>
          <w:szCs w:val="24"/>
          <w:lang w:val="en-US" w:eastAsia="zh-CN"/>
        </w:rPr>
      </w:pPr>
    </w:p>
    <w:p w14:paraId="307E0051">
      <w:pPr>
        <w:pStyle w:val="2"/>
        <w:jc w:val="left"/>
        <w:outlineLvl w:val="0"/>
        <w:rPr>
          <w:rFonts w:hint="eastAsia" w:ascii="宋体" w:hAnsi="宋体" w:eastAsia="宋体" w:cs="宋体"/>
          <w:b/>
          <w:bCs/>
          <w:color w:val="auto"/>
          <w:sz w:val="24"/>
          <w:szCs w:val="24"/>
          <w:lang w:val="en-US" w:eastAsia="zh-CN"/>
        </w:rPr>
      </w:pPr>
    </w:p>
    <w:p w14:paraId="2DA7EC94">
      <w:pPr>
        <w:pStyle w:val="2"/>
        <w:jc w:val="left"/>
        <w:outlineLvl w:val="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现场附图：</w:t>
      </w:r>
    </w:p>
    <w:p w14:paraId="1CE5A817">
      <w:pPr>
        <w:pStyle w:val="2"/>
        <w:outlineLvl w:val="0"/>
        <w:rPr>
          <w:rFonts w:hint="eastAsia" w:ascii="宋体" w:hAnsi="宋体" w:eastAsia="宋体" w:cs="宋体"/>
          <w:b/>
          <w:bCs/>
          <w:color w:val="auto"/>
          <w:sz w:val="24"/>
          <w:szCs w:val="24"/>
          <w:lang w:val="en-US" w:eastAsia="zh-CN"/>
        </w:rPr>
      </w:pPr>
    </w:p>
    <w:p w14:paraId="0BB2828B">
      <w:pPr>
        <w:pStyle w:val="2"/>
        <w:outlineLvl w:val="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drawing>
          <wp:anchor distT="0" distB="0" distL="114300" distR="114300" simplePos="0" relativeHeight="251679744" behindDoc="0" locked="0" layoutInCell="1" allowOverlap="1">
            <wp:simplePos x="0" y="0"/>
            <wp:positionH relativeFrom="column">
              <wp:posOffset>3021330</wp:posOffset>
            </wp:positionH>
            <wp:positionV relativeFrom="paragraph">
              <wp:posOffset>179705</wp:posOffset>
            </wp:positionV>
            <wp:extent cx="2268855" cy="1692910"/>
            <wp:effectExtent l="0" t="0" r="17145" b="2540"/>
            <wp:wrapNone/>
            <wp:docPr id="28" name="图片 28" descr="e5b1b67ef0fd3bc8a964c1c1709bf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5b1b67ef0fd3bc8a964c1c1709bf4f"/>
                    <pic:cNvPicPr>
                      <a:picLocks noChangeAspect="1"/>
                    </pic:cNvPicPr>
                  </pic:nvPicPr>
                  <pic:blipFill>
                    <a:blip r:embed="rId11"/>
                    <a:stretch>
                      <a:fillRect/>
                    </a:stretch>
                  </pic:blipFill>
                  <pic:spPr>
                    <a:xfrm>
                      <a:off x="0" y="0"/>
                      <a:ext cx="2268855" cy="1692910"/>
                    </a:xfrm>
                    <a:prstGeom prst="rect">
                      <a:avLst/>
                    </a:prstGeom>
                  </pic:spPr>
                </pic:pic>
              </a:graphicData>
            </a:graphic>
          </wp:anchor>
        </w:drawing>
      </w:r>
      <w:r>
        <w:rPr>
          <w:rFonts w:hint="eastAsia" w:ascii="宋体" w:hAnsi="宋体" w:eastAsia="宋体" w:cs="宋体"/>
          <w:b/>
          <w:bCs/>
          <w:color w:val="auto"/>
          <w:sz w:val="24"/>
          <w:szCs w:val="24"/>
          <w:lang w:val="en-US" w:eastAsia="zh-CN"/>
        </w:rPr>
        <w:drawing>
          <wp:anchor distT="0" distB="0" distL="114300" distR="114300" simplePos="0" relativeHeight="251678720" behindDoc="0" locked="0" layoutInCell="1" allowOverlap="1">
            <wp:simplePos x="0" y="0"/>
            <wp:positionH relativeFrom="column">
              <wp:posOffset>171450</wp:posOffset>
            </wp:positionH>
            <wp:positionV relativeFrom="paragraph">
              <wp:posOffset>180340</wp:posOffset>
            </wp:positionV>
            <wp:extent cx="2268855" cy="1702435"/>
            <wp:effectExtent l="0" t="0" r="17145" b="12065"/>
            <wp:wrapNone/>
            <wp:docPr id="26" name="图片 26" descr="d4b809816b633ea6e657e3bfa78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4b809816b633ea6e657e3bfa782353"/>
                    <pic:cNvPicPr>
                      <a:picLocks noChangeAspect="1"/>
                    </pic:cNvPicPr>
                  </pic:nvPicPr>
                  <pic:blipFill>
                    <a:blip r:embed="rId12"/>
                    <a:stretch>
                      <a:fillRect/>
                    </a:stretch>
                  </pic:blipFill>
                  <pic:spPr>
                    <a:xfrm>
                      <a:off x="0" y="0"/>
                      <a:ext cx="2268855" cy="1702435"/>
                    </a:xfrm>
                    <a:prstGeom prst="rect">
                      <a:avLst/>
                    </a:prstGeom>
                  </pic:spPr>
                </pic:pic>
              </a:graphicData>
            </a:graphic>
          </wp:anchor>
        </w:drawing>
      </w:r>
    </w:p>
    <w:p w14:paraId="50472179">
      <w:pPr>
        <w:pStyle w:val="2"/>
        <w:outlineLvl w:val="0"/>
        <w:rPr>
          <w:rFonts w:hint="eastAsia" w:ascii="宋体" w:hAnsi="宋体" w:eastAsia="宋体" w:cs="宋体"/>
          <w:b/>
          <w:bCs/>
          <w:color w:val="auto"/>
          <w:sz w:val="24"/>
          <w:szCs w:val="24"/>
          <w:lang w:val="en-US" w:eastAsia="zh-CN"/>
        </w:rPr>
      </w:pPr>
    </w:p>
    <w:p w14:paraId="358FD3AB">
      <w:pPr>
        <w:pStyle w:val="2"/>
        <w:outlineLvl w:val="0"/>
        <w:rPr>
          <w:rFonts w:hint="eastAsia" w:ascii="宋体" w:hAnsi="宋体" w:eastAsia="宋体" w:cs="宋体"/>
          <w:b/>
          <w:bCs/>
          <w:color w:val="auto"/>
          <w:sz w:val="24"/>
          <w:szCs w:val="24"/>
          <w:lang w:val="en-US" w:eastAsia="zh-CN"/>
        </w:rPr>
      </w:pPr>
    </w:p>
    <w:p w14:paraId="0234C294">
      <w:pPr>
        <w:pStyle w:val="2"/>
        <w:outlineLvl w:val="0"/>
        <w:rPr>
          <w:rFonts w:hint="eastAsia" w:ascii="宋体" w:hAnsi="宋体" w:eastAsia="宋体" w:cs="宋体"/>
          <w:b/>
          <w:bCs/>
          <w:color w:val="auto"/>
          <w:sz w:val="24"/>
          <w:szCs w:val="24"/>
          <w:lang w:val="en-US" w:eastAsia="zh-CN"/>
        </w:rPr>
      </w:pPr>
    </w:p>
    <w:p w14:paraId="0D3DB765">
      <w:pPr>
        <w:pStyle w:val="2"/>
        <w:outlineLvl w:val="0"/>
        <w:rPr>
          <w:rFonts w:hint="eastAsia" w:ascii="宋体" w:hAnsi="宋体" w:eastAsia="宋体" w:cs="宋体"/>
          <w:b/>
          <w:bCs/>
          <w:color w:val="auto"/>
          <w:sz w:val="24"/>
          <w:szCs w:val="24"/>
          <w:lang w:val="en-US" w:eastAsia="zh-CN"/>
        </w:rPr>
      </w:pPr>
    </w:p>
    <w:p w14:paraId="57435B7F">
      <w:pPr>
        <w:pStyle w:val="2"/>
        <w:jc w:val="both"/>
        <w:outlineLvl w:val="0"/>
        <w:rPr>
          <w:rFonts w:hint="eastAsia" w:ascii="宋体" w:hAnsi="宋体" w:eastAsia="宋体" w:cs="宋体"/>
          <w:b/>
          <w:bCs/>
          <w:color w:val="auto"/>
          <w:sz w:val="24"/>
          <w:szCs w:val="24"/>
          <w:lang w:val="en-US" w:eastAsia="zh-CN"/>
        </w:rPr>
      </w:pPr>
    </w:p>
    <w:p w14:paraId="1D970310">
      <w:pPr>
        <w:pStyle w:val="2"/>
        <w:jc w:val="both"/>
        <w:outlineLvl w:val="0"/>
        <w:rPr>
          <w:rFonts w:hint="eastAsia" w:ascii="宋体" w:hAnsi="宋体" w:eastAsia="宋体" w:cs="宋体"/>
          <w:b/>
          <w:bCs/>
          <w:color w:val="auto"/>
          <w:sz w:val="24"/>
          <w:szCs w:val="24"/>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3284855</wp:posOffset>
                </wp:positionH>
                <wp:positionV relativeFrom="paragraph">
                  <wp:posOffset>50165</wp:posOffset>
                </wp:positionV>
                <wp:extent cx="1676400" cy="304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67640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042EC0">
                            <w:pPr>
                              <w:pStyle w:val="16"/>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sz w:val="28"/>
                                <w:szCs w:val="28"/>
                                <w:lang w:val="en-US" w:eastAsia="zh-CN"/>
                              </w:rPr>
                            </w:pPr>
                            <w:r>
                              <w:rPr>
                                <w:rFonts w:hint="eastAsia"/>
                                <w:sz w:val="28"/>
                                <w:szCs w:val="28"/>
                                <w:lang w:val="en-US" w:eastAsia="zh-CN"/>
                              </w:rPr>
                              <w:t>洗车平台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65pt;margin-top:3.95pt;height:24pt;width:132pt;z-index:251667456;mso-width-relative:page;mso-height-relative:page;" filled="f" stroked="f" coordsize="21600,21600" o:gfxdata="UEsDBAoAAAAAAIdO4kAAAAAAAAAAAAAAAAAEAAAAZHJzL1BLAwQUAAAACACHTuJAmHlqy9kAAAAI&#10;AQAADwAAAGRycy9kb3ducmV2LnhtbE2Py07DMBBF90j8gzWV2FEnRSFpiFOhSBUSgkVLN+yceJpE&#10;jcchdh/w9Qyrsrw6V3fOFKuLHcQJJ987UhDPIxBIjTM9tQp2H+v7DIQPmoweHKGCb/SwKm9vCp0b&#10;d6YNnrahFTxCPtcKuhDGXErfdGi1n7sRidneTVYHjlMrzaTPPG4HuYiiR2l1T3yh0yNWHTaH7dEq&#10;eK3W73pTL2z2M1Qvb/vn8Wv3mSh1N4ujJxABL+Fahj99VoeSnWp3JOPFoCCJ0weuKkiXIJinWcy5&#10;ZpAsQZaF/P9A+QtQSwMEFAAAAAgAh07iQPr3mMM7AgAAaAQAAA4AAABkcnMvZTJvRG9jLnhtbK1U&#10;wW7UMBC9I/EPlu802Xa7lFWz1dKqCKmilQri7HWcJpLtMba3SfkA+ANOXLjzXf0Onp3dbVU49MDF&#10;GXvGb/zezOT4ZDCa3SofOrIVn+yVnCkrqe7sTcU/fTx/dcRZiMLWQpNVFb9TgZ8sXr447t1c7VNL&#10;ulaeAcSGee8q3sbo5kURZKuMCHvklIWzIW9ExNbfFLUXPdCNLvbLclb05GvnSaoQcHo2OvkG0T8H&#10;kJqmk+qM5NooG0dUr7SIoBTazgW+yK9tGiXjZdMEFZmuOJjGvCIJ7FVai8WxmN944dpObp4gnvOE&#10;J5yM6CyS7qDORBRs7bu/oEwnPQVq4p4kU4xEsiJgMSmfaHPdCqcyF0gd3E708P9g5YfbK8+6uuJT&#10;SGKFQcXvf3y///n7/tc3hjMI1LswR9y1Q2Qc3tKAttmeBxwm3kPjTfqCEYMfWHc7edUQmUyXZq9n&#10;0xIuCd9BOT2CDfji4bbzIb5TZFgyKu5RvqyquL0IcQzdhqRkls47rXMJtWV9xWcHh2W+sPMAXFvk&#10;SBzGtyYrDqthQ2xF9R14eRpbIzh53iH5hQjxSnj0At6LaYmXWBpNSEIbi7OW/Nd/nad4lAheznr0&#10;VsXDl7XwijP93qJ4bybTpHbMm+nh631s/GPP6rHHrs0poX0nmEsns5nio96ajSfzGUO1TFnhElYi&#10;d8Xj1jyNY8djKKVaLnMQ2s+JeGGvnUzQo5zLdaSmy0onmUZtNuqhAXOtNsOSOvzxPkc9/CA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YeWrL2QAAAAgBAAAPAAAAAAAAAAEAIAAAACIAAABkcnMv&#10;ZG93bnJldi54bWxQSwECFAAUAAAACACHTuJA+veYwzsCAABoBAAADgAAAAAAAAABACAAAAAoAQAA&#10;ZHJzL2Uyb0RvYy54bWxQSwUGAAAAAAYABgBZAQAA1QUAAAAA&#10;">
                <v:fill on="f" focussize="0,0"/>
                <v:stroke on="f" weight="0.5pt"/>
                <v:imagedata o:title=""/>
                <o:lock v:ext="edit" aspectratio="f"/>
                <v:textbox>
                  <w:txbxContent>
                    <w:p w14:paraId="72042EC0">
                      <w:pPr>
                        <w:pStyle w:val="16"/>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sz w:val="28"/>
                          <w:szCs w:val="28"/>
                          <w:lang w:val="en-US" w:eastAsia="zh-CN"/>
                        </w:rPr>
                      </w:pPr>
                      <w:r>
                        <w:rPr>
                          <w:rFonts w:hint="eastAsia"/>
                          <w:sz w:val="28"/>
                          <w:szCs w:val="28"/>
                          <w:lang w:val="en-US" w:eastAsia="zh-CN"/>
                        </w:rPr>
                        <w:t>洗车平台</w:t>
                      </w:r>
                    </w:p>
                  </w:txbxContent>
                </v:textbox>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298450</wp:posOffset>
                </wp:positionH>
                <wp:positionV relativeFrom="paragraph">
                  <wp:posOffset>72390</wp:posOffset>
                </wp:positionV>
                <wp:extent cx="1676400" cy="304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67640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3C7FF6">
                            <w:pPr>
                              <w:pStyle w:val="16"/>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sz w:val="28"/>
                                <w:szCs w:val="28"/>
                                <w:lang w:val="en-US" w:eastAsia="zh-CN"/>
                              </w:rPr>
                            </w:pPr>
                            <w:r>
                              <w:rPr>
                                <w:rFonts w:hint="eastAsia"/>
                                <w:sz w:val="28"/>
                                <w:szCs w:val="28"/>
                                <w:lang w:val="en-US" w:eastAsia="zh-CN"/>
                              </w:rPr>
                              <w:t>1#煤棚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pt;margin-top:5.7pt;height:24pt;width:132pt;z-index:251660288;mso-width-relative:page;mso-height-relative:page;" filled="f" stroked="f" coordsize="21600,21600" o:gfxdata="UEsDBAoAAAAAAIdO4kAAAAAAAAAAAAAAAAAEAAAAZHJzL1BLAwQUAAAACACHTuJAdtk+x9kAAAAI&#10;AQAADwAAAGRycy9kb3ducmV2LnhtbE2PzU7DMBCE70i8g7VI3KjjkkIb4lQoUoWE6KGll942sZtE&#10;xOsQuz/w9CwnOO7MaPabfHlxvTjZMXSeNKhJAsJS7U1HjYbd++puDiJEJIO9J6vhywZYFtdXOWbG&#10;n2ljT9vYCC6hkKGGNsYhkzLUrXUYJn6wxN7Bjw4jn2MjzYhnLne9nCbJg3TYEX9ocbBla+uP7dFp&#10;eC1Xa9xUUzf/7suXt8Pz8Lnbz7S+vVHJE4hoL/EvDL/4jA4FM1X+SCaIXkP6yFMi6yoFwf69UixU&#10;GmaLFGSRy/8Dih9QSwMEFAAAAAgAh07iQEkKXS06AgAAaAQAAA4AAABkcnMvZTJvRG9jLnhtbK1U&#10;wW7UMBC9I/EPlu802Xa7lFWz1dKqCKmilQri7HWcJpLtMba3SfkA+ANOXLjzXf0Onp3dbVU49MDF&#10;GXvGb/zezOT4ZDCa3SofOrIVn+yVnCkrqe7sTcU/fTx/dcRZiMLWQpNVFb9TgZ8sXr447t1c7VNL&#10;ulaeAcSGee8q3sbo5kURZKuMCHvklIWzIW9ExNbfFLUXPdCNLvbLclb05GvnSaoQcHo2OvkG0T8H&#10;kJqmk+qM5NooG0dUr7SIoBTazgW+yK9tGiXjZdMEFZmuOJjGvCIJ7FVai8WxmN944dpObp4gnvOE&#10;J5yM6CyS7qDORBRs7bu/oEwnPQVq4p4kU4xEsiJgMSmfaHPdCqcyF0gd3E708P9g5YfbK8+6Gp0A&#10;SawwqPj9j+/3P3/f//rGcAaBehfmiLt2iIzDWxoQvD0POEy8h8ab9AUjBj+w7nbyqiEymS7NXs+m&#10;JVwSvoNyegQb8MXDbedDfKfIsGRU3KN8WVVxexHiGLoNScksnXda5xJqy/qKzw4Oy3xh5wG4tsiR&#10;OIxvTVYcVsOG2IrqO/DyNLZGcPK8Q/ILEeKV8OgFvBfTEi+xNJqQhDYWZy35r/86T/EoEbyc9eit&#10;iocva+EVZ/q9RfHeTKZTwMa8mR6+3sfGP/asHnvs2pwS2neCuXQymyk+6q3ZeDKfMVTLlBUuYSVy&#10;VzxuzdM4djyGUqrlMgeh/ZyIF/bayQQ9yrlcR2q6rHSSadRmox4aMNdqMyypwx/vc9TDD2L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bZPsfZAAAACAEAAA8AAAAAAAAAAQAgAAAAIgAAAGRycy9k&#10;b3ducmV2LnhtbFBLAQIUABQAAAAIAIdO4kBJCl0tOgIAAGgEAAAOAAAAAAAAAAEAIAAAACgBAABk&#10;cnMvZTJvRG9jLnhtbFBLBQYAAAAABgAGAFkBAADUBQAAAAA=&#10;">
                <v:fill on="f" focussize="0,0"/>
                <v:stroke on="f" weight="0.5pt"/>
                <v:imagedata o:title=""/>
                <o:lock v:ext="edit" aspectratio="f"/>
                <v:textbox>
                  <w:txbxContent>
                    <w:p w14:paraId="553C7FF6">
                      <w:pPr>
                        <w:pStyle w:val="16"/>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sz w:val="28"/>
                          <w:szCs w:val="28"/>
                          <w:lang w:val="en-US" w:eastAsia="zh-CN"/>
                        </w:rPr>
                      </w:pPr>
                      <w:r>
                        <w:rPr>
                          <w:rFonts w:hint="eastAsia"/>
                          <w:sz w:val="28"/>
                          <w:szCs w:val="28"/>
                          <w:lang w:val="en-US" w:eastAsia="zh-CN"/>
                        </w:rPr>
                        <w:t>1#煤棚</w:t>
                      </w:r>
                    </w:p>
                  </w:txbxContent>
                </v:textbox>
              </v:shape>
            </w:pict>
          </mc:Fallback>
        </mc:AlternateContent>
      </w:r>
    </w:p>
    <w:p w14:paraId="7EDF428F">
      <w:pPr>
        <w:rPr>
          <w:rFonts w:hint="eastAsia" w:ascii="宋体" w:hAnsi="宋体" w:eastAsia="宋体" w:cs="宋体"/>
          <w:b/>
          <w:bCs/>
          <w:color w:val="auto"/>
          <w:sz w:val="24"/>
          <w:szCs w:val="24"/>
          <w:lang w:val="en-US" w:eastAsia="zh-CN"/>
        </w:rPr>
      </w:pPr>
    </w:p>
    <w:p w14:paraId="0F0175F3">
      <w:pPr>
        <w:pStyle w:val="16"/>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drawing>
          <wp:anchor distT="0" distB="0" distL="114300" distR="114300" simplePos="0" relativeHeight="251680768" behindDoc="0" locked="0" layoutInCell="1" allowOverlap="1">
            <wp:simplePos x="0" y="0"/>
            <wp:positionH relativeFrom="column">
              <wp:posOffset>103505</wp:posOffset>
            </wp:positionH>
            <wp:positionV relativeFrom="paragraph">
              <wp:posOffset>35560</wp:posOffset>
            </wp:positionV>
            <wp:extent cx="2379345" cy="1692910"/>
            <wp:effectExtent l="0" t="0" r="1905" b="2540"/>
            <wp:wrapNone/>
            <wp:docPr id="29" name="图片 29" descr="adce98d18af0ca0bf333006dc758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adce98d18af0ca0bf333006dc7588cf"/>
                    <pic:cNvPicPr>
                      <a:picLocks noChangeAspect="1"/>
                    </pic:cNvPicPr>
                  </pic:nvPicPr>
                  <pic:blipFill>
                    <a:blip r:embed="rId13"/>
                    <a:stretch>
                      <a:fillRect/>
                    </a:stretch>
                  </pic:blipFill>
                  <pic:spPr>
                    <a:xfrm>
                      <a:off x="0" y="0"/>
                      <a:ext cx="2379345" cy="1692910"/>
                    </a:xfrm>
                    <a:prstGeom prst="rect">
                      <a:avLst/>
                    </a:prstGeom>
                  </pic:spPr>
                </pic:pic>
              </a:graphicData>
            </a:graphic>
          </wp:anchor>
        </w:drawing>
      </w:r>
    </w:p>
    <w:p w14:paraId="19C4E133">
      <w:pPr>
        <w:rPr>
          <w:rFonts w:hint="eastAsia" w:ascii="宋体" w:hAnsi="宋体" w:eastAsia="宋体" w:cs="宋体"/>
          <w:b/>
          <w:bCs/>
          <w:color w:val="auto"/>
          <w:sz w:val="24"/>
          <w:szCs w:val="24"/>
          <w:lang w:val="en-US" w:eastAsia="zh-CN"/>
        </w:rPr>
      </w:pPr>
    </w:p>
    <w:p w14:paraId="0BCD8AED">
      <w:pPr>
        <w:pStyle w:val="16"/>
        <w:rPr>
          <w:rFonts w:hint="eastAsia" w:ascii="宋体" w:hAnsi="宋体" w:eastAsia="宋体" w:cs="宋体"/>
          <w:b/>
          <w:bCs/>
          <w:color w:val="auto"/>
          <w:sz w:val="24"/>
          <w:szCs w:val="24"/>
          <w:lang w:val="en-US" w:eastAsia="zh-CN"/>
        </w:rPr>
      </w:pPr>
    </w:p>
    <w:p w14:paraId="3E77DD5A">
      <w:pPr>
        <w:rPr>
          <w:rFonts w:hint="eastAsia" w:ascii="宋体" w:hAnsi="宋体" w:eastAsia="宋体" w:cs="宋体"/>
          <w:b/>
          <w:bCs/>
          <w:color w:val="auto"/>
          <w:sz w:val="24"/>
          <w:szCs w:val="24"/>
          <w:lang w:val="en-US" w:eastAsia="zh-CN"/>
        </w:rPr>
      </w:pPr>
    </w:p>
    <w:p w14:paraId="0CBAA613">
      <w:pPr>
        <w:pStyle w:val="16"/>
        <w:rPr>
          <w:rFonts w:hint="eastAsia" w:ascii="宋体" w:hAnsi="宋体" w:eastAsia="宋体" w:cs="宋体"/>
          <w:b/>
          <w:bCs/>
          <w:color w:val="auto"/>
          <w:sz w:val="24"/>
          <w:szCs w:val="24"/>
          <w:lang w:val="en-US" w:eastAsia="zh-CN"/>
        </w:rPr>
      </w:pPr>
    </w:p>
    <w:p w14:paraId="48E9FA29">
      <w:pPr>
        <w:rPr>
          <w:rFonts w:hint="eastAsia" w:ascii="宋体" w:hAnsi="宋体" w:eastAsia="宋体" w:cs="宋体"/>
          <w:b/>
          <w:bCs/>
          <w:color w:val="auto"/>
          <w:sz w:val="24"/>
          <w:szCs w:val="24"/>
          <w:lang w:val="en-US" w:eastAsia="zh-CN"/>
        </w:rPr>
      </w:pPr>
    </w:p>
    <w:p w14:paraId="71005787">
      <w:pPr>
        <w:pStyle w:val="16"/>
        <w:rPr>
          <w:rFonts w:hint="eastAsia"/>
          <w:lang w:val="en-US" w:eastAsia="zh-CN"/>
        </w:rPr>
      </w:pPr>
      <w:r>
        <w:rPr>
          <w:sz w:val="24"/>
        </w:rPr>
        <mc:AlternateContent>
          <mc:Choice Requires="wps">
            <w:drawing>
              <wp:anchor distT="0" distB="0" distL="114300" distR="114300" simplePos="0" relativeHeight="251668480" behindDoc="0" locked="0" layoutInCell="1" allowOverlap="1">
                <wp:simplePos x="0" y="0"/>
                <wp:positionH relativeFrom="column">
                  <wp:posOffset>342900</wp:posOffset>
                </wp:positionH>
                <wp:positionV relativeFrom="paragraph">
                  <wp:posOffset>27940</wp:posOffset>
                </wp:positionV>
                <wp:extent cx="1676400" cy="304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67640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A926B9">
                            <w:pPr>
                              <w:pStyle w:val="16"/>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sz w:val="28"/>
                                <w:szCs w:val="28"/>
                                <w:lang w:val="en-US" w:eastAsia="zh-CN"/>
                              </w:rPr>
                            </w:pPr>
                            <w:r>
                              <w:rPr>
                                <w:rFonts w:hint="eastAsia"/>
                                <w:sz w:val="28"/>
                                <w:szCs w:val="28"/>
                                <w:lang w:val="en-US" w:eastAsia="zh-CN"/>
                              </w:rPr>
                              <w:t>初期雨水收集池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pt;margin-top:2.2pt;height:24pt;width:132pt;z-index:251668480;mso-width-relative:page;mso-height-relative:page;" filled="f" stroked="f" coordsize="21600,21600" o:gfxdata="UEsDBAoAAAAAAIdO4kAAAAAAAAAAAAAAAAAEAAAAZHJzL1BLAwQUAAAACACHTuJAiervb9gAAAAH&#10;AQAADwAAAGRycy9kb3ducmV2LnhtbE2PzU7DMBCE70i8g7VI3KiTkKIoxKlQpAoJwaGlF25OvE0i&#10;7HWI3R94epYTPc7OauabanV2VhxxDqMnBekiAYHUeTNSr2D3vr4rQISoyWjrCRV8Y4BVfX1V6dL4&#10;E23wuI294BAKpVYwxDiVUoZuQKfDwk9I7O397HRkOffSzPrE4c7KLEkepNMjccOgJ2wG7D63B6fg&#10;pVm/6U2bueLHNs+v+6fpa/exVOr2Jk0eQUQ8x/9n+MNndKiZqfUHMkFYBcucp0QFeQ6C7fu0YN3y&#10;PctB1pW85K9/AVBLAwQUAAAACACHTuJA+GgECDwCAABoBAAADgAAAGRycy9lMm9Eb2MueG1srVTB&#10;btQwEL0j8Q+W7zTZdruUVbPV0qoIqaKVCuLsdZwmku0xtrdJ+QD4A05cuPNd/Q6end1tVTj0wMUZ&#10;e8Zv/N7M5PhkMJrdKh86shWf7JWcKSup7uxNxT99PH91xFmIwtZCk1UVv1OBnyxevjju3VztU0u6&#10;Vp4BxIZ57yrexujmRRFkq4wIe+SUhbMhb0TE1t8UtRc90I0u9styVvTka+dJqhBwejY6+QbRPweQ&#10;mqaT6ozk2igbR1SvtIigFNrOBb7Ir20aJeNl0wQVma44mMa8IgnsVVqLxbGY33jh2k5uniCe84Qn&#10;nIzoLJLuoM5EFGztu7+gTCc9BWriniRTjESyImAxKZ9oc90KpzIXSB3cTvTw/2Dlh9srz7q64tND&#10;zqwwqPj9j+/3P3/f//rGcAaBehfmiLt2iIzDWxrQNtvzgMPEe2i8SV8wYvBD3rudvGqITKZLs9ez&#10;aQmXhO+gnB7BBnzxcNv5EN8pMiwZFfcoX1ZV3F6EOIZuQ1IyS+ed1rmE2rK+4rODwzJf2HkAri1y&#10;JA7jW5MVh9WwIbai+g68PI2tEZw875D8QoR4JTx6Ae/FtMRLLI0mJKGNxVlL/uu/zlM8SgQvZz16&#10;q+Lhy1p4xZl+b1G8N5PpFLAxb6aHr/ex8Y89q8ceuzanhPadYC6dzGaKj3prNp7MZwzVMmWFS1iJ&#10;3BWPW/M0jh2PoZRqucxBaD8n4oW9djJBj3Iu15GaLiudZBq12aiHBsy12gxL6vDH+xz18INY/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J6u9v2AAAAAcBAAAPAAAAAAAAAAEAIAAAACIAAABkcnMv&#10;ZG93bnJldi54bWxQSwECFAAUAAAACACHTuJA+GgECDwCAABoBAAADgAAAAAAAAABACAAAAAnAQAA&#10;ZHJzL2Uyb0RvYy54bWxQSwUGAAAAAAYABgBZAQAA1QUAAAAA&#10;">
                <v:fill on="f" focussize="0,0"/>
                <v:stroke on="f" weight="0.5pt"/>
                <v:imagedata o:title=""/>
                <o:lock v:ext="edit" aspectratio="f"/>
                <v:textbox>
                  <w:txbxContent>
                    <w:p w14:paraId="4FA926B9">
                      <w:pPr>
                        <w:pStyle w:val="16"/>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sz w:val="28"/>
                          <w:szCs w:val="28"/>
                          <w:lang w:val="en-US" w:eastAsia="zh-CN"/>
                        </w:rPr>
                      </w:pPr>
                      <w:r>
                        <w:rPr>
                          <w:rFonts w:hint="eastAsia"/>
                          <w:sz w:val="28"/>
                          <w:szCs w:val="28"/>
                          <w:lang w:val="en-US" w:eastAsia="zh-CN"/>
                        </w:rPr>
                        <w:t>初期雨水收集池</w:t>
                      </w:r>
                    </w:p>
                  </w:txbxContent>
                </v:textbox>
              </v:shape>
            </w:pict>
          </mc:Fallback>
        </mc:AlternateContent>
      </w:r>
    </w:p>
    <w:p w14:paraId="74A5CFD9">
      <w:pPr>
        <w:rPr>
          <w:rFonts w:hint="eastAsia" w:ascii="宋体" w:hAnsi="宋体" w:eastAsia="宋体" w:cs="宋体"/>
          <w:b/>
          <w:bCs/>
          <w:color w:val="auto"/>
          <w:sz w:val="24"/>
          <w:szCs w:val="24"/>
          <w:lang w:val="en-US" w:eastAsia="zh-CN"/>
        </w:rPr>
      </w:pPr>
    </w:p>
    <w:p w14:paraId="6341DCEB">
      <w:pPr>
        <w:pStyle w:val="16"/>
        <w:rPr>
          <w:rFonts w:hint="eastAsia"/>
          <w:lang w:val="en-US" w:eastAsia="zh-CN"/>
        </w:rPr>
      </w:pPr>
    </w:p>
    <w:p w14:paraId="6C764AFB">
      <w:pPr>
        <w:pStyle w:val="2"/>
        <w:outlineLvl w:val="0"/>
        <w:rPr>
          <w:rFonts w:hint="eastAsia" w:ascii="宋体" w:hAnsi="宋体" w:eastAsia="宋体" w:cs="宋体"/>
          <w:b/>
          <w:bCs/>
          <w:color w:val="auto"/>
          <w:sz w:val="24"/>
          <w:szCs w:val="24"/>
          <w:lang w:val="en-US" w:eastAsia="zh-CN"/>
        </w:rPr>
      </w:pPr>
    </w:p>
    <w:p w14:paraId="1D50F826">
      <w:pPr>
        <w:pStyle w:val="2"/>
        <w:outlineLvl w:val="0"/>
        <w:rPr>
          <w:rFonts w:hint="eastAsia" w:ascii="宋体" w:hAnsi="宋体" w:eastAsia="宋体" w:cs="宋体"/>
          <w:b/>
          <w:bCs/>
          <w:color w:val="auto"/>
          <w:sz w:val="24"/>
          <w:szCs w:val="24"/>
          <w:lang w:val="en-US" w:eastAsia="zh-CN"/>
        </w:rPr>
      </w:pPr>
    </w:p>
    <w:p w14:paraId="4BE88F3E">
      <w:pPr>
        <w:pStyle w:val="2"/>
        <w:outlineLvl w:val="0"/>
        <w:rPr>
          <w:rFonts w:hint="eastAsia" w:ascii="宋体" w:hAnsi="宋体" w:eastAsia="宋体" w:cs="宋体"/>
          <w:b/>
          <w:bCs/>
          <w:color w:val="auto"/>
          <w:sz w:val="24"/>
          <w:szCs w:val="24"/>
          <w:lang w:val="en-US" w:eastAsia="zh-CN"/>
        </w:rPr>
      </w:pPr>
    </w:p>
    <w:p w14:paraId="7A0FEC37">
      <w:pPr>
        <w:pStyle w:val="2"/>
        <w:outlineLvl w:val="0"/>
        <w:rPr>
          <w:rFonts w:hint="eastAsia" w:ascii="宋体" w:hAnsi="宋体" w:eastAsia="宋体" w:cs="宋体"/>
          <w:b/>
          <w:bCs/>
          <w:color w:val="auto"/>
          <w:sz w:val="24"/>
          <w:szCs w:val="24"/>
          <w:lang w:val="en-US" w:eastAsia="zh-CN"/>
        </w:rPr>
      </w:pPr>
    </w:p>
    <w:p w14:paraId="4839462D">
      <w:pPr>
        <w:pStyle w:val="2"/>
        <w:outlineLvl w:val="0"/>
        <w:rPr>
          <w:rFonts w:hint="eastAsia" w:ascii="宋体" w:hAnsi="宋体" w:eastAsia="宋体" w:cs="宋体"/>
          <w:b/>
          <w:bCs/>
          <w:color w:val="auto"/>
          <w:sz w:val="24"/>
          <w:szCs w:val="24"/>
          <w:lang w:val="en-US" w:eastAsia="zh-CN"/>
        </w:rPr>
      </w:pPr>
    </w:p>
    <w:p w14:paraId="4C2BB2C4">
      <w:pPr>
        <w:pStyle w:val="2"/>
        <w:outlineLvl w:val="0"/>
        <w:rPr>
          <w:rFonts w:hint="eastAsia" w:ascii="宋体" w:hAnsi="宋体" w:eastAsia="宋体" w:cs="宋体"/>
          <w:b/>
          <w:bCs/>
          <w:color w:val="auto"/>
          <w:sz w:val="24"/>
          <w:szCs w:val="24"/>
          <w:lang w:val="en-US" w:eastAsia="zh-CN"/>
        </w:rPr>
      </w:pPr>
    </w:p>
    <w:p w14:paraId="4E7FFC39">
      <w:pPr>
        <w:rPr>
          <w:rFonts w:hint="eastAsia" w:ascii="宋体" w:hAnsi="宋体" w:eastAsia="宋体" w:cs="宋体"/>
          <w:b/>
          <w:bCs/>
          <w:color w:val="auto"/>
          <w:sz w:val="24"/>
          <w:szCs w:val="24"/>
          <w:lang w:val="en-US" w:eastAsia="zh-CN"/>
        </w:rPr>
      </w:pPr>
    </w:p>
    <w:p w14:paraId="76F3BA43">
      <w:pPr>
        <w:pStyle w:val="16"/>
        <w:rPr>
          <w:rFonts w:hint="eastAsia" w:ascii="宋体" w:hAnsi="宋体" w:eastAsia="宋体" w:cs="宋体"/>
          <w:b/>
          <w:bCs/>
          <w:color w:val="auto"/>
          <w:sz w:val="24"/>
          <w:szCs w:val="24"/>
          <w:lang w:val="en-US" w:eastAsia="zh-CN"/>
        </w:rPr>
      </w:pPr>
    </w:p>
    <w:p w14:paraId="13B12E4E">
      <w:pPr>
        <w:rPr>
          <w:rFonts w:hint="eastAsia"/>
          <w:sz w:val="21"/>
          <w:szCs w:val="21"/>
          <w:lang w:val="en-US" w:eastAsia="zh-CN"/>
        </w:rPr>
      </w:pPr>
    </w:p>
    <w:p w14:paraId="677DCB36">
      <w:pPr>
        <w:pStyle w:val="2"/>
        <w:outlineLvl w:val="0"/>
        <w:rPr>
          <w:rFonts w:hint="eastAsia" w:ascii="宋体" w:hAnsi="宋体" w:eastAsia="宋体" w:cs="宋体"/>
          <w:b/>
          <w:bCs/>
          <w:color w:val="auto"/>
          <w:sz w:val="24"/>
          <w:szCs w:val="24"/>
          <w:lang w:val="en-US" w:eastAsia="zh-CN"/>
        </w:rPr>
      </w:pPr>
    </w:p>
    <w:p w14:paraId="12CC0E27">
      <w:pPr>
        <w:pStyle w:val="2"/>
        <w:outlineLvl w:val="0"/>
        <w:rPr>
          <w:rFonts w:hint="eastAsia" w:ascii="宋体" w:hAnsi="宋体" w:eastAsia="宋体" w:cs="宋体"/>
          <w:color w:val="auto"/>
          <w:sz w:val="21"/>
          <w:szCs w:val="21"/>
          <w:lang w:val="en-US" w:eastAsia="zh-CN"/>
        </w:rPr>
      </w:pPr>
    </w:p>
    <w:p w14:paraId="5A7196A3">
      <w:pPr>
        <w:pStyle w:val="13"/>
        <w:rPr>
          <w:rFonts w:hint="eastAsia"/>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14:paraId="3E38B41E">
      <w:pPr>
        <w:pStyle w:val="2"/>
        <w:keepNext w:val="0"/>
        <w:keepLines w:val="0"/>
        <w:pageBreakBefore w:val="0"/>
        <w:widowControl w:val="0"/>
        <w:kinsoku/>
        <w:wordWrap/>
        <w:overflowPunct/>
        <w:topLinePunct w:val="0"/>
        <w:autoSpaceDE w:val="0"/>
        <w:autoSpaceDN w:val="0"/>
        <w:bidi w:val="0"/>
        <w:adjustRightInd w:val="0"/>
        <w:snapToGrid w:val="0"/>
        <w:spacing w:after="0" w:line="240" w:lineRule="auto"/>
        <w:jc w:val="left"/>
        <w:textAlignment w:val="auto"/>
        <w:outlineLvl w:val="0"/>
        <w:rPr>
          <w:rFonts w:ascii="宋体" w:hAnsi="宋体" w:eastAsia="宋体" w:cs="宋体"/>
          <w:color w:val="auto"/>
          <w:sz w:val="21"/>
          <w:szCs w:val="21"/>
        </w:rPr>
      </w:pPr>
      <w:r>
        <w:rPr>
          <w:rFonts w:hint="eastAsia" w:ascii="宋体" w:hAnsi="宋体" w:eastAsia="宋体" w:cs="宋体"/>
          <w:color w:val="auto"/>
          <w:sz w:val="21"/>
          <w:szCs w:val="21"/>
        </w:rPr>
        <w:t>表一</w:t>
      </w:r>
    </w:p>
    <w:tbl>
      <w:tblPr>
        <w:tblStyle w:val="17"/>
        <w:tblW w:w="94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631"/>
        <w:gridCol w:w="954"/>
        <w:gridCol w:w="980"/>
        <w:gridCol w:w="1364"/>
        <w:gridCol w:w="586"/>
        <w:gridCol w:w="389"/>
        <w:gridCol w:w="1163"/>
        <w:gridCol w:w="1860"/>
      </w:tblGrid>
      <w:tr w14:paraId="006276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523" w:type="dxa"/>
            <w:vAlign w:val="center"/>
          </w:tcPr>
          <w:p w14:paraId="01DD7A14">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建设项目名称</w:t>
            </w:r>
          </w:p>
        </w:tc>
        <w:tc>
          <w:tcPr>
            <w:tcW w:w="7927" w:type="dxa"/>
            <w:gridSpan w:val="8"/>
            <w:vAlign w:val="center"/>
          </w:tcPr>
          <w:p w14:paraId="61757A01">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长治县兴盛煤炭运销有限公司新上</w:t>
            </w:r>
            <w:r>
              <w:rPr>
                <w:rFonts w:hint="default" w:ascii="Times New Roman" w:hAnsi="Times New Roman" w:eastAsia="宋体" w:cs="Times New Roman"/>
                <w:color w:val="auto"/>
                <w:sz w:val="21"/>
                <w:szCs w:val="21"/>
                <w:lang w:val="en-US" w:eastAsia="zh-CN"/>
              </w:rPr>
              <w:t>储煤场建设项目</w:t>
            </w:r>
          </w:p>
        </w:tc>
      </w:tr>
      <w:tr w14:paraId="2F5322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523" w:type="dxa"/>
            <w:vAlign w:val="center"/>
          </w:tcPr>
          <w:p w14:paraId="67C0B2F2">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建设单位名称</w:t>
            </w:r>
          </w:p>
        </w:tc>
        <w:tc>
          <w:tcPr>
            <w:tcW w:w="7927" w:type="dxa"/>
            <w:gridSpan w:val="8"/>
            <w:vAlign w:val="center"/>
          </w:tcPr>
          <w:p w14:paraId="67679B05">
            <w:pPr>
              <w:spacing w:after="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长治市德亚商贸有限公司（原名长治县兴盛煤炭运销有限公司）</w:t>
            </w:r>
          </w:p>
        </w:tc>
      </w:tr>
      <w:tr w14:paraId="223805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523" w:type="dxa"/>
            <w:vAlign w:val="center"/>
          </w:tcPr>
          <w:p w14:paraId="5266F234">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建设项目性质</w:t>
            </w:r>
          </w:p>
        </w:tc>
        <w:tc>
          <w:tcPr>
            <w:tcW w:w="7927" w:type="dxa"/>
            <w:gridSpan w:val="8"/>
            <w:vAlign w:val="center"/>
          </w:tcPr>
          <w:p w14:paraId="34329C99">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2AEC2C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23" w:type="dxa"/>
            <w:vAlign w:val="center"/>
          </w:tcPr>
          <w:p w14:paraId="0CEAA856">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7927" w:type="dxa"/>
            <w:gridSpan w:val="8"/>
            <w:vAlign w:val="center"/>
          </w:tcPr>
          <w:p w14:paraId="128D4960">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上党区荫城镇荫城村东北0.8km</w:t>
            </w:r>
          </w:p>
        </w:tc>
      </w:tr>
      <w:tr w14:paraId="4C551F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523" w:type="dxa"/>
            <w:vAlign w:val="center"/>
          </w:tcPr>
          <w:p w14:paraId="3C1D301B">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主要产品名称</w:t>
            </w:r>
          </w:p>
        </w:tc>
        <w:tc>
          <w:tcPr>
            <w:tcW w:w="7927" w:type="dxa"/>
            <w:gridSpan w:val="8"/>
            <w:vAlign w:val="center"/>
          </w:tcPr>
          <w:p w14:paraId="0BDE5978">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储煤</w:t>
            </w:r>
          </w:p>
        </w:tc>
      </w:tr>
      <w:tr w14:paraId="51BE78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23" w:type="dxa"/>
            <w:vAlign w:val="center"/>
          </w:tcPr>
          <w:p w14:paraId="5B47EE34">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设计生产能力</w:t>
            </w:r>
          </w:p>
        </w:tc>
        <w:tc>
          <w:tcPr>
            <w:tcW w:w="7927" w:type="dxa"/>
            <w:gridSpan w:val="8"/>
            <w:vAlign w:val="center"/>
          </w:tcPr>
          <w:p w14:paraId="288DAFEA">
            <w:pPr>
              <w:spacing w:after="0"/>
              <w:jc w:val="center"/>
              <w:rPr>
                <w:rFonts w:hint="default" w:ascii="Times New Roman" w:hAnsi="Times New Roman" w:eastAsia="宋体" w:cs="Times New Roman"/>
                <w:color w:val="FF0000"/>
                <w:sz w:val="21"/>
                <w:szCs w:val="21"/>
                <w:lang w:val="en-US"/>
              </w:rPr>
            </w:pPr>
            <w:r>
              <w:rPr>
                <w:rFonts w:hint="eastAsia" w:ascii="Times New Roman" w:hAnsi="Times New Roman" w:eastAsia="宋体" w:cs="Times New Roman"/>
                <w:color w:val="auto"/>
                <w:sz w:val="21"/>
                <w:szCs w:val="21"/>
                <w:lang w:val="en-US" w:eastAsia="zh-CN"/>
              </w:rPr>
              <w:t>运销原煤300</w:t>
            </w:r>
            <w:r>
              <w:rPr>
                <w:rFonts w:hint="default" w:ascii="Times New Roman" w:hAnsi="Times New Roman" w:eastAsia="宋体" w:cs="Times New Roman"/>
                <w:color w:val="auto"/>
                <w:sz w:val="21"/>
                <w:szCs w:val="21"/>
                <w:lang w:val="en-US" w:eastAsia="zh-CN"/>
              </w:rPr>
              <w:t xml:space="preserve">万t/a </w:t>
            </w:r>
          </w:p>
        </w:tc>
      </w:tr>
      <w:tr w14:paraId="790EA3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23" w:type="dxa"/>
            <w:vAlign w:val="center"/>
          </w:tcPr>
          <w:p w14:paraId="505A1ABF">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实际生产能力</w:t>
            </w:r>
          </w:p>
        </w:tc>
        <w:tc>
          <w:tcPr>
            <w:tcW w:w="7927" w:type="dxa"/>
            <w:gridSpan w:val="8"/>
            <w:vAlign w:val="center"/>
          </w:tcPr>
          <w:p w14:paraId="5DF2FA8B">
            <w:pPr>
              <w:spacing w:after="0"/>
              <w:jc w:val="center"/>
              <w:rPr>
                <w:rFonts w:hint="default" w:ascii="Times New Roman" w:hAnsi="Times New Roman" w:eastAsia="宋体" w:cs="Times New Roman"/>
                <w:color w:val="FF0000"/>
                <w:sz w:val="21"/>
                <w:szCs w:val="21"/>
              </w:rPr>
            </w:pPr>
            <w:r>
              <w:rPr>
                <w:rFonts w:hint="eastAsia" w:ascii="Times New Roman" w:hAnsi="Times New Roman" w:eastAsia="宋体" w:cs="Times New Roman"/>
                <w:color w:val="auto"/>
                <w:sz w:val="21"/>
                <w:szCs w:val="21"/>
                <w:lang w:val="en-US" w:eastAsia="zh-CN"/>
              </w:rPr>
              <w:t>运销原煤100</w:t>
            </w:r>
            <w:r>
              <w:rPr>
                <w:rFonts w:hint="default" w:ascii="Times New Roman" w:hAnsi="Times New Roman" w:eastAsia="宋体" w:cs="Times New Roman"/>
                <w:color w:val="auto"/>
                <w:sz w:val="21"/>
                <w:szCs w:val="21"/>
                <w:lang w:val="en-US" w:eastAsia="zh-CN"/>
              </w:rPr>
              <w:t xml:space="preserve">万t/a </w:t>
            </w:r>
          </w:p>
        </w:tc>
      </w:tr>
      <w:tr w14:paraId="161E0C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23" w:type="dxa"/>
            <w:vAlign w:val="center"/>
          </w:tcPr>
          <w:p w14:paraId="37BB2F3A">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建设项目环评时间</w:t>
            </w:r>
          </w:p>
        </w:tc>
        <w:tc>
          <w:tcPr>
            <w:tcW w:w="2565" w:type="dxa"/>
            <w:gridSpan w:val="3"/>
            <w:vAlign w:val="center"/>
          </w:tcPr>
          <w:p w14:paraId="644156A7">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r>
              <w:rPr>
                <w:rFonts w:hint="eastAsia" w:ascii="Times New Roman" w:hAnsi="Times New Roman" w:eastAsia="宋体" w:cs="Times New Roman"/>
                <w:color w:val="auto"/>
                <w:sz w:val="21"/>
                <w:szCs w:val="21"/>
                <w:highlight w:val="none"/>
                <w:lang w:val="en-US" w:eastAsia="zh-CN"/>
              </w:rPr>
              <w:t>12.8</w:t>
            </w:r>
          </w:p>
        </w:tc>
        <w:tc>
          <w:tcPr>
            <w:tcW w:w="1950" w:type="dxa"/>
            <w:gridSpan w:val="2"/>
            <w:vAlign w:val="center"/>
          </w:tcPr>
          <w:p w14:paraId="5FF36B10">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开工建设时间</w:t>
            </w:r>
          </w:p>
        </w:tc>
        <w:tc>
          <w:tcPr>
            <w:tcW w:w="3412" w:type="dxa"/>
            <w:gridSpan w:val="3"/>
            <w:vAlign w:val="center"/>
          </w:tcPr>
          <w:p w14:paraId="7D38335C">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r>
              <w:rPr>
                <w:rFonts w:hint="eastAsia" w:ascii="Times New Roman" w:hAnsi="Times New Roman" w:eastAsia="宋体" w:cs="Times New Roman"/>
                <w:color w:val="auto"/>
                <w:sz w:val="21"/>
                <w:szCs w:val="21"/>
                <w:highlight w:val="none"/>
                <w:lang w:val="en-US" w:eastAsia="zh-CN"/>
              </w:rPr>
              <w:t>12.9</w:t>
            </w:r>
          </w:p>
        </w:tc>
      </w:tr>
      <w:tr w14:paraId="0D6343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23" w:type="dxa"/>
            <w:vAlign w:val="center"/>
          </w:tcPr>
          <w:p w14:paraId="746B6267">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调试时间</w:t>
            </w:r>
          </w:p>
        </w:tc>
        <w:tc>
          <w:tcPr>
            <w:tcW w:w="2565" w:type="dxa"/>
            <w:gridSpan w:val="3"/>
            <w:vAlign w:val="center"/>
          </w:tcPr>
          <w:p w14:paraId="164BC998">
            <w:pPr>
              <w:spacing w:after="0"/>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auto"/>
                <w:sz w:val="21"/>
                <w:szCs w:val="21"/>
                <w:highlight w:val="none"/>
                <w:lang w:val="en-US" w:eastAsia="zh-CN"/>
              </w:rPr>
              <w:t>2023.9</w:t>
            </w:r>
          </w:p>
        </w:tc>
        <w:tc>
          <w:tcPr>
            <w:tcW w:w="1950" w:type="dxa"/>
            <w:gridSpan w:val="2"/>
            <w:vAlign w:val="center"/>
          </w:tcPr>
          <w:p w14:paraId="01706629">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验收现场监测时间</w:t>
            </w:r>
          </w:p>
        </w:tc>
        <w:tc>
          <w:tcPr>
            <w:tcW w:w="3412" w:type="dxa"/>
            <w:gridSpan w:val="3"/>
            <w:vAlign w:val="center"/>
          </w:tcPr>
          <w:p w14:paraId="2204911E">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年</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月</w:t>
            </w:r>
            <w:r>
              <w:rPr>
                <w:rFonts w:hint="eastAsia" w:ascii="Times New Roman" w:hAnsi="Times New Roman"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rPr>
              <w:t>日</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rPr>
              <w:t>日</w:t>
            </w:r>
          </w:p>
        </w:tc>
      </w:tr>
      <w:tr w14:paraId="4D0621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23" w:type="dxa"/>
            <w:vAlign w:val="center"/>
          </w:tcPr>
          <w:p w14:paraId="36FBE3CB">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环评报告表</w:t>
            </w:r>
          </w:p>
          <w:p w14:paraId="6AE73D26">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审批部门</w:t>
            </w:r>
          </w:p>
        </w:tc>
        <w:tc>
          <w:tcPr>
            <w:tcW w:w="2565" w:type="dxa"/>
            <w:gridSpan w:val="3"/>
            <w:vAlign w:val="center"/>
          </w:tcPr>
          <w:p w14:paraId="47513E9D">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原长治县环境保护局</w:t>
            </w:r>
          </w:p>
        </w:tc>
        <w:tc>
          <w:tcPr>
            <w:tcW w:w="1950" w:type="dxa"/>
            <w:gridSpan w:val="2"/>
            <w:vAlign w:val="center"/>
          </w:tcPr>
          <w:p w14:paraId="120AD9BE">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环评报告表</w:t>
            </w:r>
          </w:p>
          <w:p w14:paraId="6FE75668">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编制单位</w:t>
            </w:r>
          </w:p>
        </w:tc>
        <w:tc>
          <w:tcPr>
            <w:tcW w:w="3412" w:type="dxa"/>
            <w:gridSpan w:val="3"/>
            <w:vAlign w:val="center"/>
          </w:tcPr>
          <w:p w14:paraId="34B37306">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山西清泽阳光环保科技有限公司</w:t>
            </w:r>
          </w:p>
        </w:tc>
      </w:tr>
      <w:tr w14:paraId="78316A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23" w:type="dxa"/>
            <w:vAlign w:val="center"/>
          </w:tcPr>
          <w:p w14:paraId="0D351383">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环保设施设计单位</w:t>
            </w:r>
          </w:p>
        </w:tc>
        <w:tc>
          <w:tcPr>
            <w:tcW w:w="2565" w:type="dxa"/>
            <w:gridSpan w:val="3"/>
            <w:vAlign w:val="center"/>
          </w:tcPr>
          <w:p w14:paraId="76877CAB">
            <w:pPr>
              <w:spacing w:after="0"/>
              <w:jc w:val="center"/>
              <w:rPr>
                <w:rFonts w:hint="default" w:ascii="Times New Roman" w:hAnsi="Times New Roman" w:eastAsia="宋体" w:cs="Times New Roman"/>
                <w:color w:val="auto"/>
                <w:sz w:val="21"/>
                <w:szCs w:val="21"/>
              </w:rPr>
            </w:pPr>
          </w:p>
        </w:tc>
        <w:tc>
          <w:tcPr>
            <w:tcW w:w="1950" w:type="dxa"/>
            <w:gridSpan w:val="2"/>
            <w:vAlign w:val="center"/>
          </w:tcPr>
          <w:p w14:paraId="20C00E80">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环保设施施工单位</w:t>
            </w:r>
          </w:p>
        </w:tc>
        <w:tc>
          <w:tcPr>
            <w:tcW w:w="3412" w:type="dxa"/>
            <w:gridSpan w:val="3"/>
            <w:vAlign w:val="center"/>
          </w:tcPr>
          <w:p w14:paraId="5B0820C6">
            <w:pPr>
              <w:spacing w:after="0"/>
              <w:jc w:val="center"/>
              <w:rPr>
                <w:rFonts w:hint="default" w:ascii="Times New Roman" w:hAnsi="Times New Roman" w:eastAsia="宋体" w:cs="Times New Roman"/>
                <w:color w:val="auto"/>
                <w:sz w:val="21"/>
                <w:szCs w:val="21"/>
              </w:rPr>
            </w:pPr>
          </w:p>
        </w:tc>
      </w:tr>
      <w:tr w14:paraId="38BCE3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154" w:type="dxa"/>
            <w:gridSpan w:val="2"/>
            <w:vAlign w:val="center"/>
          </w:tcPr>
          <w:p w14:paraId="3449A943">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投资总概算（万元）</w:t>
            </w:r>
          </w:p>
        </w:tc>
        <w:tc>
          <w:tcPr>
            <w:tcW w:w="954" w:type="dxa"/>
            <w:vAlign w:val="center"/>
          </w:tcPr>
          <w:p w14:paraId="388BF31F">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1000</w:t>
            </w:r>
          </w:p>
        </w:tc>
        <w:tc>
          <w:tcPr>
            <w:tcW w:w="2344" w:type="dxa"/>
            <w:gridSpan w:val="2"/>
            <w:vAlign w:val="center"/>
          </w:tcPr>
          <w:p w14:paraId="41587EE2">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环保投资总概算（万元）</w:t>
            </w:r>
          </w:p>
        </w:tc>
        <w:tc>
          <w:tcPr>
            <w:tcW w:w="975" w:type="dxa"/>
            <w:gridSpan w:val="2"/>
            <w:vAlign w:val="center"/>
          </w:tcPr>
          <w:p w14:paraId="29CE9E56">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36.5</w:t>
            </w:r>
          </w:p>
        </w:tc>
        <w:tc>
          <w:tcPr>
            <w:tcW w:w="1163" w:type="dxa"/>
            <w:vAlign w:val="center"/>
          </w:tcPr>
          <w:p w14:paraId="624C0814">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比例（%）</w:t>
            </w:r>
          </w:p>
        </w:tc>
        <w:tc>
          <w:tcPr>
            <w:tcW w:w="1860" w:type="dxa"/>
            <w:vAlign w:val="center"/>
          </w:tcPr>
          <w:p w14:paraId="7F91B187">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3.65</w:t>
            </w:r>
          </w:p>
        </w:tc>
      </w:tr>
      <w:tr w14:paraId="00BAF2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154" w:type="dxa"/>
            <w:gridSpan w:val="2"/>
            <w:vAlign w:val="center"/>
          </w:tcPr>
          <w:p w14:paraId="5C3B9B90">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实际总概算（万元）</w:t>
            </w:r>
          </w:p>
        </w:tc>
        <w:tc>
          <w:tcPr>
            <w:tcW w:w="954" w:type="dxa"/>
            <w:vAlign w:val="center"/>
          </w:tcPr>
          <w:p w14:paraId="4E0CE3A1">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2200</w:t>
            </w:r>
          </w:p>
        </w:tc>
        <w:tc>
          <w:tcPr>
            <w:tcW w:w="2344" w:type="dxa"/>
            <w:gridSpan w:val="2"/>
            <w:vAlign w:val="center"/>
          </w:tcPr>
          <w:p w14:paraId="1F8C07D3">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环保投资（万元）</w:t>
            </w:r>
          </w:p>
        </w:tc>
        <w:tc>
          <w:tcPr>
            <w:tcW w:w="975" w:type="dxa"/>
            <w:gridSpan w:val="2"/>
            <w:vAlign w:val="center"/>
          </w:tcPr>
          <w:p w14:paraId="1D94B99F">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1000</w:t>
            </w:r>
          </w:p>
        </w:tc>
        <w:tc>
          <w:tcPr>
            <w:tcW w:w="1163" w:type="dxa"/>
            <w:vAlign w:val="center"/>
          </w:tcPr>
          <w:p w14:paraId="53FBB7AD">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比例（%）</w:t>
            </w:r>
          </w:p>
        </w:tc>
        <w:tc>
          <w:tcPr>
            <w:tcW w:w="1860" w:type="dxa"/>
            <w:vAlign w:val="center"/>
          </w:tcPr>
          <w:p w14:paraId="06575639">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45.5</w:t>
            </w:r>
          </w:p>
        </w:tc>
      </w:tr>
      <w:tr w14:paraId="376772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7" w:hRule="atLeast"/>
          <w:jc w:val="center"/>
        </w:trPr>
        <w:tc>
          <w:tcPr>
            <w:tcW w:w="2154" w:type="dxa"/>
            <w:gridSpan w:val="2"/>
            <w:vAlign w:val="center"/>
          </w:tcPr>
          <w:p w14:paraId="26DDFDE4">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验收监测</w:t>
            </w:r>
          </w:p>
          <w:p w14:paraId="379805F1">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t>依据</w:t>
            </w:r>
          </w:p>
        </w:tc>
        <w:tc>
          <w:tcPr>
            <w:tcW w:w="7296" w:type="dxa"/>
            <w:gridSpan w:val="7"/>
            <w:vAlign w:val="center"/>
          </w:tcPr>
          <w:p w14:paraId="3F8601CC">
            <w:pPr>
              <w:pStyle w:val="2"/>
              <w:keepNext w:val="0"/>
              <w:keepLines w:val="0"/>
              <w:pageBreakBefore w:val="0"/>
              <w:kinsoku/>
              <w:wordWrap/>
              <w:overflowPunct/>
              <w:topLinePunct w:val="0"/>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1、建设项目环境保护相关法律、法规和规章制度</w:t>
            </w:r>
          </w:p>
          <w:p w14:paraId="101E87BA">
            <w:pPr>
              <w:pStyle w:val="2"/>
              <w:keepNext w:val="0"/>
              <w:keepLines w:val="0"/>
              <w:pageBreakBefore w:val="0"/>
              <w:kinsoku/>
              <w:wordWrap/>
              <w:overflowPunct/>
              <w:topLinePunct w:val="0"/>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（1）《中华人民共和国环境保护法》(2015年1月1日)；</w:t>
            </w:r>
          </w:p>
          <w:p w14:paraId="019279AD">
            <w:pPr>
              <w:pStyle w:val="2"/>
              <w:keepNext w:val="0"/>
              <w:keepLines w:val="0"/>
              <w:pageBreakBefore w:val="0"/>
              <w:kinsoku/>
              <w:wordWrap/>
              <w:overflowPunct/>
              <w:topLinePunct w:val="0"/>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（2）《中华人民共和国大气污染防治法》(2018年11月13日)；</w:t>
            </w:r>
          </w:p>
          <w:p w14:paraId="246F46F7">
            <w:pPr>
              <w:pStyle w:val="2"/>
              <w:keepNext w:val="0"/>
              <w:keepLines w:val="0"/>
              <w:pageBreakBefore w:val="0"/>
              <w:kinsoku/>
              <w:wordWrap/>
              <w:overflowPunct/>
              <w:topLinePunct w:val="0"/>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（3）《中华人民共和国水污染防治法》（2019年1月11日）；</w:t>
            </w:r>
          </w:p>
          <w:p w14:paraId="183E9186">
            <w:pPr>
              <w:pStyle w:val="2"/>
              <w:keepNext w:val="0"/>
              <w:keepLines w:val="0"/>
              <w:pageBreakBefore w:val="0"/>
              <w:kinsoku/>
              <w:wordWrap/>
              <w:overflowPunct/>
              <w:topLinePunct w:val="0"/>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（4）《中华人民共和国固体废物污染环境防治法》(2020年9月1日修改)；</w:t>
            </w:r>
          </w:p>
          <w:p w14:paraId="33271F0E">
            <w:pPr>
              <w:pStyle w:val="2"/>
              <w:keepNext w:val="0"/>
              <w:keepLines w:val="0"/>
              <w:pageBreakBefore w:val="0"/>
              <w:kinsoku/>
              <w:wordWrap/>
              <w:overflowPunct/>
              <w:topLinePunct w:val="0"/>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（5）《中华人民共和国噪声污染防治法》(2019年1月11日)；</w:t>
            </w:r>
          </w:p>
          <w:p w14:paraId="0240E3B5">
            <w:pPr>
              <w:pStyle w:val="2"/>
              <w:keepNext w:val="0"/>
              <w:keepLines w:val="0"/>
              <w:pageBreakBefore w:val="0"/>
              <w:kinsoku/>
              <w:wordWrap/>
              <w:overflowPunct/>
              <w:topLinePunct w:val="0"/>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（6）国务院关于修改《建设项目环境保护管理条例》的决定（国务院令第682号，2017年10月1日起施行）。</w:t>
            </w:r>
          </w:p>
          <w:p w14:paraId="65C51CAE">
            <w:pPr>
              <w:pStyle w:val="2"/>
              <w:keepNext w:val="0"/>
              <w:keepLines w:val="0"/>
              <w:pageBreakBefore w:val="0"/>
              <w:kinsoku/>
              <w:wordWrap/>
              <w:overflowPunct/>
              <w:topLinePunct w:val="0"/>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2、建设项目竣工环境保护验收技术规范</w:t>
            </w:r>
          </w:p>
          <w:p w14:paraId="29291ABA">
            <w:pPr>
              <w:pStyle w:val="2"/>
              <w:keepNext w:val="0"/>
              <w:keepLines w:val="0"/>
              <w:pageBreakBefore w:val="0"/>
              <w:kinsoku/>
              <w:wordWrap/>
              <w:overflowPunct/>
              <w:topLinePunct w:val="0"/>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（1）关于发布《建设项目竣工环境保护验收暂行办法》的公告（国环规环评[2017]4号，2017年11月22日起施行）；</w:t>
            </w:r>
          </w:p>
          <w:p w14:paraId="20A2F37C">
            <w:pPr>
              <w:pStyle w:val="2"/>
              <w:keepNext w:val="0"/>
              <w:keepLines w:val="0"/>
              <w:pageBreakBefore w:val="0"/>
              <w:kinsoku/>
              <w:wordWrap/>
              <w:overflowPunct/>
              <w:topLinePunct w:val="0"/>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（2）关于发布《建设项目竣工环境保护验收技术指南污染影响类》的公告（生态环境部公告2018年第9号）；</w:t>
            </w:r>
          </w:p>
          <w:p w14:paraId="402173A1">
            <w:pPr>
              <w:pStyle w:val="2"/>
              <w:keepNext w:val="0"/>
              <w:keepLines w:val="0"/>
              <w:pageBreakBefore w:val="0"/>
              <w:kinsoku/>
              <w:wordWrap/>
              <w:overflowPunct/>
              <w:topLinePunct w:val="0"/>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（3）环办环评函〔2020〕688号关于印发《污染影响类建设项目重大变动清单（试行）》的通知；</w:t>
            </w:r>
          </w:p>
          <w:p w14:paraId="159CE609">
            <w:pPr>
              <w:pStyle w:val="2"/>
              <w:keepNext w:val="0"/>
              <w:keepLines w:val="0"/>
              <w:pageBreakBefore w:val="0"/>
              <w:kinsoku/>
              <w:wordWrap/>
              <w:overflowPunct/>
              <w:topLinePunct w:val="0"/>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3、建设项目环境影响报告书（表）及其审批部门审批决定</w:t>
            </w:r>
          </w:p>
          <w:p w14:paraId="52B99DAA">
            <w:pPr>
              <w:pStyle w:val="2"/>
              <w:keepNext w:val="0"/>
              <w:keepLines w:val="0"/>
              <w:pageBreakBefore w:val="0"/>
              <w:kinsoku/>
              <w:wordWrap/>
              <w:overflowPunct/>
              <w:topLinePunct w:val="0"/>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w:t>
            </w:r>
            <w:r>
              <w:rPr>
                <w:rFonts w:hint="eastAsia" w:ascii="Times New Roman" w:eastAsia="宋体" w:cs="Times New Roman"/>
                <w:sz w:val="24"/>
                <w:szCs w:val="24"/>
                <w:lang w:val="en-US" w:eastAsia="zh-CN"/>
              </w:rPr>
              <w:t>长治县兴盛煤炭运销有限公司新上</w:t>
            </w:r>
            <w:r>
              <w:rPr>
                <w:rFonts w:hint="default" w:ascii="Times New Roman" w:hAnsi="Times New Roman" w:eastAsia="宋体" w:cs="Times New Roman"/>
                <w:sz w:val="24"/>
                <w:szCs w:val="24"/>
                <w:lang w:val="en-US" w:eastAsia="zh-CN"/>
              </w:rPr>
              <w:t>储煤场建设项目环境影响报告表》，</w:t>
            </w:r>
            <w:r>
              <w:rPr>
                <w:rFonts w:hint="eastAsia" w:ascii="Times New Roman" w:eastAsia="宋体" w:cs="Times New Roman"/>
                <w:sz w:val="24"/>
                <w:szCs w:val="24"/>
                <w:lang w:val="en-US" w:eastAsia="zh-CN"/>
              </w:rPr>
              <w:t>山西清泽阳光环保科技有限公司</w:t>
            </w:r>
            <w:r>
              <w:rPr>
                <w:rFonts w:hint="default" w:ascii="Times New Roman" w:hAnsi="Times New Roman" w:eastAsia="宋体" w:cs="Times New Roman"/>
                <w:sz w:val="24"/>
                <w:szCs w:val="24"/>
                <w:highlight w:val="none"/>
                <w:lang w:val="en-US" w:eastAsia="zh-CN"/>
              </w:rPr>
              <w:t>，20</w:t>
            </w:r>
            <w:r>
              <w:rPr>
                <w:rFonts w:hint="eastAsia" w:ascii="Times New Roman" w:eastAsia="宋体" w:cs="Times New Roman"/>
                <w:sz w:val="24"/>
                <w:szCs w:val="24"/>
                <w:highlight w:val="none"/>
                <w:lang w:val="en-US" w:eastAsia="zh-CN"/>
              </w:rPr>
              <w:t>12.8</w:t>
            </w:r>
          </w:p>
          <w:p w14:paraId="6ED51655">
            <w:pPr>
              <w:keepNext w:val="0"/>
              <w:keepLines w:val="0"/>
              <w:pageBreakBefore w:val="0"/>
              <w:kinsoku/>
              <w:wordWrap/>
              <w:overflowPunct/>
              <w:topLinePunct w:val="0"/>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（2）20</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1月1</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日</w:t>
            </w:r>
            <w:r>
              <w:rPr>
                <w:rFonts w:hint="eastAsia" w:ascii="Times New Roman" w:hAnsi="Times New Roman" w:eastAsia="宋体" w:cs="Times New Roman"/>
                <w:sz w:val="24"/>
                <w:szCs w:val="24"/>
                <w:lang w:val="en-US" w:eastAsia="zh-CN"/>
              </w:rPr>
              <w:t>长治县环境保护局</w:t>
            </w:r>
            <w:r>
              <w:rPr>
                <w:rFonts w:hint="default" w:ascii="Times New Roman" w:hAnsi="Times New Roman" w:eastAsia="宋体" w:cs="Times New Roman"/>
                <w:sz w:val="24"/>
                <w:szCs w:val="24"/>
                <w:lang w:val="en-US" w:eastAsia="zh-CN"/>
              </w:rPr>
              <w:t>关于“</w:t>
            </w:r>
            <w:r>
              <w:rPr>
                <w:rFonts w:hint="eastAsia" w:ascii="Times New Roman" w:hAnsi="Times New Roman" w:eastAsia="宋体" w:cs="Times New Roman"/>
                <w:sz w:val="24"/>
                <w:szCs w:val="24"/>
                <w:lang w:val="en-US" w:eastAsia="zh-CN"/>
              </w:rPr>
              <w:t>长治县兴盛煤炭运销有限公司新上</w:t>
            </w:r>
            <w:r>
              <w:rPr>
                <w:rFonts w:hint="default" w:ascii="Times New Roman" w:hAnsi="Times New Roman" w:eastAsia="宋体" w:cs="Times New Roman"/>
                <w:sz w:val="24"/>
                <w:szCs w:val="24"/>
                <w:lang w:val="en-US" w:eastAsia="zh-CN"/>
              </w:rPr>
              <w:t>储煤场建设项目环境影响报告表”的批复，（长</w:t>
            </w:r>
            <w:r>
              <w:rPr>
                <w:rFonts w:hint="eastAsia" w:ascii="Times New Roman" w:hAnsi="Times New Roman" w:eastAsia="宋体" w:cs="Times New Roman"/>
                <w:sz w:val="24"/>
                <w:szCs w:val="24"/>
                <w:lang w:val="en-US" w:eastAsia="zh-CN"/>
              </w:rPr>
              <w:t>县</w:t>
            </w:r>
            <w:r>
              <w:rPr>
                <w:rFonts w:hint="default" w:ascii="Times New Roman" w:hAnsi="Times New Roman" w:eastAsia="宋体" w:cs="Times New Roman"/>
                <w:sz w:val="24"/>
                <w:szCs w:val="24"/>
                <w:lang w:val="en-US" w:eastAsia="zh-CN"/>
              </w:rPr>
              <w:t>环函</w:t>
            </w:r>
            <w:r>
              <w:rPr>
                <w:rFonts w:hint="eastAsia" w:ascii="Times New Roman" w:hAnsi="Times New Roman" w:eastAsia="宋体" w:cs="Times New Roman"/>
                <w:sz w:val="24"/>
                <w:szCs w:val="24"/>
                <w:lang w:val="en-US" w:eastAsia="zh-CN"/>
              </w:rPr>
              <w:t>字</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210</w:t>
            </w:r>
            <w:r>
              <w:rPr>
                <w:rFonts w:hint="default" w:ascii="Times New Roman" w:hAnsi="Times New Roman" w:eastAsia="宋体" w:cs="Times New Roman"/>
                <w:sz w:val="24"/>
                <w:szCs w:val="24"/>
                <w:lang w:val="en-US" w:eastAsia="zh-CN"/>
              </w:rPr>
              <w:t>号）</w:t>
            </w:r>
          </w:p>
          <w:p w14:paraId="67259689">
            <w:pPr>
              <w:pStyle w:val="16"/>
              <w:rPr>
                <w:rFonts w:hint="default"/>
                <w:lang w:val="en-US" w:eastAsia="zh-CN"/>
              </w:rPr>
            </w:pPr>
          </w:p>
          <w:p w14:paraId="37C51ABD">
            <w:pPr>
              <w:rPr>
                <w:rFonts w:hint="default"/>
                <w:lang w:val="en-US" w:eastAsia="zh-CN"/>
              </w:rPr>
            </w:pPr>
          </w:p>
          <w:p w14:paraId="65C4F3A2">
            <w:pPr>
              <w:pStyle w:val="16"/>
              <w:rPr>
                <w:rFonts w:hint="default"/>
                <w:lang w:val="en-US" w:eastAsia="zh-CN"/>
              </w:rPr>
            </w:pPr>
          </w:p>
          <w:p w14:paraId="6D42DE6A">
            <w:pPr>
              <w:rPr>
                <w:rFonts w:hint="default"/>
                <w:lang w:val="en-US" w:eastAsia="zh-CN"/>
              </w:rPr>
            </w:pPr>
          </w:p>
          <w:p w14:paraId="188DCB48">
            <w:pPr>
              <w:pStyle w:val="16"/>
              <w:rPr>
                <w:rFonts w:hint="default"/>
                <w:lang w:val="en-US" w:eastAsia="zh-CN"/>
              </w:rPr>
            </w:pPr>
          </w:p>
          <w:p w14:paraId="6A743B1D">
            <w:pPr>
              <w:rPr>
                <w:rFonts w:hint="default"/>
                <w:lang w:val="en-US" w:eastAsia="zh-CN"/>
              </w:rPr>
            </w:pPr>
          </w:p>
          <w:p w14:paraId="5B0662BC">
            <w:pPr>
              <w:pStyle w:val="16"/>
              <w:rPr>
                <w:rFonts w:hint="default"/>
                <w:lang w:val="en-US" w:eastAsia="zh-CN"/>
              </w:rPr>
            </w:pPr>
          </w:p>
          <w:p w14:paraId="2B2F4539">
            <w:pPr>
              <w:rPr>
                <w:rFonts w:hint="default"/>
                <w:lang w:val="en-US" w:eastAsia="zh-CN"/>
              </w:rPr>
            </w:pPr>
          </w:p>
          <w:p w14:paraId="322D97F3">
            <w:pPr>
              <w:pStyle w:val="16"/>
              <w:rPr>
                <w:rFonts w:hint="default"/>
                <w:lang w:val="en-US" w:eastAsia="zh-CN"/>
              </w:rPr>
            </w:pPr>
          </w:p>
          <w:p w14:paraId="3E7D70E4">
            <w:pPr>
              <w:rPr>
                <w:rFonts w:hint="default"/>
                <w:lang w:val="en-US" w:eastAsia="zh-CN"/>
              </w:rPr>
            </w:pPr>
          </w:p>
          <w:p w14:paraId="5E4CABC1">
            <w:pPr>
              <w:pStyle w:val="16"/>
              <w:rPr>
                <w:rFonts w:hint="default"/>
                <w:lang w:val="en-US" w:eastAsia="zh-CN"/>
              </w:rPr>
            </w:pPr>
          </w:p>
          <w:p w14:paraId="59F697B4">
            <w:pPr>
              <w:rPr>
                <w:rFonts w:hint="default"/>
                <w:lang w:val="en-US" w:eastAsia="zh-CN"/>
              </w:rPr>
            </w:pPr>
          </w:p>
          <w:p w14:paraId="215AD2F4">
            <w:pPr>
              <w:pStyle w:val="16"/>
              <w:rPr>
                <w:rFonts w:hint="default"/>
                <w:lang w:val="en-US" w:eastAsia="zh-CN"/>
              </w:rPr>
            </w:pPr>
          </w:p>
          <w:p w14:paraId="614C969A">
            <w:pPr>
              <w:rPr>
                <w:rFonts w:hint="default"/>
                <w:lang w:val="en-US" w:eastAsia="zh-CN"/>
              </w:rPr>
            </w:pPr>
          </w:p>
          <w:p w14:paraId="1745F789">
            <w:pPr>
              <w:pStyle w:val="16"/>
              <w:rPr>
                <w:rFonts w:hint="default"/>
                <w:lang w:val="en-US" w:eastAsia="zh-CN"/>
              </w:rPr>
            </w:pPr>
          </w:p>
          <w:p w14:paraId="4BD8D356">
            <w:pPr>
              <w:rPr>
                <w:rFonts w:hint="default"/>
                <w:lang w:val="en-US" w:eastAsia="zh-CN"/>
              </w:rPr>
            </w:pPr>
          </w:p>
          <w:p w14:paraId="2CCA4564">
            <w:pPr>
              <w:pStyle w:val="2"/>
              <w:rPr>
                <w:rFonts w:hint="default"/>
                <w:lang w:val="en-US" w:eastAsia="zh-CN"/>
              </w:rPr>
            </w:pPr>
          </w:p>
          <w:p w14:paraId="4AE376DA">
            <w:pPr>
              <w:pStyle w:val="4"/>
              <w:rPr>
                <w:rFonts w:hint="default"/>
                <w:lang w:val="en-US" w:eastAsia="zh-CN"/>
              </w:rPr>
            </w:pPr>
          </w:p>
          <w:p w14:paraId="041020F0">
            <w:pPr>
              <w:rPr>
                <w:rFonts w:hint="default"/>
                <w:lang w:val="en-US" w:eastAsia="zh-CN"/>
              </w:rPr>
            </w:pPr>
          </w:p>
          <w:p w14:paraId="79187DF3">
            <w:pPr>
              <w:pStyle w:val="2"/>
              <w:rPr>
                <w:rFonts w:hint="default"/>
                <w:lang w:val="en-US" w:eastAsia="zh-CN"/>
              </w:rPr>
            </w:pPr>
          </w:p>
          <w:p w14:paraId="705A2F09">
            <w:pPr>
              <w:pStyle w:val="4"/>
              <w:rPr>
                <w:rFonts w:hint="default"/>
                <w:lang w:val="en-US" w:eastAsia="zh-CN"/>
              </w:rPr>
            </w:pPr>
          </w:p>
          <w:p w14:paraId="5C3ED87F">
            <w:pPr>
              <w:rPr>
                <w:rFonts w:hint="default"/>
                <w:lang w:val="en-US" w:eastAsia="zh-CN"/>
              </w:rPr>
            </w:pPr>
          </w:p>
          <w:p w14:paraId="45C74DEE">
            <w:pPr>
              <w:pStyle w:val="2"/>
              <w:rPr>
                <w:rFonts w:hint="default"/>
                <w:lang w:val="en-US" w:eastAsia="zh-CN"/>
              </w:rPr>
            </w:pPr>
          </w:p>
          <w:p w14:paraId="0D49A853">
            <w:pPr>
              <w:pStyle w:val="4"/>
              <w:rPr>
                <w:rFonts w:hint="default"/>
                <w:lang w:val="en-US" w:eastAsia="zh-CN"/>
              </w:rPr>
            </w:pPr>
          </w:p>
          <w:p w14:paraId="7BF6C04F">
            <w:pPr>
              <w:pStyle w:val="13"/>
              <w:rPr>
                <w:rFonts w:hint="default"/>
                <w:lang w:val="en-US" w:eastAsia="zh-CN"/>
              </w:rPr>
            </w:pPr>
          </w:p>
        </w:tc>
      </w:tr>
      <w:tr w14:paraId="13A34C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38" w:hRule="atLeast"/>
          <w:jc w:val="center"/>
        </w:trPr>
        <w:tc>
          <w:tcPr>
            <w:tcW w:w="1523" w:type="dxa"/>
            <w:vAlign w:val="center"/>
          </w:tcPr>
          <w:p w14:paraId="288394F7">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4"/>
                <w:szCs w:val="24"/>
              </w:rPr>
              <w:t>验收监测评价标准、标号、级别、限值</w:t>
            </w:r>
          </w:p>
        </w:tc>
        <w:tc>
          <w:tcPr>
            <w:tcW w:w="7927" w:type="dxa"/>
            <w:gridSpan w:val="8"/>
          </w:tcPr>
          <w:p w14:paraId="7D7BF6D2">
            <w:pPr>
              <w:widowControl w:val="0"/>
              <w:adjustRightInd/>
              <w:spacing w:after="0" w:line="360" w:lineRule="auto"/>
              <w:jc w:val="both"/>
              <w:outlineLvl w:val="2"/>
              <w:rPr>
                <w:rFonts w:hint="default" w:ascii="Times New Roman" w:hAnsi="Times New Roman" w:eastAsia="宋体" w:cs="Times New Roman"/>
                <w:sz w:val="24"/>
                <w:szCs w:val="24"/>
              </w:rPr>
            </w:pPr>
            <w:bookmarkStart w:id="0" w:name="_Toc26602"/>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废气验收执行标准</w:t>
            </w:r>
            <w:bookmarkEnd w:id="0"/>
          </w:p>
          <w:p w14:paraId="22335412">
            <w:pPr>
              <w:widowControl w:val="0"/>
              <w:spacing w:after="0" w:line="24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 xml:space="preserve">表1-1 </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废气执行标准一览表</w:t>
            </w:r>
          </w:p>
          <w:tbl>
            <w:tblPr>
              <w:tblStyle w:val="17"/>
              <w:tblW w:w="50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70"/>
              <w:gridCol w:w="825"/>
              <w:gridCol w:w="2067"/>
              <w:gridCol w:w="788"/>
              <w:gridCol w:w="1688"/>
              <w:gridCol w:w="808"/>
            </w:tblGrid>
            <w:tr w14:paraId="71CF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blHeader/>
                <w:jc w:val="center"/>
              </w:trPr>
              <w:tc>
                <w:tcPr>
                  <w:tcW w:w="509" w:type="pct"/>
                  <w:vMerge w:val="restart"/>
                  <w:noWrap w:val="0"/>
                  <w:vAlign w:val="center"/>
                </w:tcPr>
                <w:p w14:paraId="7F8E7087">
                  <w:pPr>
                    <w:keepNext w:val="0"/>
                    <w:keepLines w:val="0"/>
                    <w:pageBreakBefore w:val="0"/>
                    <w:kinsoku/>
                    <w:wordWrap/>
                    <w:overflowPunct/>
                    <w:topLinePunct w:val="0"/>
                    <w:autoSpaceDE/>
                    <w:autoSpaceDN/>
                    <w:bidi w:val="0"/>
                    <w:spacing w:after="0" w:line="240" w:lineRule="auto"/>
                    <w:ind w:left="0" w:right="0"/>
                    <w:jc w:val="center"/>
                    <w:textAlignment w:val="auto"/>
                    <w:rPr>
                      <w:rFonts w:hint="default" w:ascii="Times New Roman" w:hAnsi="Times New Roman" w:eastAsia="宋体" w:cs="Times New Roman"/>
                      <w:sz w:val="21"/>
                      <w:szCs w:val="21"/>
                    </w:rPr>
                  </w:pPr>
                  <w:bookmarkStart w:id="1" w:name="_Toc29991"/>
                  <w:r>
                    <w:rPr>
                      <w:rFonts w:hint="default" w:ascii="Times New Roman" w:hAnsi="Times New Roman" w:eastAsia="宋体" w:cs="Times New Roman"/>
                      <w:sz w:val="21"/>
                      <w:szCs w:val="21"/>
                      <w:lang w:eastAsia="zh-CN"/>
                    </w:rPr>
                    <w:t>监测类别</w:t>
                  </w:r>
                </w:p>
              </w:tc>
              <w:tc>
                <w:tcPr>
                  <w:tcW w:w="554" w:type="pct"/>
                  <w:vMerge w:val="restart"/>
                  <w:noWrap w:val="0"/>
                  <w:vAlign w:val="center"/>
                </w:tcPr>
                <w:p w14:paraId="4F923FB8">
                  <w:pPr>
                    <w:keepNext w:val="0"/>
                    <w:keepLines w:val="0"/>
                    <w:pageBreakBefore w:val="0"/>
                    <w:kinsoku/>
                    <w:wordWrap/>
                    <w:overflowPunct/>
                    <w:topLinePunct w:val="0"/>
                    <w:autoSpaceDE/>
                    <w:autoSpaceDN/>
                    <w:bidi w:val="0"/>
                    <w:spacing w:after="0" w:line="240" w:lineRule="auto"/>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监测点位</w:t>
                  </w:r>
                </w:p>
              </w:tc>
              <w:tc>
                <w:tcPr>
                  <w:tcW w:w="525" w:type="pct"/>
                  <w:vMerge w:val="restart"/>
                  <w:noWrap w:val="0"/>
                  <w:vAlign w:val="center"/>
                </w:tcPr>
                <w:p w14:paraId="7955E356">
                  <w:pPr>
                    <w:keepNext w:val="0"/>
                    <w:keepLines w:val="0"/>
                    <w:pageBreakBefore w:val="0"/>
                    <w:kinsoku/>
                    <w:wordWrap/>
                    <w:overflowPunct/>
                    <w:topLinePunct w:val="0"/>
                    <w:autoSpaceDE/>
                    <w:autoSpaceDN/>
                    <w:bidi w:val="0"/>
                    <w:spacing w:after="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污染物项目</w:t>
                  </w:r>
                </w:p>
              </w:tc>
              <w:tc>
                <w:tcPr>
                  <w:tcW w:w="1819" w:type="pct"/>
                  <w:gridSpan w:val="2"/>
                  <w:noWrap w:val="0"/>
                  <w:vAlign w:val="center"/>
                </w:tcPr>
                <w:p w14:paraId="7EDC2989">
                  <w:pPr>
                    <w:keepNext w:val="0"/>
                    <w:keepLines w:val="0"/>
                    <w:pageBreakBefore w:val="0"/>
                    <w:kinsoku/>
                    <w:wordWrap/>
                    <w:overflowPunct/>
                    <w:topLinePunct w:val="0"/>
                    <w:autoSpaceDE/>
                    <w:autoSpaceDN/>
                    <w:bidi w:val="0"/>
                    <w:spacing w:after="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环评标准</w:t>
                  </w:r>
                </w:p>
              </w:tc>
              <w:tc>
                <w:tcPr>
                  <w:tcW w:w="1590" w:type="pct"/>
                  <w:gridSpan w:val="2"/>
                  <w:noWrap w:val="0"/>
                  <w:vAlign w:val="center"/>
                </w:tcPr>
                <w:p w14:paraId="7678B16A">
                  <w:pPr>
                    <w:keepNext w:val="0"/>
                    <w:keepLines w:val="0"/>
                    <w:pageBreakBefore w:val="0"/>
                    <w:kinsoku/>
                    <w:wordWrap/>
                    <w:overflowPunct/>
                    <w:topLinePunct w:val="0"/>
                    <w:autoSpaceDE/>
                    <w:autoSpaceDN/>
                    <w:bidi w:val="0"/>
                    <w:spacing w:after="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现行标准</w:t>
                  </w:r>
                </w:p>
              </w:tc>
            </w:tr>
            <w:tr w14:paraId="59258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09" w:type="pct"/>
                  <w:vMerge w:val="continue"/>
                  <w:noWrap w:val="0"/>
                  <w:vAlign w:val="center"/>
                </w:tcPr>
                <w:p w14:paraId="120004D0">
                  <w:pPr>
                    <w:keepNext w:val="0"/>
                    <w:keepLines w:val="0"/>
                    <w:pageBreakBefore w:val="0"/>
                    <w:kinsoku/>
                    <w:wordWrap/>
                    <w:overflowPunct/>
                    <w:topLinePunct w:val="0"/>
                    <w:autoSpaceDE/>
                    <w:autoSpaceDN/>
                    <w:bidi w:val="0"/>
                    <w:spacing w:after="0" w:line="240" w:lineRule="auto"/>
                    <w:ind w:left="0" w:right="0"/>
                    <w:jc w:val="center"/>
                    <w:textAlignment w:val="auto"/>
                    <w:rPr>
                      <w:rFonts w:hint="default" w:ascii="Times New Roman" w:hAnsi="Times New Roman" w:eastAsia="宋体" w:cs="Times New Roman"/>
                      <w:sz w:val="21"/>
                      <w:szCs w:val="21"/>
                    </w:rPr>
                  </w:pPr>
                </w:p>
              </w:tc>
              <w:tc>
                <w:tcPr>
                  <w:tcW w:w="554" w:type="pct"/>
                  <w:vMerge w:val="continue"/>
                  <w:noWrap w:val="0"/>
                  <w:vAlign w:val="center"/>
                </w:tcPr>
                <w:p w14:paraId="637467D3">
                  <w:pPr>
                    <w:keepNext w:val="0"/>
                    <w:keepLines w:val="0"/>
                    <w:pageBreakBefore w:val="0"/>
                    <w:kinsoku/>
                    <w:wordWrap/>
                    <w:overflowPunct/>
                    <w:topLinePunct w:val="0"/>
                    <w:autoSpaceDE/>
                    <w:autoSpaceDN/>
                    <w:bidi w:val="0"/>
                    <w:spacing w:after="0" w:line="240" w:lineRule="auto"/>
                    <w:ind w:left="0" w:right="0"/>
                    <w:jc w:val="center"/>
                    <w:textAlignment w:val="auto"/>
                    <w:rPr>
                      <w:rFonts w:hint="default" w:ascii="Times New Roman" w:hAnsi="Times New Roman" w:eastAsia="宋体" w:cs="Times New Roman"/>
                      <w:sz w:val="21"/>
                      <w:szCs w:val="21"/>
                      <w:lang w:eastAsia="zh-CN"/>
                    </w:rPr>
                  </w:pPr>
                </w:p>
              </w:tc>
              <w:tc>
                <w:tcPr>
                  <w:tcW w:w="525" w:type="pct"/>
                  <w:vMerge w:val="continue"/>
                  <w:noWrap w:val="0"/>
                  <w:vAlign w:val="center"/>
                </w:tcPr>
                <w:p w14:paraId="5D27373F">
                  <w:pPr>
                    <w:keepNext w:val="0"/>
                    <w:keepLines w:val="0"/>
                    <w:pageBreakBefore w:val="0"/>
                    <w:kinsoku/>
                    <w:wordWrap/>
                    <w:overflowPunct/>
                    <w:topLinePunct w:val="0"/>
                    <w:autoSpaceDE/>
                    <w:autoSpaceDN/>
                    <w:bidi w:val="0"/>
                    <w:spacing w:after="0" w:line="240" w:lineRule="auto"/>
                    <w:ind w:left="0" w:right="0"/>
                    <w:jc w:val="center"/>
                    <w:textAlignment w:val="auto"/>
                    <w:rPr>
                      <w:rFonts w:hint="default" w:ascii="Times New Roman" w:hAnsi="Times New Roman" w:eastAsia="宋体" w:cs="Times New Roman"/>
                      <w:sz w:val="21"/>
                      <w:szCs w:val="21"/>
                      <w:lang w:val="en-US" w:eastAsia="zh-CN"/>
                    </w:rPr>
                  </w:pPr>
                </w:p>
              </w:tc>
              <w:tc>
                <w:tcPr>
                  <w:tcW w:w="1317" w:type="pct"/>
                  <w:noWrap w:val="0"/>
                  <w:vAlign w:val="center"/>
                </w:tcPr>
                <w:p w14:paraId="4F64C0B7">
                  <w:pPr>
                    <w:keepNext w:val="0"/>
                    <w:keepLines w:val="0"/>
                    <w:pageBreakBefore w:val="0"/>
                    <w:kinsoku/>
                    <w:wordWrap/>
                    <w:overflowPunct/>
                    <w:topLinePunct w:val="0"/>
                    <w:autoSpaceDE/>
                    <w:autoSpaceDN/>
                    <w:bidi w:val="0"/>
                    <w:spacing w:after="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执行标准及依据</w:t>
                  </w:r>
                </w:p>
              </w:tc>
              <w:tc>
                <w:tcPr>
                  <w:tcW w:w="502" w:type="pct"/>
                  <w:noWrap w:val="0"/>
                  <w:vAlign w:val="center"/>
                </w:tcPr>
                <w:p w14:paraId="15751421">
                  <w:pPr>
                    <w:keepNext w:val="0"/>
                    <w:keepLines w:val="0"/>
                    <w:pageBreakBefore w:val="0"/>
                    <w:kinsoku/>
                    <w:wordWrap/>
                    <w:overflowPunct/>
                    <w:topLinePunct w:val="0"/>
                    <w:autoSpaceDE/>
                    <w:autoSpaceDN/>
                    <w:bidi w:val="0"/>
                    <w:spacing w:after="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排放限值</w:t>
                  </w:r>
                </w:p>
              </w:tc>
              <w:tc>
                <w:tcPr>
                  <w:tcW w:w="1075" w:type="pct"/>
                  <w:noWrap w:val="0"/>
                  <w:vAlign w:val="center"/>
                </w:tcPr>
                <w:p w14:paraId="73C61254">
                  <w:pPr>
                    <w:keepNext w:val="0"/>
                    <w:keepLines w:val="0"/>
                    <w:pageBreakBefore w:val="0"/>
                    <w:kinsoku/>
                    <w:wordWrap/>
                    <w:overflowPunct/>
                    <w:topLinePunct w:val="0"/>
                    <w:autoSpaceDE/>
                    <w:autoSpaceDN/>
                    <w:bidi w:val="0"/>
                    <w:spacing w:after="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执行标准及依据</w:t>
                  </w:r>
                </w:p>
              </w:tc>
              <w:tc>
                <w:tcPr>
                  <w:tcW w:w="514" w:type="pct"/>
                  <w:noWrap w:val="0"/>
                  <w:vAlign w:val="center"/>
                </w:tcPr>
                <w:p w14:paraId="3BC86A2A">
                  <w:pPr>
                    <w:keepNext w:val="0"/>
                    <w:keepLines w:val="0"/>
                    <w:pageBreakBefore w:val="0"/>
                    <w:kinsoku/>
                    <w:wordWrap/>
                    <w:overflowPunct/>
                    <w:topLinePunct w:val="0"/>
                    <w:autoSpaceDE/>
                    <w:autoSpaceDN/>
                    <w:bidi w:val="0"/>
                    <w:spacing w:after="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排放限值</w:t>
                  </w:r>
                </w:p>
              </w:tc>
            </w:tr>
            <w:tr w14:paraId="6F276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9" w:type="pct"/>
                  <w:vMerge w:val="restart"/>
                  <w:noWrap w:val="0"/>
                  <w:vAlign w:val="center"/>
                </w:tcPr>
                <w:p w14:paraId="01018B62">
                  <w:pPr>
                    <w:keepNext w:val="0"/>
                    <w:keepLines w:val="0"/>
                    <w:pageBreakBefore w:val="0"/>
                    <w:kinsoku/>
                    <w:wordWrap/>
                    <w:overflowPunct/>
                    <w:topLinePunct w:val="0"/>
                    <w:autoSpaceDE/>
                    <w:autoSpaceDN/>
                    <w:bidi w:val="0"/>
                    <w:spacing w:after="0" w:line="240" w:lineRule="auto"/>
                    <w:ind w:left="0" w:right="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无组织废气</w:t>
                  </w:r>
                </w:p>
              </w:tc>
              <w:tc>
                <w:tcPr>
                  <w:tcW w:w="554" w:type="pct"/>
                  <w:vMerge w:val="restart"/>
                  <w:noWrap w:val="0"/>
                  <w:vAlign w:val="center"/>
                </w:tcPr>
                <w:p w14:paraId="7B3878F8">
                  <w:pPr>
                    <w:keepNext w:val="0"/>
                    <w:keepLines w:val="0"/>
                    <w:pageBreakBefore w:val="0"/>
                    <w:kinsoku/>
                    <w:wordWrap/>
                    <w:overflowPunct/>
                    <w:topLinePunct w:val="0"/>
                    <w:autoSpaceDE/>
                    <w:autoSpaceDN/>
                    <w:bidi w:val="0"/>
                    <w:spacing w:after="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厂界无组织</w:t>
                  </w:r>
                </w:p>
              </w:tc>
              <w:tc>
                <w:tcPr>
                  <w:tcW w:w="525" w:type="pct"/>
                  <w:noWrap w:val="0"/>
                  <w:vAlign w:val="center"/>
                </w:tcPr>
                <w:p w14:paraId="43EF4B46">
                  <w:pPr>
                    <w:keepNext w:val="0"/>
                    <w:keepLines w:val="0"/>
                    <w:pageBreakBefore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1317" w:type="pct"/>
                  <w:noWrap w:val="0"/>
                  <w:vAlign w:val="center"/>
                </w:tcPr>
                <w:p w14:paraId="6C833EE0">
                  <w:pPr>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《煤炭洗选行业污染物排放标准》（DB14/2270-2021-1996）表2</w:t>
                  </w:r>
                </w:p>
              </w:tc>
              <w:tc>
                <w:tcPr>
                  <w:tcW w:w="502" w:type="pct"/>
                  <w:noWrap w:val="0"/>
                  <w:vAlign w:val="center"/>
                </w:tcPr>
                <w:p w14:paraId="148A6309">
                  <w:pPr>
                    <w:keepNext w:val="0"/>
                    <w:keepLines w:val="0"/>
                    <w:pageBreakBefore w:val="0"/>
                    <w:kinsoku/>
                    <w:wordWrap/>
                    <w:overflowPunct/>
                    <w:topLinePunct w:val="0"/>
                    <w:autoSpaceDE/>
                    <w:autoSpaceDN/>
                    <w:bidi w:val="0"/>
                    <w:spacing w:after="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p w14:paraId="33A8CF97">
                  <w:pPr>
                    <w:keepNext w:val="0"/>
                    <w:keepLines w:val="0"/>
                    <w:pageBreakBefore w:val="0"/>
                    <w:kinsoku/>
                    <w:wordWrap/>
                    <w:overflowPunct/>
                    <w:topLinePunct w:val="0"/>
                    <w:autoSpaceDE/>
                    <w:autoSpaceDN/>
                    <w:bidi w:val="0"/>
                    <w:spacing w:after="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075" w:type="pct"/>
                  <w:vMerge w:val="restart"/>
                  <w:noWrap w:val="0"/>
                  <w:vAlign w:val="center"/>
                </w:tcPr>
                <w:p w14:paraId="5942D527">
                  <w:pPr>
                    <w:keepNext w:val="0"/>
                    <w:keepLines w:val="0"/>
                    <w:pageBreakBefore w:val="0"/>
                    <w:kinsoku/>
                    <w:wordWrap/>
                    <w:overflowPunct/>
                    <w:topLinePunct w:val="0"/>
                    <w:autoSpaceDE/>
                    <w:autoSpaceDN/>
                    <w:bidi w:val="0"/>
                    <w:spacing w:after="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《煤炭工业污染物排放标准》（GB20426-2006）表5</w:t>
                  </w:r>
                </w:p>
              </w:tc>
              <w:tc>
                <w:tcPr>
                  <w:tcW w:w="514" w:type="pct"/>
                  <w:noWrap w:val="0"/>
                  <w:vAlign w:val="center"/>
                </w:tcPr>
                <w:p w14:paraId="47BF0D3E">
                  <w:pPr>
                    <w:keepNext w:val="0"/>
                    <w:keepLines w:val="0"/>
                    <w:pageBreakBefore w:val="0"/>
                    <w:kinsoku/>
                    <w:wordWrap/>
                    <w:overflowPunct/>
                    <w:topLinePunct w:val="0"/>
                    <w:autoSpaceDE/>
                    <w:autoSpaceDN/>
                    <w:bidi w:val="0"/>
                    <w:spacing w:after="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p w14:paraId="71570FA4">
                  <w:pPr>
                    <w:pStyle w:val="2"/>
                    <w:keepNext w:val="0"/>
                    <w:keepLines w:val="0"/>
                    <w:pageBreakBefore w:val="0"/>
                    <w:widowControl w:val="0"/>
                    <w:kinsoku/>
                    <w:wordWrap/>
                    <w:overflowPunct/>
                    <w:topLinePunct w:val="0"/>
                    <w:autoSpaceDE w:val="0"/>
                    <w:autoSpaceDN w:val="0"/>
                    <w:bidi w:val="0"/>
                    <w:adjustRightInd w:val="0"/>
                    <w:snapToGrid w:val="0"/>
                    <w:spacing w:after="0" w:line="240" w:lineRule="auto"/>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mg/m</w:t>
                  </w:r>
                  <w:r>
                    <w:rPr>
                      <w:rFonts w:hint="default" w:ascii="Times New Roman" w:hAnsi="Times New Roman" w:eastAsia="宋体" w:cs="Times New Roman"/>
                      <w:sz w:val="21"/>
                      <w:szCs w:val="21"/>
                      <w:vertAlign w:val="superscript"/>
                      <w:lang w:val="en-US" w:eastAsia="zh-CN"/>
                    </w:rPr>
                    <w:t>3</w:t>
                  </w:r>
                </w:p>
              </w:tc>
            </w:tr>
            <w:tr w14:paraId="32CB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9" w:type="pct"/>
                  <w:vMerge w:val="continue"/>
                  <w:noWrap w:val="0"/>
                  <w:vAlign w:val="center"/>
                </w:tcPr>
                <w:p w14:paraId="72978BE0">
                  <w:pPr>
                    <w:keepNext w:val="0"/>
                    <w:keepLines w:val="0"/>
                    <w:pageBreakBefore w:val="0"/>
                    <w:kinsoku/>
                    <w:wordWrap/>
                    <w:overflowPunct/>
                    <w:topLinePunct w:val="0"/>
                    <w:autoSpaceDE/>
                    <w:autoSpaceDN/>
                    <w:bidi w:val="0"/>
                    <w:spacing w:after="0" w:line="240" w:lineRule="auto"/>
                    <w:ind w:left="0" w:right="0"/>
                    <w:jc w:val="center"/>
                    <w:textAlignment w:val="auto"/>
                    <w:rPr>
                      <w:rFonts w:hint="default" w:ascii="Times New Roman" w:hAnsi="Times New Roman" w:eastAsia="宋体" w:cs="Times New Roman"/>
                      <w:sz w:val="21"/>
                      <w:szCs w:val="21"/>
                      <w:lang w:val="en-US" w:eastAsia="zh-CN"/>
                    </w:rPr>
                  </w:pPr>
                </w:p>
              </w:tc>
              <w:tc>
                <w:tcPr>
                  <w:tcW w:w="554" w:type="pct"/>
                  <w:vMerge w:val="continue"/>
                  <w:noWrap w:val="0"/>
                  <w:vAlign w:val="center"/>
                </w:tcPr>
                <w:p w14:paraId="70770346">
                  <w:pPr>
                    <w:keepNext w:val="0"/>
                    <w:keepLines w:val="0"/>
                    <w:pageBreakBefore w:val="0"/>
                    <w:kinsoku/>
                    <w:wordWrap/>
                    <w:overflowPunct/>
                    <w:topLinePunct w:val="0"/>
                    <w:autoSpaceDE/>
                    <w:autoSpaceDN/>
                    <w:bidi w:val="0"/>
                    <w:spacing w:after="0" w:line="240" w:lineRule="auto"/>
                    <w:ind w:left="0" w:right="0"/>
                    <w:jc w:val="center"/>
                    <w:textAlignment w:val="auto"/>
                    <w:rPr>
                      <w:rFonts w:hint="default" w:ascii="Times New Roman" w:hAnsi="Times New Roman" w:eastAsia="宋体" w:cs="Times New Roman"/>
                      <w:sz w:val="21"/>
                      <w:szCs w:val="21"/>
                      <w:lang w:val="en-US" w:eastAsia="zh-CN"/>
                    </w:rPr>
                  </w:pPr>
                </w:p>
              </w:tc>
              <w:tc>
                <w:tcPr>
                  <w:tcW w:w="525" w:type="pct"/>
                  <w:noWrap w:val="0"/>
                  <w:vAlign w:val="center"/>
                </w:tcPr>
                <w:p w14:paraId="2AFA34ED">
                  <w:pPr>
                    <w:keepNext w:val="0"/>
                    <w:keepLines w:val="0"/>
                    <w:pageBreakBefore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SO</w:t>
                  </w:r>
                  <w:r>
                    <w:rPr>
                      <w:rFonts w:hint="default" w:ascii="Times New Roman" w:hAnsi="Times New Roman" w:eastAsia="宋体" w:cs="Times New Roman"/>
                      <w:sz w:val="21"/>
                      <w:szCs w:val="21"/>
                      <w:vertAlign w:val="subscript"/>
                      <w:lang w:val="en-US" w:eastAsia="zh-CN"/>
                    </w:rPr>
                    <w:t>2</w:t>
                  </w:r>
                </w:p>
              </w:tc>
              <w:tc>
                <w:tcPr>
                  <w:tcW w:w="1317" w:type="pct"/>
                  <w:noWrap w:val="0"/>
                  <w:vAlign w:val="center"/>
                </w:tcPr>
                <w:p w14:paraId="7A37BE83">
                  <w:pPr>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502" w:type="pct"/>
                  <w:noWrap w:val="0"/>
                  <w:vAlign w:val="center"/>
                </w:tcPr>
                <w:p w14:paraId="6EDCCC86">
                  <w:pPr>
                    <w:keepNext w:val="0"/>
                    <w:keepLines w:val="0"/>
                    <w:pageBreakBefore w:val="0"/>
                    <w:kinsoku/>
                    <w:wordWrap/>
                    <w:overflowPunct/>
                    <w:topLinePunct w:val="0"/>
                    <w:autoSpaceDE/>
                    <w:autoSpaceDN/>
                    <w:bidi w:val="0"/>
                    <w:spacing w:after="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075" w:type="pct"/>
                  <w:vMerge w:val="continue"/>
                  <w:noWrap w:val="0"/>
                  <w:vAlign w:val="center"/>
                </w:tcPr>
                <w:p w14:paraId="306EA7DA">
                  <w:pPr>
                    <w:keepNext w:val="0"/>
                    <w:keepLines w:val="0"/>
                    <w:pageBreakBefore w:val="0"/>
                    <w:kinsoku/>
                    <w:wordWrap/>
                    <w:overflowPunct/>
                    <w:topLinePunct w:val="0"/>
                    <w:autoSpaceDE/>
                    <w:autoSpaceDN/>
                    <w:bidi w:val="0"/>
                    <w:spacing w:after="0" w:line="240" w:lineRule="auto"/>
                    <w:ind w:left="0" w:right="0"/>
                    <w:jc w:val="center"/>
                    <w:textAlignment w:val="auto"/>
                    <w:rPr>
                      <w:rFonts w:hint="default" w:ascii="Times New Roman" w:hAnsi="Times New Roman" w:eastAsia="宋体" w:cs="Times New Roman"/>
                      <w:sz w:val="21"/>
                      <w:szCs w:val="21"/>
                      <w:lang w:val="en-US" w:eastAsia="zh-CN"/>
                    </w:rPr>
                  </w:pPr>
                </w:p>
              </w:tc>
              <w:tc>
                <w:tcPr>
                  <w:tcW w:w="514" w:type="pct"/>
                  <w:noWrap w:val="0"/>
                  <w:vAlign w:val="center"/>
                </w:tcPr>
                <w:p w14:paraId="592C8202">
                  <w:pPr>
                    <w:pStyle w:val="2"/>
                    <w:keepNext w:val="0"/>
                    <w:keepLines w:val="0"/>
                    <w:pageBreakBefore w:val="0"/>
                    <w:widowControl w:val="0"/>
                    <w:kinsoku/>
                    <w:wordWrap/>
                    <w:overflowPunct/>
                    <w:topLinePunct w:val="0"/>
                    <w:autoSpaceDE w:val="0"/>
                    <w:autoSpaceDN w:val="0"/>
                    <w:bidi w:val="0"/>
                    <w:adjustRightInd w:val="0"/>
                    <w:snapToGrid w:val="0"/>
                    <w:spacing w:after="0" w:line="240" w:lineRule="auto"/>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w:t>
                  </w:r>
                </w:p>
                <w:p w14:paraId="686FCA6D">
                  <w:pPr>
                    <w:pStyle w:val="2"/>
                    <w:keepNext w:val="0"/>
                    <w:keepLines w:val="0"/>
                    <w:pageBreakBefore w:val="0"/>
                    <w:widowControl w:val="0"/>
                    <w:kinsoku/>
                    <w:wordWrap/>
                    <w:overflowPunct/>
                    <w:topLinePunct w:val="0"/>
                    <w:autoSpaceDE w:val="0"/>
                    <w:autoSpaceDN w:val="0"/>
                    <w:bidi w:val="0"/>
                    <w:adjustRightInd w:val="0"/>
                    <w:snapToGrid w:val="0"/>
                    <w:spacing w:after="0" w:line="240" w:lineRule="auto"/>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mg/m</w:t>
                  </w:r>
                  <w:r>
                    <w:rPr>
                      <w:rFonts w:hint="default" w:ascii="Times New Roman" w:hAnsi="Times New Roman" w:eastAsia="宋体" w:cs="Times New Roman"/>
                      <w:sz w:val="21"/>
                      <w:szCs w:val="21"/>
                      <w:vertAlign w:val="superscript"/>
                      <w:lang w:val="en-US" w:eastAsia="zh-CN"/>
                    </w:rPr>
                    <w:t>3</w:t>
                  </w:r>
                </w:p>
              </w:tc>
            </w:tr>
          </w:tbl>
          <w:p w14:paraId="3C625F71">
            <w:pPr>
              <w:widowControl w:val="0"/>
              <w:adjustRightInd/>
              <w:spacing w:after="0" w:line="360" w:lineRule="auto"/>
              <w:jc w:val="both"/>
              <w:outlineLvl w:val="2"/>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2、废水</w:t>
            </w:r>
          </w:p>
          <w:p w14:paraId="0824BDD2">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本项目生活污水排入</w:t>
            </w:r>
            <w:r>
              <w:rPr>
                <w:rFonts w:hint="eastAsia" w:ascii="Times New Roman" w:hAnsi="Times New Roman" w:eastAsia="宋体" w:cs="Times New Roman"/>
                <w:sz w:val="24"/>
                <w:szCs w:val="24"/>
                <w:lang w:val="en-US" w:eastAsia="zh-CN"/>
              </w:rPr>
              <w:t>旱厕</w:t>
            </w:r>
            <w:r>
              <w:rPr>
                <w:rFonts w:hint="default" w:ascii="Times New Roman" w:hAnsi="Times New Roman" w:eastAsia="宋体" w:cs="Times New Roman"/>
                <w:sz w:val="24"/>
                <w:szCs w:val="24"/>
                <w:lang w:val="en-US" w:eastAsia="zh-CN"/>
              </w:rPr>
              <w:t>，定期清掏，不外排。</w:t>
            </w:r>
          </w:p>
          <w:p w14:paraId="5DB03ADD">
            <w:pPr>
              <w:pStyle w:val="10"/>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洗车废水经收集沉淀池沉淀后循环使用，不外排。</w:t>
            </w:r>
          </w:p>
          <w:p w14:paraId="6FA4CCCD">
            <w:pPr>
              <w:pStyle w:val="10"/>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初期雨水设1座</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00m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初期雨水收集池。</w:t>
            </w:r>
          </w:p>
          <w:p w14:paraId="0176E609">
            <w:pPr>
              <w:widowControl w:val="0"/>
              <w:adjustRightInd/>
              <w:spacing w:after="0" w:line="360" w:lineRule="auto"/>
              <w:jc w:val="both"/>
              <w:outlineLvl w:val="2"/>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、噪声验收执行标准</w:t>
            </w:r>
            <w:bookmarkEnd w:id="1"/>
          </w:p>
          <w:p w14:paraId="5A456EED">
            <w:pPr>
              <w:widowControl w:val="0"/>
              <w:adjustRightInd/>
              <w:spacing w:after="0"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厂界噪声执行《工业企业厂界环境噪声排放标准》（GB12348-2008）中表1中</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类标准，标准具体数据见表1-2。</w:t>
            </w:r>
          </w:p>
          <w:p w14:paraId="38F9497F">
            <w:pPr>
              <w:widowControl w:val="0"/>
              <w:spacing w:after="0" w:line="24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表1-</w:t>
            </w:r>
            <w:r>
              <w:rPr>
                <w:rFonts w:hint="default" w:ascii="Times New Roman" w:hAnsi="Times New Roman" w:eastAsia="宋体" w:cs="Times New Roman"/>
                <w:b/>
                <w:bCs/>
                <w:sz w:val="24"/>
                <w:szCs w:val="24"/>
                <w:lang w:val="en-US" w:eastAsia="zh-CN"/>
              </w:rPr>
              <w:t xml:space="preserve">2 </w:t>
            </w:r>
            <w:r>
              <w:rPr>
                <w:rFonts w:hint="default" w:ascii="Times New Roman" w:hAnsi="Times New Roman" w:eastAsia="宋体" w:cs="Times New Roman"/>
                <w:b/>
                <w:bCs/>
                <w:sz w:val="24"/>
                <w:szCs w:val="24"/>
              </w:rPr>
              <w:t xml:space="preserve"> 工业企业厂界环境噪声排放限值</w:t>
            </w:r>
          </w:p>
          <w:tbl>
            <w:tblPr>
              <w:tblStyle w:val="17"/>
              <w:tblW w:w="4853"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77"/>
              <w:gridCol w:w="1748"/>
              <w:gridCol w:w="2205"/>
              <w:gridCol w:w="1648"/>
            </w:tblGrid>
            <w:tr w14:paraId="330566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9" w:hRule="atLeast"/>
                <w:jc w:val="center"/>
              </w:trPr>
              <w:tc>
                <w:tcPr>
                  <w:tcW w:w="1255" w:type="pct"/>
                  <w:tcBorders>
                    <w:tl2br w:val="nil"/>
                    <w:tr2bl w:val="nil"/>
                  </w:tcBorders>
                  <w:vAlign w:val="center"/>
                </w:tcPr>
                <w:p w14:paraId="0F857964">
                  <w:pPr>
                    <w:widowControl w:val="0"/>
                    <w:adjustRightInd/>
                    <w:snapToGrid/>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功能区类别</w:t>
                  </w:r>
                </w:p>
              </w:tc>
              <w:tc>
                <w:tcPr>
                  <w:tcW w:w="1168" w:type="pct"/>
                  <w:tcBorders>
                    <w:tl2br w:val="nil"/>
                    <w:tr2bl w:val="nil"/>
                  </w:tcBorders>
                  <w:vAlign w:val="center"/>
                </w:tcPr>
                <w:p w14:paraId="1FD453D4">
                  <w:pPr>
                    <w:widowControl w:val="0"/>
                    <w:adjustRightInd/>
                    <w:snapToGrid/>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  间</w:t>
                  </w:r>
                </w:p>
              </w:tc>
              <w:tc>
                <w:tcPr>
                  <w:tcW w:w="1474" w:type="pct"/>
                  <w:tcBorders>
                    <w:tl2br w:val="nil"/>
                    <w:tr2bl w:val="nil"/>
                  </w:tcBorders>
                  <w:vAlign w:val="center"/>
                </w:tcPr>
                <w:p w14:paraId="23A589F5">
                  <w:pPr>
                    <w:widowControl w:val="0"/>
                    <w:adjustRightInd/>
                    <w:snapToGrid/>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夜  间</w:t>
                  </w:r>
                </w:p>
              </w:tc>
              <w:tc>
                <w:tcPr>
                  <w:tcW w:w="1101" w:type="pct"/>
                  <w:tcBorders>
                    <w:tl2br w:val="nil"/>
                    <w:tr2bl w:val="nil"/>
                  </w:tcBorders>
                  <w:vAlign w:val="center"/>
                </w:tcPr>
                <w:p w14:paraId="318CCF8A">
                  <w:pPr>
                    <w:widowControl w:val="0"/>
                    <w:adjustRightInd/>
                    <w:snapToGrid/>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r>
            <w:tr w14:paraId="5FF041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8" w:hRule="atLeast"/>
                <w:jc w:val="center"/>
              </w:trPr>
              <w:tc>
                <w:tcPr>
                  <w:tcW w:w="1255" w:type="pct"/>
                  <w:tcBorders>
                    <w:tl2br w:val="nil"/>
                    <w:tr2bl w:val="nil"/>
                  </w:tcBorders>
                  <w:vAlign w:val="center"/>
                </w:tcPr>
                <w:p w14:paraId="1DA17B85">
                  <w:pPr>
                    <w:widowControl w:val="0"/>
                    <w:adjustRightInd/>
                    <w:snapToGrid/>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类</w:t>
                  </w:r>
                </w:p>
              </w:tc>
              <w:tc>
                <w:tcPr>
                  <w:tcW w:w="1168" w:type="pct"/>
                  <w:tcBorders>
                    <w:tl2br w:val="nil"/>
                    <w:tr2bl w:val="nil"/>
                  </w:tcBorders>
                  <w:vAlign w:val="center"/>
                </w:tcPr>
                <w:p w14:paraId="6DC053D4">
                  <w:pPr>
                    <w:widowControl w:val="0"/>
                    <w:adjustRightInd/>
                    <w:snapToGrid/>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w:t>
                  </w:r>
                </w:p>
              </w:tc>
              <w:tc>
                <w:tcPr>
                  <w:tcW w:w="1474" w:type="pct"/>
                  <w:tcBorders>
                    <w:tl2br w:val="nil"/>
                    <w:tr2bl w:val="nil"/>
                  </w:tcBorders>
                  <w:vAlign w:val="center"/>
                </w:tcPr>
                <w:p w14:paraId="37BFA110">
                  <w:pPr>
                    <w:widowControl w:val="0"/>
                    <w:adjustRightInd/>
                    <w:snapToGrid/>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1101" w:type="pct"/>
                  <w:tcBorders>
                    <w:tl2br w:val="nil"/>
                    <w:tr2bl w:val="nil"/>
                  </w:tcBorders>
                  <w:vAlign w:val="center"/>
                </w:tcPr>
                <w:p w14:paraId="27E4A93D">
                  <w:pPr>
                    <w:widowControl w:val="0"/>
                    <w:adjustRightInd/>
                    <w:snapToGrid/>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dB（A）</w:t>
                  </w:r>
                </w:p>
              </w:tc>
            </w:tr>
          </w:tbl>
          <w:p w14:paraId="481A4780">
            <w:pPr>
              <w:widowControl w:val="0"/>
              <w:adjustRightInd/>
              <w:spacing w:after="0" w:line="360" w:lineRule="auto"/>
              <w:jc w:val="both"/>
              <w:outlineLvl w:val="2"/>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、固体废物验收执行标准</w:t>
            </w:r>
          </w:p>
          <w:p w14:paraId="2940FD92">
            <w:pPr>
              <w:widowControl w:val="0"/>
              <w:adjustRightInd/>
              <w:spacing w:after="0" w:line="360" w:lineRule="auto"/>
              <w:ind w:firstLine="480" w:firstLineChars="200"/>
              <w:jc w:val="both"/>
              <w:outlineLvl w:val="2"/>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一般固体废物处理处置执行《一般工业固体废物贮存和填埋污染污染控制标准》（GB18599-2020）；生活垃圾的管理执行《中华人民共和国固体废物污染环境防治法》（2020.9.1）等有关规定。</w:t>
            </w:r>
          </w:p>
          <w:p w14:paraId="2E5F0CCE">
            <w:pPr>
              <w:widowControl w:val="0"/>
              <w:adjustRightInd/>
              <w:spacing w:after="0" w:line="360" w:lineRule="auto"/>
              <w:ind w:firstLine="440" w:firstLineChars="200"/>
              <w:jc w:val="both"/>
              <w:outlineLvl w:val="2"/>
              <w:rPr>
                <w:rFonts w:hint="default"/>
                <w:lang w:val="en-US" w:eastAsia="zh-CN"/>
              </w:rPr>
            </w:pPr>
          </w:p>
        </w:tc>
      </w:tr>
    </w:tbl>
    <w:p w14:paraId="6D18569A">
      <w:pPr>
        <w:pStyle w:val="2"/>
        <w:outlineLvl w:val="0"/>
        <w:rPr>
          <w:rFonts w:hint="eastAsia" w:ascii="宋体" w:hAnsi="宋体" w:eastAsia="宋体" w:cs="宋体"/>
          <w:color w:val="auto"/>
          <w:sz w:val="21"/>
          <w:szCs w:val="21"/>
        </w:rPr>
      </w:pPr>
    </w:p>
    <w:p w14:paraId="00E1C8D6">
      <w:pPr>
        <w:pStyle w:val="2"/>
        <w:jc w:val="left"/>
        <w:outlineLvl w:val="0"/>
        <w:rPr>
          <w:rFonts w:hint="eastAsia" w:ascii="宋体" w:hAnsi="宋体" w:eastAsia="宋体" w:cs="宋体"/>
          <w:color w:val="auto"/>
          <w:sz w:val="21"/>
          <w:szCs w:val="21"/>
        </w:rPr>
      </w:pPr>
      <w:r>
        <w:rPr>
          <w:rFonts w:hint="eastAsia" w:ascii="宋体" w:hAnsi="宋体" w:eastAsia="宋体" w:cs="宋体"/>
          <w:color w:val="auto"/>
          <w:sz w:val="21"/>
          <w:szCs w:val="21"/>
        </w:rPr>
        <w:t>表二</w:t>
      </w:r>
    </w:p>
    <w:tbl>
      <w:tblPr>
        <w:tblStyle w:val="18"/>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0"/>
      </w:tblGrid>
      <w:tr w14:paraId="6048C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0" w:hRule="atLeast"/>
          <w:jc w:val="center"/>
        </w:trPr>
        <w:tc>
          <w:tcPr>
            <w:tcW w:w="9100" w:type="dxa"/>
          </w:tcPr>
          <w:p w14:paraId="7D6C4DBF">
            <w:pPr>
              <w:widowControl w:val="0"/>
              <w:spacing w:before="156" w:beforeLines="50" w:after="0" w:line="360" w:lineRule="auto"/>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 xml:space="preserve">工程建设内容： </w:t>
            </w:r>
          </w:p>
          <w:p w14:paraId="0F807473">
            <w:pPr>
              <w:pStyle w:val="21"/>
              <w:widowControl w:val="0"/>
              <w:spacing w:after="0" w:line="360" w:lineRule="auto"/>
              <w:ind w:firstLine="482"/>
              <w:jc w:val="both"/>
              <w:rPr>
                <w:rFonts w:hint="default" w:ascii="Times New Roman" w:hAnsi="Times New Roman" w:eastAsia="宋体" w:cs="Times New Roman"/>
                <w:snapToGrid w:val="0"/>
                <w:color w:val="auto"/>
                <w:kern w:val="0"/>
                <w:sz w:val="24"/>
                <w:szCs w:val="24"/>
              </w:rPr>
            </w:pPr>
            <w:r>
              <w:rPr>
                <w:rFonts w:hint="default" w:ascii="Times New Roman" w:hAnsi="Times New Roman" w:eastAsia="宋体" w:cs="Times New Roman"/>
                <w:snapToGrid w:val="0"/>
                <w:color w:val="auto"/>
                <w:kern w:val="0"/>
                <w:sz w:val="24"/>
                <w:szCs w:val="24"/>
              </w:rPr>
              <w:t>1、基本情况</w:t>
            </w:r>
          </w:p>
          <w:p w14:paraId="666F5499">
            <w:pPr>
              <w:pStyle w:val="21"/>
              <w:keepNext w:val="0"/>
              <w:keepLines w:val="0"/>
              <w:pageBreakBefore w:val="0"/>
              <w:widowControl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eastAsia="宋体" w:cs="Times New Roman"/>
                <w:b w:val="0"/>
                <w:bCs w:val="0"/>
                <w:snapToGrid w:val="0"/>
                <w:color w:val="auto"/>
                <w:kern w:val="0"/>
                <w:sz w:val="24"/>
                <w:szCs w:val="24"/>
                <w:lang w:val="en-US" w:eastAsia="zh-CN"/>
              </w:rPr>
            </w:pPr>
            <w:r>
              <w:rPr>
                <w:rFonts w:hint="default" w:ascii="Times New Roman" w:hAnsi="Times New Roman" w:eastAsia="宋体" w:cs="Times New Roman"/>
                <w:b w:val="0"/>
                <w:bCs w:val="0"/>
                <w:snapToGrid w:val="0"/>
                <w:color w:val="auto"/>
                <w:kern w:val="0"/>
                <w:sz w:val="24"/>
                <w:szCs w:val="24"/>
              </w:rPr>
              <w:t>项目名称</w:t>
            </w:r>
            <w:r>
              <w:rPr>
                <w:rFonts w:hint="default" w:ascii="Times New Roman" w:hAnsi="Times New Roman" w:eastAsia="宋体" w:cs="Times New Roman"/>
                <w:b w:val="0"/>
                <w:bCs w:val="0"/>
                <w:snapToGrid w:val="0"/>
                <w:color w:val="auto"/>
                <w:kern w:val="0"/>
                <w:sz w:val="24"/>
                <w:szCs w:val="24"/>
                <w:lang w:eastAsia="zh-CN"/>
              </w:rPr>
              <w:t>：</w:t>
            </w:r>
            <w:r>
              <w:rPr>
                <w:rFonts w:hint="eastAsia" w:ascii="Times New Roman" w:hAnsi="Times New Roman" w:cs="Times New Roman"/>
                <w:b w:val="0"/>
                <w:bCs w:val="0"/>
                <w:snapToGrid w:val="0"/>
                <w:color w:val="auto"/>
                <w:kern w:val="0"/>
                <w:sz w:val="24"/>
                <w:szCs w:val="24"/>
                <w:lang w:val="en-US" w:eastAsia="zh-CN"/>
              </w:rPr>
              <w:t>长治县兴盛煤炭运销有限公司新上</w:t>
            </w:r>
            <w:r>
              <w:rPr>
                <w:rFonts w:hint="default" w:ascii="Times New Roman" w:hAnsi="Times New Roman" w:eastAsia="宋体" w:cs="Times New Roman"/>
                <w:b w:val="0"/>
                <w:bCs w:val="0"/>
                <w:snapToGrid w:val="0"/>
                <w:color w:val="auto"/>
                <w:kern w:val="0"/>
                <w:sz w:val="24"/>
                <w:szCs w:val="24"/>
                <w:lang w:val="en-US" w:eastAsia="zh-CN"/>
              </w:rPr>
              <w:t>储煤场建设项目</w:t>
            </w:r>
          </w:p>
          <w:p w14:paraId="6FB9BCA5">
            <w:pPr>
              <w:pStyle w:val="21"/>
              <w:keepNext w:val="0"/>
              <w:keepLines w:val="0"/>
              <w:pageBreakBefore w:val="0"/>
              <w:widowControl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eastAsia="宋体" w:cs="Times New Roman"/>
                <w:b w:val="0"/>
                <w:bCs w:val="0"/>
                <w:snapToGrid w:val="0"/>
                <w:color w:val="auto"/>
                <w:kern w:val="0"/>
                <w:sz w:val="24"/>
                <w:szCs w:val="24"/>
                <w:lang w:eastAsia="zh-CN"/>
              </w:rPr>
            </w:pPr>
            <w:r>
              <w:rPr>
                <w:rFonts w:hint="default" w:ascii="Times New Roman" w:hAnsi="Times New Roman" w:eastAsia="宋体" w:cs="Times New Roman"/>
                <w:b w:val="0"/>
                <w:bCs w:val="0"/>
                <w:snapToGrid w:val="0"/>
                <w:color w:val="auto"/>
                <w:kern w:val="0"/>
                <w:sz w:val="24"/>
                <w:szCs w:val="24"/>
                <w:lang w:eastAsia="zh-CN"/>
              </w:rPr>
              <w:t>项目</w:t>
            </w:r>
            <w:r>
              <w:rPr>
                <w:rFonts w:hint="default" w:ascii="Times New Roman" w:hAnsi="Times New Roman" w:eastAsia="宋体" w:cs="Times New Roman"/>
                <w:b w:val="0"/>
                <w:bCs w:val="0"/>
                <w:snapToGrid w:val="0"/>
                <w:color w:val="auto"/>
                <w:kern w:val="0"/>
                <w:sz w:val="24"/>
                <w:szCs w:val="24"/>
              </w:rPr>
              <w:t>建设单位：</w:t>
            </w:r>
            <w:r>
              <w:rPr>
                <w:rFonts w:hint="default" w:ascii="Times New Roman" w:hAnsi="Times New Roman" w:eastAsia="宋体" w:cs="Times New Roman"/>
                <w:b w:val="0"/>
                <w:bCs w:val="0"/>
                <w:snapToGrid w:val="0"/>
                <w:color w:val="auto"/>
                <w:kern w:val="0"/>
                <w:sz w:val="24"/>
                <w:szCs w:val="24"/>
                <w:lang w:val="en-US" w:eastAsia="zh-CN"/>
              </w:rPr>
              <w:t>长治市德亚商贸有限公司</w:t>
            </w:r>
            <w:r>
              <w:rPr>
                <w:rFonts w:hint="eastAsia" w:ascii="Times New Roman" w:hAnsi="Times New Roman" w:cs="Times New Roman"/>
                <w:b w:val="0"/>
                <w:bCs w:val="0"/>
                <w:snapToGrid w:val="0"/>
                <w:color w:val="auto"/>
                <w:kern w:val="0"/>
                <w:sz w:val="24"/>
                <w:szCs w:val="24"/>
                <w:lang w:val="en-US" w:eastAsia="zh-CN"/>
              </w:rPr>
              <w:t>（原名长治县兴盛煤炭运销有限公司）</w:t>
            </w:r>
          </w:p>
          <w:p w14:paraId="1CC10860">
            <w:pPr>
              <w:pStyle w:val="21"/>
              <w:keepNext w:val="0"/>
              <w:keepLines w:val="0"/>
              <w:pageBreakBefore w:val="0"/>
              <w:widowControl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eastAsia="宋体" w:cs="Times New Roman"/>
                <w:b w:val="0"/>
                <w:bCs w:val="0"/>
                <w:snapToGrid w:val="0"/>
                <w:color w:val="auto"/>
                <w:kern w:val="0"/>
                <w:sz w:val="24"/>
                <w:szCs w:val="24"/>
              </w:rPr>
            </w:pPr>
            <w:r>
              <w:rPr>
                <w:rFonts w:hint="default" w:ascii="Times New Roman" w:hAnsi="Times New Roman" w:eastAsia="宋体" w:cs="Times New Roman"/>
                <w:b w:val="0"/>
                <w:bCs w:val="0"/>
                <w:snapToGrid w:val="0"/>
                <w:color w:val="auto"/>
                <w:kern w:val="0"/>
                <w:sz w:val="24"/>
                <w:szCs w:val="24"/>
              </w:rPr>
              <w:t>项目性质：新建</w:t>
            </w:r>
          </w:p>
          <w:p w14:paraId="2C6FA3E9">
            <w:pPr>
              <w:pStyle w:val="21"/>
              <w:keepNext w:val="0"/>
              <w:keepLines w:val="0"/>
              <w:pageBreakBefore w:val="0"/>
              <w:widowControl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eastAsia="宋体" w:cs="Times New Roman"/>
                <w:b w:val="0"/>
                <w:bCs w:val="0"/>
                <w:snapToGrid w:val="0"/>
                <w:color w:val="auto"/>
                <w:kern w:val="0"/>
                <w:sz w:val="24"/>
                <w:szCs w:val="24"/>
                <w:highlight w:val="none"/>
                <w:lang w:val="en-US" w:eastAsia="zh-CN"/>
              </w:rPr>
            </w:pPr>
            <w:r>
              <w:rPr>
                <w:rFonts w:hint="default" w:ascii="Times New Roman" w:hAnsi="Times New Roman" w:eastAsia="宋体" w:cs="Times New Roman"/>
                <w:b w:val="0"/>
                <w:bCs w:val="0"/>
                <w:snapToGrid w:val="0"/>
                <w:color w:val="auto"/>
                <w:kern w:val="0"/>
                <w:sz w:val="24"/>
                <w:szCs w:val="24"/>
              </w:rPr>
              <w:t>建设地点</w:t>
            </w:r>
            <w:r>
              <w:rPr>
                <w:rFonts w:hint="default" w:ascii="Times New Roman" w:hAnsi="Times New Roman" w:eastAsia="宋体" w:cs="Times New Roman"/>
                <w:b w:val="0"/>
                <w:bCs w:val="0"/>
                <w:snapToGrid w:val="0"/>
                <w:color w:val="auto"/>
                <w:kern w:val="0"/>
                <w:sz w:val="24"/>
                <w:szCs w:val="24"/>
                <w:lang w:val="en-US" w:eastAsia="zh-CN"/>
              </w:rPr>
              <w:t>与内容</w:t>
            </w:r>
            <w:r>
              <w:rPr>
                <w:rFonts w:hint="default" w:ascii="Times New Roman" w:hAnsi="Times New Roman" w:eastAsia="宋体" w:cs="Times New Roman"/>
                <w:b w:val="0"/>
                <w:bCs w:val="0"/>
                <w:snapToGrid w:val="0"/>
                <w:color w:val="auto"/>
                <w:kern w:val="0"/>
                <w:sz w:val="24"/>
                <w:szCs w:val="24"/>
              </w:rPr>
              <w:t>：</w:t>
            </w:r>
            <w:r>
              <w:rPr>
                <w:rFonts w:hint="default" w:ascii="Times New Roman" w:hAnsi="Times New Roman" w:eastAsia="宋体" w:cs="Times New Roman"/>
                <w:b w:val="0"/>
                <w:bCs w:val="0"/>
                <w:snapToGrid w:val="0"/>
                <w:color w:val="auto"/>
                <w:kern w:val="0"/>
                <w:sz w:val="24"/>
                <w:szCs w:val="24"/>
                <w:lang w:val="en-US" w:eastAsia="zh-CN"/>
              </w:rPr>
              <w:t>本项目建设地点为上党区荫城镇荫城村东北0.8km处。本项目年储煤能力为</w:t>
            </w:r>
            <w:r>
              <w:rPr>
                <w:rFonts w:hint="eastAsia" w:ascii="Times New Roman" w:hAnsi="Times New Roman" w:cs="Times New Roman"/>
                <w:b w:val="0"/>
                <w:bCs w:val="0"/>
                <w:snapToGrid w:val="0"/>
                <w:color w:val="auto"/>
                <w:kern w:val="0"/>
                <w:sz w:val="24"/>
                <w:szCs w:val="24"/>
                <w:lang w:val="en-US" w:eastAsia="zh-CN"/>
              </w:rPr>
              <w:t>10</w:t>
            </w:r>
            <w:r>
              <w:rPr>
                <w:rFonts w:hint="default" w:ascii="Times New Roman" w:hAnsi="Times New Roman" w:eastAsia="宋体" w:cs="Times New Roman"/>
                <w:b w:val="0"/>
                <w:bCs w:val="0"/>
                <w:snapToGrid w:val="0"/>
                <w:color w:val="auto"/>
                <w:kern w:val="0"/>
                <w:sz w:val="24"/>
                <w:szCs w:val="24"/>
                <w:lang w:val="en-US" w:eastAsia="zh-CN"/>
              </w:rPr>
              <w:t>0万吨。占地面积为</w:t>
            </w:r>
            <w:r>
              <w:rPr>
                <w:rFonts w:hint="eastAsia" w:ascii="Times New Roman" w:hAnsi="Times New Roman" w:cs="Times New Roman"/>
                <w:b w:val="0"/>
                <w:bCs w:val="0"/>
                <w:snapToGrid w:val="0"/>
                <w:color w:val="auto"/>
                <w:kern w:val="0"/>
                <w:sz w:val="24"/>
                <w:szCs w:val="24"/>
                <w:lang w:val="en-US" w:eastAsia="zh-CN"/>
              </w:rPr>
              <w:t>28000</w:t>
            </w:r>
            <w:r>
              <w:rPr>
                <w:rFonts w:hint="default" w:ascii="Times New Roman" w:hAnsi="Times New Roman" w:eastAsia="宋体" w:cs="Times New Roman"/>
                <w:b w:val="0"/>
                <w:bCs w:val="0"/>
                <w:snapToGrid w:val="0"/>
                <w:color w:val="auto"/>
                <w:kern w:val="0"/>
                <w:sz w:val="24"/>
                <w:szCs w:val="24"/>
                <w:lang w:val="en-US" w:eastAsia="zh-CN"/>
              </w:rPr>
              <w:t>m</w:t>
            </w:r>
            <w:r>
              <w:rPr>
                <w:rFonts w:hint="default" w:ascii="Times New Roman" w:hAnsi="Times New Roman" w:eastAsia="宋体" w:cs="Times New Roman"/>
                <w:b w:val="0"/>
                <w:bCs w:val="0"/>
                <w:snapToGrid w:val="0"/>
                <w:color w:val="auto"/>
                <w:kern w:val="0"/>
                <w:sz w:val="24"/>
                <w:szCs w:val="24"/>
                <w:vertAlign w:val="superscript"/>
                <w:lang w:val="en-US" w:eastAsia="zh-CN"/>
              </w:rPr>
              <w:t>2</w:t>
            </w:r>
            <w:r>
              <w:rPr>
                <w:rFonts w:hint="default" w:ascii="Times New Roman" w:hAnsi="Times New Roman" w:eastAsia="宋体" w:cs="Times New Roman"/>
                <w:b w:val="0"/>
                <w:bCs w:val="0"/>
                <w:snapToGrid w:val="0"/>
                <w:color w:val="auto"/>
                <w:kern w:val="0"/>
                <w:sz w:val="24"/>
                <w:szCs w:val="24"/>
                <w:lang w:val="en-US" w:eastAsia="zh-CN"/>
              </w:rPr>
              <w:t>。建设全封闭储配煤</w:t>
            </w:r>
            <w:r>
              <w:rPr>
                <w:rFonts w:hint="eastAsia" w:ascii="Times New Roman" w:hAnsi="Times New Roman" w:eastAsia="宋体" w:cs="Times New Roman"/>
                <w:b w:val="0"/>
                <w:bCs w:val="0"/>
                <w:snapToGrid w:val="0"/>
                <w:color w:val="auto"/>
                <w:kern w:val="0"/>
                <w:sz w:val="24"/>
                <w:szCs w:val="24"/>
                <w:lang w:val="en-US" w:eastAsia="zh-CN"/>
              </w:rPr>
              <w:t>库</w:t>
            </w:r>
            <w:r>
              <w:rPr>
                <w:rFonts w:hint="eastAsia" w:ascii="Times New Roman" w:hAnsi="Times New Roman" w:cs="Times New Roman"/>
                <w:b w:val="0"/>
                <w:bCs w:val="0"/>
                <w:snapToGrid w:val="0"/>
                <w:color w:val="auto"/>
                <w:kern w:val="0"/>
                <w:sz w:val="24"/>
                <w:szCs w:val="24"/>
                <w:lang w:val="en-US" w:eastAsia="zh-CN"/>
              </w:rPr>
              <w:t>1</w:t>
            </w:r>
            <w:r>
              <w:rPr>
                <w:rFonts w:hint="default" w:ascii="Times New Roman" w:hAnsi="Times New Roman" w:eastAsia="宋体" w:cs="Times New Roman"/>
                <w:b w:val="0"/>
                <w:bCs w:val="0"/>
                <w:snapToGrid w:val="0"/>
                <w:color w:val="auto"/>
                <w:kern w:val="0"/>
                <w:sz w:val="24"/>
                <w:szCs w:val="24"/>
                <w:lang w:val="en-US" w:eastAsia="zh-CN"/>
              </w:rPr>
              <w:t>座，</w:t>
            </w:r>
            <w:r>
              <w:rPr>
                <w:rFonts w:hint="eastAsia" w:ascii="Times New Roman" w:hAnsi="Times New Roman" w:cs="Times New Roman"/>
                <w:b w:val="0"/>
                <w:bCs w:val="0"/>
                <w:snapToGrid w:val="0"/>
                <w:color w:val="auto"/>
                <w:kern w:val="0"/>
                <w:sz w:val="24"/>
                <w:szCs w:val="24"/>
                <w:lang w:val="en-US" w:eastAsia="zh-CN"/>
              </w:rPr>
              <w:t>1#储煤棚占地7000m</w:t>
            </w:r>
            <w:r>
              <w:rPr>
                <w:rFonts w:hint="eastAsia" w:ascii="Times New Roman" w:hAnsi="Times New Roman" w:cs="Times New Roman"/>
                <w:b w:val="0"/>
                <w:bCs w:val="0"/>
                <w:snapToGrid w:val="0"/>
                <w:color w:val="auto"/>
                <w:kern w:val="0"/>
                <w:sz w:val="24"/>
                <w:szCs w:val="24"/>
                <w:vertAlign w:val="superscript"/>
                <w:lang w:val="en-US" w:eastAsia="zh-CN"/>
              </w:rPr>
              <w:t>2</w:t>
            </w:r>
            <w:r>
              <w:rPr>
                <w:rFonts w:hint="eastAsia" w:ascii="Times New Roman" w:hAnsi="Times New Roman" w:cs="Times New Roman"/>
                <w:b w:val="0"/>
                <w:bCs w:val="0"/>
                <w:snapToGrid w:val="0"/>
                <w:color w:val="auto"/>
                <w:kern w:val="0"/>
                <w:sz w:val="24"/>
                <w:szCs w:val="24"/>
                <w:lang w:val="en-US" w:eastAsia="zh-CN"/>
              </w:rPr>
              <w:t>，最大储煤量5.0万吨</w:t>
            </w:r>
            <w:r>
              <w:rPr>
                <w:rFonts w:hint="default" w:ascii="Times New Roman" w:hAnsi="Times New Roman" w:eastAsia="宋体" w:cs="Times New Roman"/>
                <w:b w:val="0"/>
                <w:bCs w:val="0"/>
                <w:snapToGrid w:val="0"/>
                <w:color w:val="auto"/>
                <w:kern w:val="0"/>
                <w:sz w:val="24"/>
                <w:szCs w:val="24"/>
                <w:highlight w:val="none"/>
                <w:lang w:val="en-US" w:eastAsia="zh-CN"/>
              </w:rPr>
              <w:t>。</w:t>
            </w:r>
            <w:r>
              <w:rPr>
                <w:rFonts w:hint="default" w:ascii="Times New Roman" w:hAnsi="Times New Roman" w:eastAsia="宋体" w:cs="Times New Roman"/>
                <w:b w:val="0"/>
                <w:bCs w:val="0"/>
                <w:snapToGrid w:val="0"/>
                <w:color w:val="auto"/>
                <w:kern w:val="0"/>
                <w:sz w:val="24"/>
                <w:szCs w:val="24"/>
                <w:highlight w:val="none"/>
              </w:rPr>
              <w:t>项目</w:t>
            </w:r>
            <w:r>
              <w:rPr>
                <w:rFonts w:hint="default" w:ascii="Times New Roman" w:hAnsi="Times New Roman" w:eastAsia="宋体" w:cs="Times New Roman"/>
                <w:b w:val="0"/>
                <w:bCs w:val="0"/>
                <w:snapToGrid w:val="0"/>
                <w:color w:val="auto"/>
                <w:kern w:val="0"/>
                <w:sz w:val="24"/>
                <w:szCs w:val="24"/>
                <w:highlight w:val="none"/>
                <w:lang w:val="en-US" w:eastAsia="zh-CN"/>
              </w:rPr>
              <w:t>设计</w:t>
            </w:r>
            <w:r>
              <w:rPr>
                <w:rFonts w:hint="default" w:ascii="Times New Roman" w:hAnsi="Times New Roman" w:eastAsia="宋体" w:cs="Times New Roman"/>
                <w:b w:val="0"/>
                <w:bCs w:val="0"/>
                <w:snapToGrid w:val="0"/>
                <w:color w:val="auto"/>
                <w:kern w:val="0"/>
                <w:sz w:val="24"/>
                <w:szCs w:val="24"/>
                <w:highlight w:val="none"/>
              </w:rPr>
              <w:t>总投资</w:t>
            </w:r>
            <w:r>
              <w:rPr>
                <w:rFonts w:hint="default" w:ascii="Times New Roman" w:hAnsi="Times New Roman" w:eastAsia="宋体" w:cs="Times New Roman"/>
                <w:b w:val="0"/>
                <w:bCs w:val="0"/>
                <w:snapToGrid w:val="0"/>
                <w:color w:val="auto"/>
                <w:kern w:val="0"/>
                <w:sz w:val="24"/>
                <w:szCs w:val="24"/>
                <w:highlight w:val="none"/>
                <w:lang w:val="en-US" w:eastAsia="zh-CN"/>
              </w:rPr>
              <w:t>1000</w:t>
            </w:r>
            <w:r>
              <w:rPr>
                <w:rFonts w:hint="default" w:ascii="Times New Roman" w:hAnsi="Times New Roman" w:eastAsia="宋体" w:cs="Times New Roman"/>
                <w:b w:val="0"/>
                <w:bCs w:val="0"/>
                <w:snapToGrid w:val="0"/>
                <w:color w:val="auto"/>
                <w:kern w:val="0"/>
                <w:sz w:val="24"/>
                <w:szCs w:val="24"/>
                <w:highlight w:val="none"/>
              </w:rPr>
              <w:t>万元，其中环保投资</w:t>
            </w:r>
            <w:r>
              <w:rPr>
                <w:rFonts w:hint="eastAsia" w:ascii="Times New Roman" w:hAnsi="Times New Roman" w:cs="Times New Roman"/>
                <w:b w:val="0"/>
                <w:bCs w:val="0"/>
                <w:snapToGrid w:val="0"/>
                <w:color w:val="auto"/>
                <w:kern w:val="0"/>
                <w:sz w:val="24"/>
                <w:szCs w:val="24"/>
                <w:highlight w:val="none"/>
                <w:lang w:val="en-US" w:eastAsia="zh-CN"/>
              </w:rPr>
              <w:t>36.5</w:t>
            </w:r>
            <w:r>
              <w:rPr>
                <w:rFonts w:hint="default" w:ascii="Times New Roman" w:hAnsi="Times New Roman" w:eastAsia="宋体" w:cs="Times New Roman"/>
                <w:b w:val="0"/>
                <w:bCs w:val="0"/>
                <w:snapToGrid w:val="0"/>
                <w:color w:val="auto"/>
                <w:kern w:val="0"/>
                <w:sz w:val="24"/>
                <w:szCs w:val="24"/>
                <w:highlight w:val="none"/>
              </w:rPr>
              <w:t>万元，占总投资比例的</w:t>
            </w:r>
            <w:r>
              <w:rPr>
                <w:rFonts w:hint="eastAsia" w:ascii="Times New Roman" w:hAnsi="Times New Roman" w:cs="Times New Roman"/>
                <w:b w:val="0"/>
                <w:bCs w:val="0"/>
                <w:snapToGrid w:val="0"/>
                <w:color w:val="auto"/>
                <w:kern w:val="0"/>
                <w:sz w:val="24"/>
                <w:szCs w:val="24"/>
                <w:highlight w:val="none"/>
                <w:lang w:val="en-US" w:eastAsia="zh-CN"/>
              </w:rPr>
              <w:t>3.65</w:t>
            </w:r>
            <w:r>
              <w:rPr>
                <w:rFonts w:hint="default" w:ascii="Times New Roman" w:hAnsi="Times New Roman" w:eastAsia="宋体" w:cs="Times New Roman"/>
                <w:b w:val="0"/>
                <w:bCs w:val="0"/>
                <w:snapToGrid w:val="0"/>
                <w:color w:val="auto"/>
                <w:kern w:val="0"/>
                <w:sz w:val="24"/>
                <w:szCs w:val="24"/>
                <w:highlight w:val="none"/>
              </w:rPr>
              <w:t>%。项目</w:t>
            </w:r>
            <w:r>
              <w:rPr>
                <w:rFonts w:hint="default" w:ascii="Times New Roman" w:hAnsi="Times New Roman" w:eastAsia="宋体" w:cs="Times New Roman"/>
                <w:b w:val="0"/>
                <w:bCs w:val="0"/>
                <w:snapToGrid w:val="0"/>
                <w:color w:val="auto"/>
                <w:kern w:val="0"/>
                <w:sz w:val="24"/>
                <w:szCs w:val="24"/>
                <w:highlight w:val="none"/>
                <w:lang w:val="en-US" w:eastAsia="zh-CN"/>
              </w:rPr>
              <w:t>实际总投资</w:t>
            </w:r>
            <w:r>
              <w:rPr>
                <w:rFonts w:hint="eastAsia" w:ascii="Times New Roman" w:hAnsi="Times New Roman" w:cs="Times New Roman"/>
                <w:b w:val="0"/>
                <w:bCs w:val="0"/>
                <w:snapToGrid w:val="0"/>
                <w:color w:val="auto"/>
                <w:kern w:val="0"/>
                <w:sz w:val="24"/>
                <w:szCs w:val="24"/>
                <w:highlight w:val="none"/>
                <w:lang w:val="en-US" w:eastAsia="zh-CN"/>
              </w:rPr>
              <w:t>2200</w:t>
            </w:r>
            <w:r>
              <w:rPr>
                <w:rFonts w:hint="default" w:ascii="Times New Roman" w:hAnsi="Times New Roman" w:eastAsia="宋体" w:cs="Times New Roman"/>
                <w:b w:val="0"/>
                <w:bCs w:val="0"/>
                <w:snapToGrid w:val="0"/>
                <w:color w:val="auto"/>
                <w:kern w:val="0"/>
                <w:sz w:val="24"/>
                <w:szCs w:val="24"/>
                <w:highlight w:val="none"/>
                <w:lang w:val="en-US" w:eastAsia="zh-CN"/>
              </w:rPr>
              <w:t>万元，</w:t>
            </w:r>
            <w:r>
              <w:rPr>
                <w:rFonts w:hint="default" w:ascii="Times New Roman" w:hAnsi="Times New Roman" w:eastAsia="宋体" w:cs="Times New Roman"/>
                <w:b w:val="0"/>
                <w:bCs w:val="0"/>
                <w:snapToGrid w:val="0"/>
                <w:color w:val="auto"/>
                <w:kern w:val="0"/>
                <w:sz w:val="24"/>
                <w:szCs w:val="24"/>
                <w:highlight w:val="none"/>
              </w:rPr>
              <w:t>环保投资</w:t>
            </w:r>
            <w:r>
              <w:rPr>
                <w:rFonts w:hint="eastAsia" w:ascii="Times New Roman" w:hAnsi="Times New Roman" w:cs="Times New Roman"/>
                <w:b w:val="0"/>
                <w:bCs w:val="0"/>
                <w:snapToGrid w:val="0"/>
                <w:color w:val="auto"/>
                <w:kern w:val="0"/>
                <w:sz w:val="24"/>
                <w:szCs w:val="24"/>
                <w:highlight w:val="none"/>
                <w:lang w:val="en-US" w:eastAsia="zh-CN"/>
              </w:rPr>
              <w:t>1000</w:t>
            </w:r>
            <w:r>
              <w:rPr>
                <w:rFonts w:hint="default" w:ascii="Times New Roman" w:hAnsi="Times New Roman" w:eastAsia="宋体" w:cs="Times New Roman"/>
                <w:b w:val="0"/>
                <w:bCs w:val="0"/>
                <w:snapToGrid w:val="0"/>
                <w:color w:val="auto"/>
                <w:kern w:val="0"/>
                <w:sz w:val="24"/>
                <w:szCs w:val="24"/>
                <w:highlight w:val="none"/>
              </w:rPr>
              <w:t>万元，占总投资比例的</w:t>
            </w:r>
            <w:r>
              <w:rPr>
                <w:rFonts w:hint="eastAsia" w:ascii="Times New Roman" w:hAnsi="Times New Roman" w:cs="Times New Roman"/>
                <w:b w:val="0"/>
                <w:bCs w:val="0"/>
                <w:snapToGrid w:val="0"/>
                <w:color w:val="auto"/>
                <w:kern w:val="0"/>
                <w:sz w:val="24"/>
                <w:szCs w:val="24"/>
                <w:highlight w:val="none"/>
                <w:lang w:val="en-US" w:eastAsia="zh-CN"/>
              </w:rPr>
              <w:t>45.5</w:t>
            </w:r>
            <w:r>
              <w:rPr>
                <w:rFonts w:hint="default" w:ascii="Times New Roman" w:hAnsi="Times New Roman" w:eastAsia="宋体" w:cs="Times New Roman"/>
                <w:b w:val="0"/>
                <w:bCs w:val="0"/>
                <w:snapToGrid w:val="0"/>
                <w:color w:val="auto"/>
                <w:kern w:val="0"/>
                <w:sz w:val="24"/>
                <w:szCs w:val="24"/>
                <w:highlight w:val="none"/>
              </w:rPr>
              <w:t>%。</w:t>
            </w:r>
            <w:r>
              <w:rPr>
                <w:rFonts w:hint="default" w:ascii="Times New Roman" w:hAnsi="Times New Roman" w:eastAsia="宋体" w:cs="Times New Roman"/>
                <w:b w:val="0"/>
                <w:bCs w:val="0"/>
                <w:snapToGrid w:val="0"/>
                <w:color w:val="auto"/>
                <w:kern w:val="0"/>
                <w:sz w:val="24"/>
                <w:szCs w:val="24"/>
                <w:highlight w:val="none"/>
                <w:lang w:val="en-US" w:eastAsia="zh-CN"/>
              </w:rPr>
              <w:t>厂址中心</w:t>
            </w:r>
            <w:r>
              <w:rPr>
                <w:rFonts w:hint="default" w:ascii="Times New Roman" w:hAnsi="Times New Roman" w:eastAsia="宋体" w:cs="Times New Roman"/>
                <w:b w:val="0"/>
                <w:bCs w:val="0"/>
                <w:snapToGrid w:val="0"/>
                <w:color w:val="auto"/>
                <w:kern w:val="0"/>
                <w:sz w:val="24"/>
                <w:szCs w:val="24"/>
                <w:highlight w:val="none"/>
              </w:rPr>
              <w:t>坐标</w:t>
            </w:r>
            <w:r>
              <w:rPr>
                <w:rFonts w:hint="default" w:ascii="Times New Roman" w:hAnsi="Times New Roman" w:eastAsia="宋体" w:cs="Times New Roman"/>
                <w:b w:val="0"/>
                <w:bCs w:val="0"/>
                <w:snapToGrid w:val="0"/>
                <w:color w:val="auto"/>
                <w:kern w:val="0"/>
                <w:sz w:val="24"/>
                <w:szCs w:val="24"/>
              </w:rPr>
              <w:t>为:东经：113°07′43″</w:t>
            </w:r>
            <w:r>
              <w:rPr>
                <w:rFonts w:hint="default" w:ascii="Times New Roman" w:hAnsi="Times New Roman" w:eastAsia="宋体" w:cs="Times New Roman"/>
                <w:b w:val="0"/>
                <w:bCs w:val="0"/>
                <w:snapToGrid w:val="0"/>
                <w:color w:val="auto"/>
                <w:kern w:val="0"/>
                <w:sz w:val="24"/>
                <w:szCs w:val="24"/>
                <w:highlight w:val="none"/>
              </w:rPr>
              <w:t>，北纬：35°57′56″</w:t>
            </w:r>
            <w:r>
              <w:rPr>
                <w:rFonts w:hint="default" w:ascii="Times New Roman" w:hAnsi="Times New Roman" w:eastAsia="宋体" w:cs="Times New Roman"/>
                <w:b w:val="0"/>
                <w:bCs w:val="0"/>
                <w:snapToGrid w:val="0"/>
                <w:color w:val="auto"/>
                <w:kern w:val="0"/>
                <w:sz w:val="24"/>
                <w:szCs w:val="24"/>
                <w:highlight w:val="none"/>
                <w:lang w:eastAsia="zh-CN"/>
              </w:rPr>
              <w:t>。</w:t>
            </w:r>
            <w:r>
              <w:rPr>
                <w:rFonts w:hint="default" w:ascii="Times New Roman" w:hAnsi="Times New Roman" w:eastAsia="宋体" w:cs="Times New Roman"/>
                <w:b w:val="0"/>
                <w:bCs w:val="0"/>
                <w:snapToGrid w:val="0"/>
                <w:color w:val="auto"/>
                <w:kern w:val="0"/>
                <w:sz w:val="24"/>
                <w:szCs w:val="24"/>
                <w:highlight w:val="none"/>
                <w:lang w:val="en-US" w:eastAsia="zh-CN"/>
              </w:rPr>
              <w:t>本项目办公生活区及磅房位于厂区</w:t>
            </w:r>
            <w:r>
              <w:rPr>
                <w:rFonts w:hint="eastAsia" w:ascii="Times New Roman" w:hAnsi="Times New Roman" w:cs="Times New Roman"/>
                <w:b w:val="0"/>
                <w:bCs w:val="0"/>
                <w:snapToGrid w:val="0"/>
                <w:color w:val="auto"/>
                <w:kern w:val="0"/>
                <w:sz w:val="24"/>
                <w:szCs w:val="24"/>
                <w:highlight w:val="none"/>
                <w:lang w:val="en-US" w:eastAsia="zh-CN"/>
              </w:rPr>
              <w:t>南</w:t>
            </w:r>
            <w:r>
              <w:rPr>
                <w:rFonts w:hint="default" w:ascii="Times New Roman" w:hAnsi="Times New Roman" w:eastAsia="宋体" w:cs="Times New Roman"/>
                <w:b w:val="0"/>
                <w:bCs w:val="0"/>
                <w:snapToGrid w:val="0"/>
                <w:color w:val="auto"/>
                <w:kern w:val="0"/>
                <w:sz w:val="24"/>
                <w:szCs w:val="24"/>
                <w:highlight w:val="none"/>
                <w:lang w:val="en-US" w:eastAsia="zh-CN"/>
              </w:rPr>
              <w:t>侧，储煤车间位于厂区西侧。</w:t>
            </w:r>
            <w:r>
              <w:rPr>
                <w:rFonts w:hint="default" w:ascii="Times New Roman" w:hAnsi="Times New Roman" w:eastAsia="宋体" w:cs="Times New Roman"/>
                <w:b w:val="0"/>
                <w:bCs w:val="0"/>
                <w:snapToGrid w:val="0"/>
                <w:color w:val="auto"/>
                <w:kern w:val="0"/>
                <w:sz w:val="24"/>
                <w:szCs w:val="24"/>
                <w:highlight w:val="none"/>
              </w:rPr>
              <w:t>具体地理位置见附图1。</w:t>
            </w:r>
            <w:r>
              <w:rPr>
                <w:rFonts w:hint="default" w:ascii="Times New Roman" w:hAnsi="Times New Roman" w:eastAsia="宋体" w:cs="Times New Roman"/>
                <w:b w:val="0"/>
                <w:bCs w:val="0"/>
                <w:snapToGrid w:val="0"/>
                <w:color w:val="auto"/>
                <w:kern w:val="0"/>
                <w:sz w:val="24"/>
                <w:szCs w:val="24"/>
                <w:highlight w:val="none"/>
                <w:lang w:val="en-US" w:eastAsia="zh-CN"/>
              </w:rPr>
              <w:t>厂区平面布置图见附图2。</w:t>
            </w:r>
          </w:p>
          <w:p w14:paraId="3BF127A4">
            <w:pPr>
              <w:pStyle w:val="21"/>
              <w:keepNext w:val="0"/>
              <w:keepLines w:val="0"/>
              <w:pageBreakBefore w:val="0"/>
              <w:widowControl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eastAsia="宋体" w:cs="Times New Roman"/>
                <w:b w:val="0"/>
                <w:bCs w:val="0"/>
                <w:snapToGrid w:val="0"/>
                <w:color w:val="auto"/>
                <w:kern w:val="0"/>
                <w:sz w:val="24"/>
                <w:szCs w:val="24"/>
              </w:rPr>
            </w:pPr>
            <w:r>
              <w:rPr>
                <w:rFonts w:hint="default" w:ascii="Times New Roman" w:hAnsi="Times New Roman" w:eastAsia="宋体" w:cs="Times New Roman"/>
                <w:b w:val="0"/>
                <w:bCs w:val="0"/>
                <w:snapToGrid w:val="0"/>
                <w:color w:val="auto"/>
                <w:kern w:val="0"/>
                <w:sz w:val="24"/>
                <w:szCs w:val="24"/>
                <w:highlight w:val="none"/>
                <w:lang w:val="en-US" w:eastAsia="zh-CN"/>
              </w:rPr>
              <w:t>本次验收内容为</w:t>
            </w:r>
            <w:r>
              <w:rPr>
                <w:rFonts w:hint="eastAsia" w:ascii="Times New Roman" w:hAnsi="Times New Roman" w:cs="Times New Roman"/>
                <w:b w:val="0"/>
                <w:bCs w:val="0"/>
                <w:snapToGrid w:val="0"/>
                <w:color w:val="auto"/>
                <w:kern w:val="0"/>
                <w:sz w:val="24"/>
                <w:szCs w:val="24"/>
                <w:highlight w:val="none"/>
                <w:lang w:val="en-US" w:eastAsia="zh-CN"/>
              </w:rPr>
              <w:t>长治县兴盛煤炭运销有限公司</w:t>
            </w:r>
            <w:r>
              <w:rPr>
                <w:rFonts w:hint="default" w:ascii="Times New Roman" w:hAnsi="Times New Roman" w:eastAsia="宋体" w:cs="Times New Roman"/>
                <w:b w:val="0"/>
                <w:bCs w:val="0"/>
                <w:snapToGrid w:val="0"/>
                <w:color w:val="auto"/>
                <w:kern w:val="0"/>
                <w:sz w:val="24"/>
                <w:szCs w:val="24"/>
                <w:highlight w:val="none"/>
                <w:lang w:val="en-US" w:eastAsia="zh-CN"/>
              </w:rPr>
              <w:t>储煤场建设项目</w:t>
            </w:r>
            <w:r>
              <w:rPr>
                <w:rFonts w:hint="eastAsia" w:ascii="Times New Roman" w:hAnsi="Times New Roman" w:cs="Times New Roman"/>
                <w:b w:val="0"/>
                <w:bCs w:val="0"/>
                <w:snapToGrid w:val="0"/>
                <w:color w:val="auto"/>
                <w:kern w:val="0"/>
                <w:sz w:val="24"/>
                <w:szCs w:val="24"/>
                <w:highlight w:val="none"/>
                <w:lang w:val="en-US" w:eastAsia="zh-CN"/>
              </w:rPr>
              <w:t>及配套的环保设施</w:t>
            </w:r>
            <w:r>
              <w:rPr>
                <w:rFonts w:hint="default" w:ascii="Times New Roman" w:hAnsi="Times New Roman" w:eastAsia="宋体" w:cs="Times New Roman"/>
                <w:b w:val="0"/>
                <w:bCs w:val="0"/>
                <w:snapToGrid w:val="0"/>
                <w:color w:val="auto"/>
                <w:kern w:val="0"/>
                <w:sz w:val="24"/>
                <w:szCs w:val="24"/>
                <w:lang w:val="en-US" w:eastAsia="zh-CN"/>
              </w:rPr>
              <w:t>。</w:t>
            </w:r>
          </w:p>
          <w:p w14:paraId="2A4E17C2">
            <w:pPr>
              <w:pStyle w:val="21"/>
              <w:widowControl w:val="0"/>
              <w:spacing w:after="0" w:line="360" w:lineRule="auto"/>
              <w:ind w:left="0" w:leftChars="0" w:firstLine="0" w:firstLineChars="0"/>
              <w:jc w:val="both"/>
              <w:rPr>
                <w:rFonts w:hint="default" w:ascii="Times New Roman" w:hAnsi="Times New Roman" w:eastAsia="宋体" w:cs="Times New Roman"/>
                <w:b w:val="0"/>
                <w:bCs w:val="0"/>
                <w:snapToGrid w:val="0"/>
                <w:color w:val="auto"/>
                <w:sz w:val="24"/>
                <w:szCs w:val="24"/>
              </w:rPr>
            </w:pPr>
            <w:r>
              <w:rPr>
                <w:rFonts w:hint="default" w:ascii="Times New Roman" w:hAnsi="Times New Roman" w:eastAsia="宋体" w:cs="Times New Roman"/>
                <w:snapToGrid w:val="0"/>
                <w:color w:val="auto"/>
                <w:sz w:val="24"/>
                <w:szCs w:val="24"/>
              </w:rPr>
              <w:t>环保手续履行情况</w:t>
            </w:r>
            <w:r>
              <w:rPr>
                <w:rFonts w:hint="default" w:ascii="Times New Roman" w:hAnsi="Times New Roman" w:eastAsia="宋体" w:cs="Times New Roman"/>
                <w:b w:val="0"/>
                <w:bCs w:val="0"/>
                <w:snapToGrid w:val="0"/>
                <w:color w:val="auto"/>
                <w:sz w:val="24"/>
                <w:szCs w:val="24"/>
              </w:rPr>
              <w:t>：</w:t>
            </w:r>
          </w:p>
          <w:p w14:paraId="0E7301CF">
            <w:pPr>
              <w:pStyle w:val="21"/>
              <w:widowControl w:val="0"/>
              <w:spacing w:after="0" w:line="360" w:lineRule="auto"/>
              <w:ind w:left="0" w:leftChars="0" w:firstLine="480" w:firstLineChars="200"/>
              <w:jc w:val="both"/>
              <w:rPr>
                <w:rFonts w:hint="default" w:ascii="Times New Roman" w:hAnsi="Times New Roman" w:eastAsia="宋体" w:cs="Times New Roman"/>
                <w:b w:val="0"/>
                <w:bCs w:val="0"/>
                <w:snapToGrid w:val="0"/>
                <w:color w:val="auto"/>
                <w:sz w:val="24"/>
                <w:szCs w:val="24"/>
              </w:rPr>
            </w:pPr>
            <w:r>
              <w:rPr>
                <w:rFonts w:hint="default" w:ascii="Times New Roman" w:hAnsi="Times New Roman" w:eastAsia="宋体" w:cs="Times New Roman"/>
                <w:b w:val="0"/>
                <w:bCs w:val="0"/>
                <w:snapToGrid w:val="0"/>
                <w:color w:val="auto"/>
                <w:sz w:val="24"/>
                <w:szCs w:val="24"/>
                <w:lang w:val="en-US" w:eastAsia="zh-CN"/>
              </w:rPr>
              <w:t>1、</w:t>
            </w:r>
            <w:r>
              <w:rPr>
                <w:rFonts w:hint="default" w:ascii="Times New Roman" w:hAnsi="Times New Roman" w:eastAsia="宋体" w:cs="Times New Roman"/>
                <w:b w:val="0"/>
                <w:bCs w:val="0"/>
                <w:snapToGrid w:val="0"/>
                <w:color w:val="auto"/>
                <w:sz w:val="24"/>
                <w:szCs w:val="24"/>
              </w:rPr>
              <w:t>20</w:t>
            </w:r>
            <w:r>
              <w:rPr>
                <w:rFonts w:hint="eastAsia" w:ascii="Times New Roman" w:hAnsi="Times New Roman" w:cs="Times New Roman"/>
                <w:b w:val="0"/>
                <w:bCs w:val="0"/>
                <w:snapToGrid w:val="0"/>
                <w:color w:val="auto"/>
                <w:sz w:val="24"/>
                <w:szCs w:val="24"/>
                <w:lang w:val="en-US" w:eastAsia="zh-CN"/>
              </w:rPr>
              <w:t>12</w:t>
            </w:r>
            <w:r>
              <w:rPr>
                <w:rFonts w:hint="default" w:ascii="Times New Roman" w:hAnsi="Times New Roman" w:eastAsia="宋体" w:cs="Times New Roman"/>
                <w:b w:val="0"/>
                <w:bCs w:val="0"/>
                <w:snapToGrid w:val="0"/>
                <w:color w:val="auto"/>
                <w:sz w:val="24"/>
                <w:szCs w:val="24"/>
                <w:lang w:val="en-US" w:eastAsia="zh-CN"/>
              </w:rPr>
              <w:t>年</w:t>
            </w:r>
            <w:r>
              <w:rPr>
                <w:rFonts w:hint="eastAsia" w:ascii="Times New Roman" w:hAnsi="Times New Roman" w:cs="Times New Roman"/>
                <w:b w:val="0"/>
                <w:bCs w:val="0"/>
                <w:snapToGrid w:val="0"/>
                <w:color w:val="auto"/>
                <w:sz w:val="24"/>
                <w:szCs w:val="24"/>
                <w:lang w:val="en-US" w:eastAsia="zh-CN"/>
              </w:rPr>
              <w:t>8</w:t>
            </w:r>
            <w:r>
              <w:rPr>
                <w:rFonts w:hint="default" w:ascii="Times New Roman" w:hAnsi="Times New Roman" w:eastAsia="宋体" w:cs="Times New Roman"/>
                <w:b w:val="0"/>
                <w:bCs w:val="0"/>
                <w:snapToGrid w:val="0"/>
                <w:color w:val="auto"/>
                <w:sz w:val="24"/>
                <w:szCs w:val="24"/>
              </w:rPr>
              <w:t>月</w:t>
            </w:r>
            <w:r>
              <w:rPr>
                <w:rFonts w:hint="default" w:ascii="Times New Roman" w:hAnsi="Times New Roman" w:eastAsia="宋体" w:cs="Times New Roman"/>
                <w:b w:val="0"/>
                <w:bCs w:val="0"/>
                <w:snapToGrid w:val="0"/>
                <w:color w:val="auto"/>
                <w:sz w:val="24"/>
                <w:szCs w:val="24"/>
                <w:highlight w:val="none"/>
                <w:lang w:val="en-US" w:eastAsia="zh-CN"/>
              </w:rPr>
              <w:t>由</w:t>
            </w:r>
            <w:r>
              <w:rPr>
                <w:rFonts w:hint="eastAsia" w:ascii="Times New Roman" w:hAnsi="Times New Roman" w:cs="Times New Roman"/>
                <w:b w:val="0"/>
                <w:bCs w:val="0"/>
                <w:snapToGrid w:val="0"/>
                <w:color w:val="auto"/>
                <w:sz w:val="24"/>
                <w:szCs w:val="24"/>
                <w:highlight w:val="none"/>
                <w:lang w:val="en-US" w:eastAsia="zh-CN"/>
              </w:rPr>
              <w:t>山西清泽阳光环保科技有限公司</w:t>
            </w:r>
            <w:r>
              <w:rPr>
                <w:rFonts w:hint="default" w:ascii="Times New Roman" w:hAnsi="Times New Roman" w:eastAsia="宋体" w:cs="Times New Roman"/>
                <w:b w:val="0"/>
                <w:bCs w:val="0"/>
                <w:snapToGrid w:val="0"/>
                <w:color w:val="auto"/>
                <w:sz w:val="24"/>
                <w:szCs w:val="24"/>
                <w:highlight w:val="none"/>
                <w:lang w:val="en-US" w:eastAsia="zh-CN"/>
              </w:rPr>
              <w:t>编制《</w:t>
            </w:r>
            <w:r>
              <w:rPr>
                <w:rFonts w:hint="eastAsia" w:ascii="Times New Roman" w:hAnsi="Times New Roman" w:cs="Times New Roman"/>
                <w:b w:val="0"/>
                <w:bCs w:val="0"/>
                <w:snapToGrid w:val="0"/>
                <w:color w:val="auto"/>
                <w:kern w:val="0"/>
                <w:sz w:val="24"/>
                <w:szCs w:val="24"/>
                <w:lang w:val="en-US" w:eastAsia="zh-CN"/>
              </w:rPr>
              <w:t>长治县兴盛煤炭运销有限公司新上</w:t>
            </w:r>
            <w:r>
              <w:rPr>
                <w:rFonts w:hint="default" w:ascii="Times New Roman" w:hAnsi="Times New Roman" w:eastAsia="宋体" w:cs="Times New Roman"/>
                <w:b w:val="0"/>
                <w:bCs w:val="0"/>
                <w:snapToGrid w:val="0"/>
                <w:color w:val="auto"/>
                <w:kern w:val="0"/>
                <w:sz w:val="24"/>
                <w:szCs w:val="24"/>
                <w:lang w:val="en-US" w:eastAsia="zh-CN"/>
              </w:rPr>
              <w:t>储煤场建设项目</w:t>
            </w:r>
            <w:r>
              <w:rPr>
                <w:rFonts w:hint="default" w:ascii="Times New Roman" w:hAnsi="Times New Roman" w:eastAsia="宋体" w:cs="Times New Roman"/>
                <w:b w:val="0"/>
                <w:bCs w:val="0"/>
                <w:snapToGrid w:val="0"/>
                <w:color w:val="auto"/>
                <w:sz w:val="24"/>
                <w:szCs w:val="24"/>
                <w:highlight w:val="none"/>
                <w:lang w:val="en-US" w:eastAsia="zh-CN"/>
              </w:rPr>
              <w:t>环境影响报告表》。</w:t>
            </w:r>
          </w:p>
          <w:p w14:paraId="652CB577">
            <w:pPr>
              <w:keepNext w:val="0"/>
              <w:keepLines w:val="0"/>
              <w:pageBreakBefore w:val="0"/>
              <w:widowControl w:val="0"/>
              <w:kinsoku/>
              <w:wordWrap/>
              <w:overflowPunct/>
              <w:topLinePunct w:val="0"/>
              <w:bidi w:val="0"/>
              <w:adjustRightInd w:val="0"/>
              <w:spacing w:after="0" w:line="360" w:lineRule="auto"/>
              <w:ind w:firstLine="480" w:firstLineChars="200"/>
              <w:jc w:val="both"/>
              <w:textAlignment w:val="auto"/>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b w:val="0"/>
                <w:bCs w:val="0"/>
                <w:snapToGrid w:val="0"/>
                <w:color w:val="auto"/>
                <w:kern w:val="0"/>
                <w:sz w:val="24"/>
                <w:szCs w:val="24"/>
                <w:lang w:val="en-US" w:eastAsia="zh-CN"/>
              </w:rPr>
              <w:t>2、</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1月1</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日</w:t>
            </w:r>
            <w:r>
              <w:rPr>
                <w:rFonts w:hint="eastAsia" w:ascii="Times New Roman" w:hAnsi="Times New Roman" w:eastAsia="宋体" w:cs="Times New Roman"/>
                <w:sz w:val="24"/>
                <w:szCs w:val="24"/>
                <w:lang w:val="en-US" w:eastAsia="zh-CN"/>
              </w:rPr>
              <w:t>长治县环境保护局</w:t>
            </w:r>
            <w:r>
              <w:rPr>
                <w:rFonts w:hint="default" w:ascii="Times New Roman" w:hAnsi="Times New Roman" w:eastAsia="宋体" w:cs="Times New Roman"/>
                <w:sz w:val="24"/>
                <w:szCs w:val="24"/>
                <w:lang w:val="en-US" w:eastAsia="zh-CN"/>
              </w:rPr>
              <w:t>关于“</w:t>
            </w:r>
            <w:r>
              <w:rPr>
                <w:rFonts w:hint="eastAsia" w:ascii="Times New Roman" w:hAnsi="Times New Roman" w:eastAsia="宋体" w:cs="Times New Roman"/>
                <w:sz w:val="24"/>
                <w:szCs w:val="24"/>
                <w:lang w:val="en-US" w:eastAsia="zh-CN"/>
              </w:rPr>
              <w:t>长治县兴盛煤炭运销有限公司新上</w:t>
            </w:r>
            <w:r>
              <w:rPr>
                <w:rFonts w:hint="default" w:ascii="Times New Roman" w:hAnsi="Times New Roman" w:eastAsia="宋体" w:cs="Times New Roman"/>
                <w:sz w:val="24"/>
                <w:szCs w:val="24"/>
                <w:lang w:val="en-US" w:eastAsia="zh-CN"/>
              </w:rPr>
              <w:t>储煤场建设项目环境影响报告表”的批复，（长</w:t>
            </w:r>
            <w:r>
              <w:rPr>
                <w:rFonts w:hint="eastAsia" w:ascii="Times New Roman" w:hAnsi="Times New Roman" w:eastAsia="宋体" w:cs="Times New Roman"/>
                <w:sz w:val="24"/>
                <w:szCs w:val="24"/>
                <w:lang w:val="en-US" w:eastAsia="zh-CN"/>
              </w:rPr>
              <w:t>县</w:t>
            </w:r>
            <w:r>
              <w:rPr>
                <w:rFonts w:hint="default" w:ascii="Times New Roman" w:hAnsi="Times New Roman" w:eastAsia="宋体" w:cs="Times New Roman"/>
                <w:sz w:val="24"/>
                <w:szCs w:val="24"/>
                <w:lang w:val="en-US" w:eastAsia="zh-CN"/>
              </w:rPr>
              <w:t>环函</w:t>
            </w:r>
            <w:r>
              <w:rPr>
                <w:rFonts w:hint="eastAsia" w:ascii="Times New Roman" w:hAnsi="Times New Roman" w:eastAsia="宋体" w:cs="Times New Roman"/>
                <w:sz w:val="24"/>
                <w:szCs w:val="24"/>
                <w:lang w:val="en-US" w:eastAsia="zh-CN"/>
              </w:rPr>
              <w:t>字</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210</w:t>
            </w:r>
            <w:r>
              <w:rPr>
                <w:rFonts w:hint="default" w:ascii="Times New Roman" w:hAnsi="Times New Roman" w:eastAsia="宋体" w:cs="Times New Roman"/>
                <w:sz w:val="24"/>
                <w:szCs w:val="24"/>
                <w:lang w:val="en-US" w:eastAsia="zh-CN"/>
              </w:rPr>
              <w:t>号）</w:t>
            </w:r>
            <w:r>
              <w:rPr>
                <w:rFonts w:hint="default" w:ascii="Times New Roman" w:hAnsi="Times New Roman" w:eastAsia="宋体" w:cs="Times New Roman"/>
                <w:color w:val="000000"/>
                <w:sz w:val="24"/>
                <w:szCs w:val="24"/>
                <w:lang w:val="en-US" w:eastAsia="zh-CN" w:bidi="ar-SA"/>
              </w:rPr>
              <w:t>。</w:t>
            </w:r>
          </w:p>
          <w:p w14:paraId="67879F92">
            <w:pPr>
              <w:pStyle w:val="21"/>
              <w:widowControl w:val="0"/>
              <w:spacing w:after="0" w:line="360" w:lineRule="auto"/>
              <w:ind w:left="0" w:leftChars="0" w:firstLine="480" w:firstLineChars="200"/>
              <w:jc w:val="both"/>
              <w:rPr>
                <w:rFonts w:hint="default" w:ascii="Times New Roman" w:hAnsi="Times New Roman" w:eastAsia="宋体" w:cs="Times New Roman"/>
                <w:b w:val="0"/>
                <w:bCs w:val="0"/>
                <w:snapToGrid w:val="0"/>
                <w:color w:val="auto"/>
                <w:sz w:val="24"/>
                <w:szCs w:val="24"/>
                <w:highlight w:val="none"/>
                <w:lang w:val="en-US" w:eastAsia="zh-CN"/>
              </w:rPr>
            </w:pPr>
            <w:r>
              <w:rPr>
                <w:rFonts w:hint="default" w:ascii="Times New Roman" w:hAnsi="Times New Roman" w:eastAsia="宋体" w:cs="Times New Roman"/>
                <w:b w:val="0"/>
                <w:bCs w:val="0"/>
                <w:snapToGrid w:val="0"/>
                <w:color w:val="auto"/>
                <w:sz w:val="24"/>
                <w:szCs w:val="24"/>
                <w:highlight w:val="none"/>
                <w:lang w:val="en-US" w:eastAsia="zh-CN"/>
              </w:rPr>
              <w:t>3</w:t>
            </w:r>
            <w:r>
              <w:rPr>
                <w:rFonts w:hint="eastAsia" w:ascii="Times New Roman" w:hAnsi="Times New Roman" w:cs="Times New Roman"/>
                <w:b w:val="0"/>
                <w:bCs w:val="0"/>
                <w:snapToGrid w:val="0"/>
                <w:color w:val="auto"/>
                <w:sz w:val="24"/>
                <w:szCs w:val="24"/>
                <w:highlight w:val="none"/>
                <w:lang w:val="en-US" w:eastAsia="zh-CN"/>
              </w:rPr>
              <w:t>、</w:t>
            </w:r>
            <w:r>
              <w:rPr>
                <w:rFonts w:hint="default" w:ascii="Times New Roman" w:hAnsi="Times New Roman" w:eastAsia="宋体" w:cs="Times New Roman"/>
                <w:b w:val="0"/>
                <w:bCs w:val="0"/>
                <w:color w:val="000000"/>
                <w:kern w:val="0"/>
                <w:sz w:val="24"/>
                <w:szCs w:val="24"/>
                <w:lang w:val="en-US" w:eastAsia="zh-CN" w:bidi="ar-SA"/>
              </w:rPr>
              <w:t>202</w:t>
            </w:r>
            <w:r>
              <w:rPr>
                <w:rFonts w:hint="eastAsia" w:ascii="Times New Roman" w:hAnsi="Times New Roman" w:cs="Times New Roman"/>
                <w:b w:val="0"/>
                <w:bCs w:val="0"/>
                <w:color w:val="000000"/>
                <w:kern w:val="0"/>
                <w:sz w:val="24"/>
                <w:szCs w:val="24"/>
                <w:lang w:val="en-US" w:eastAsia="zh-CN" w:bidi="ar-SA"/>
              </w:rPr>
              <w:t>3</w:t>
            </w:r>
            <w:r>
              <w:rPr>
                <w:rFonts w:hint="default" w:ascii="Times New Roman" w:hAnsi="Times New Roman" w:eastAsia="宋体" w:cs="Times New Roman"/>
                <w:b w:val="0"/>
                <w:bCs w:val="0"/>
                <w:color w:val="000000"/>
                <w:kern w:val="0"/>
                <w:sz w:val="24"/>
                <w:szCs w:val="24"/>
                <w:lang w:val="en-US" w:eastAsia="zh-CN" w:bidi="ar-SA"/>
              </w:rPr>
              <w:t>年</w:t>
            </w:r>
            <w:r>
              <w:rPr>
                <w:rFonts w:hint="eastAsia" w:ascii="Times New Roman" w:hAnsi="Times New Roman" w:cs="Times New Roman"/>
                <w:b w:val="0"/>
                <w:bCs w:val="0"/>
                <w:color w:val="000000"/>
                <w:kern w:val="0"/>
                <w:sz w:val="24"/>
                <w:szCs w:val="24"/>
                <w:lang w:val="en-US" w:eastAsia="zh-CN" w:bidi="ar-SA"/>
              </w:rPr>
              <w:t>3</w:t>
            </w:r>
            <w:r>
              <w:rPr>
                <w:rFonts w:hint="default" w:ascii="Times New Roman" w:hAnsi="Times New Roman" w:eastAsia="宋体" w:cs="Times New Roman"/>
                <w:b w:val="0"/>
                <w:bCs w:val="0"/>
                <w:color w:val="000000"/>
                <w:kern w:val="0"/>
                <w:sz w:val="24"/>
                <w:szCs w:val="24"/>
                <w:lang w:val="en-US" w:eastAsia="zh-CN" w:bidi="ar-SA"/>
              </w:rPr>
              <w:t>月</w:t>
            </w:r>
            <w:r>
              <w:rPr>
                <w:rFonts w:hint="eastAsia" w:ascii="Times New Roman" w:hAnsi="Times New Roman" w:cs="Times New Roman"/>
                <w:b w:val="0"/>
                <w:bCs w:val="0"/>
                <w:color w:val="000000"/>
                <w:kern w:val="0"/>
                <w:sz w:val="24"/>
                <w:szCs w:val="24"/>
                <w:lang w:val="en-US" w:eastAsia="zh-CN" w:bidi="ar-SA"/>
              </w:rPr>
              <w:t>30</w:t>
            </w:r>
            <w:r>
              <w:rPr>
                <w:rFonts w:hint="default" w:ascii="Times New Roman" w:hAnsi="Times New Roman" w:eastAsia="宋体" w:cs="Times New Roman"/>
                <w:b w:val="0"/>
                <w:bCs w:val="0"/>
                <w:color w:val="000000"/>
                <w:kern w:val="0"/>
                <w:sz w:val="24"/>
                <w:szCs w:val="24"/>
                <w:lang w:val="en-US" w:eastAsia="zh-CN" w:bidi="ar-SA"/>
              </w:rPr>
              <w:t>日在</w:t>
            </w:r>
            <w:r>
              <w:rPr>
                <w:rFonts w:hint="eastAsia" w:ascii="Times New Roman" w:hAnsi="Times New Roman" w:cs="Times New Roman"/>
                <w:b w:val="0"/>
                <w:bCs w:val="0"/>
                <w:color w:val="000000"/>
                <w:kern w:val="0"/>
                <w:sz w:val="24"/>
                <w:szCs w:val="24"/>
                <w:lang w:val="en-US" w:eastAsia="zh-CN" w:bidi="ar-SA"/>
              </w:rPr>
              <w:t>全国排污许可证管理信息平台</w:t>
            </w:r>
            <w:r>
              <w:rPr>
                <w:rFonts w:hint="default" w:ascii="Times New Roman" w:hAnsi="Times New Roman" w:eastAsia="宋体" w:cs="Times New Roman"/>
                <w:b w:val="0"/>
                <w:bCs w:val="0"/>
                <w:color w:val="000000"/>
                <w:kern w:val="0"/>
                <w:sz w:val="24"/>
                <w:szCs w:val="24"/>
                <w:lang w:val="en-US" w:eastAsia="zh-CN" w:bidi="ar-SA"/>
              </w:rPr>
              <w:t>进行了登记，证号为：</w:t>
            </w:r>
            <w:r>
              <w:rPr>
                <w:rFonts w:hint="default" w:ascii="Times New Roman" w:hAnsi="Times New Roman" w:eastAsia="宋体" w:cs="Times New Roman"/>
                <w:b w:val="0"/>
                <w:bCs w:val="0"/>
                <w:snapToGrid w:val="0"/>
                <w:color w:val="auto"/>
                <w:sz w:val="24"/>
                <w:szCs w:val="24"/>
                <w:highlight w:val="none"/>
                <w:lang w:val="en-US" w:eastAsia="zh-CN"/>
              </w:rPr>
              <w:t>9114042</w:t>
            </w:r>
            <w:r>
              <w:rPr>
                <w:rFonts w:hint="eastAsia" w:ascii="Times New Roman" w:hAnsi="Times New Roman" w:cs="Times New Roman"/>
                <w:b w:val="0"/>
                <w:bCs w:val="0"/>
                <w:snapToGrid w:val="0"/>
                <w:color w:val="auto"/>
                <w:sz w:val="24"/>
                <w:szCs w:val="24"/>
                <w:highlight w:val="none"/>
                <w:lang w:val="en-US" w:eastAsia="zh-CN"/>
              </w:rPr>
              <w:t>1</w:t>
            </w:r>
            <w:r>
              <w:rPr>
                <w:rFonts w:hint="default" w:ascii="Times New Roman" w:hAnsi="Times New Roman" w:eastAsia="宋体" w:cs="Times New Roman"/>
                <w:b w:val="0"/>
                <w:bCs w:val="0"/>
                <w:snapToGrid w:val="0"/>
                <w:color w:val="auto"/>
                <w:sz w:val="24"/>
                <w:szCs w:val="24"/>
                <w:highlight w:val="none"/>
                <w:lang w:val="en-US" w:eastAsia="zh-CN"/>
              </w:rPr>
              <w:t>MA</w:t>
            </w:r>
            <w:r>
              <w:rPr>
                <w:rFonts w:hint="eastAsia" w:ascii="Times New Roman" w:hAnsi="Times New Roman" w:cs="Times New Roman"/>
                <w:b w:val="0"/>
                <w:bCs w:val="0"/>
                <w:snapToGrid w:val="0"/>
                <w:color w:val="auto"/>
                <w:sz w:val="24"/>
                <w:szCs w:val="24"/>
                <w:highlight w:val="none"/>
                <w:lang w:val="en-US" w:eastAsia="zh-CN"/>
              </w:rPr>
              <w:t>0KYDX224001Y</w:t>
            </w:r>
            <w:r>
              <w:rPr>
                <w:rFonts w:hint="default" w:ascii="Times New Roman" w:hAnsi="Times New Roman" w:eastAsia="宋体" w:cs="Times New Roman"/>
                <w:b w:val="0"/>
                <w:bCs w:val="0"/>
                <w:snapToGrid w:val="0"/>
                <w:color w:val="auto"/>
                <w:sz w:val="24"/>
                <w:szCs w:val="24"/>
                <w:highlight w:val="none"/>
                <w:lang w:val="en-US" w:eastAsia="zh-CN"/>
              </w:rPr>
              <w:t xml:space="preserve"> </w:t>
            </w:r>
            <w:r>
              <w:rPr>
                <w:rFonts w:hint="default" w:ascii="Times New Roman" w:hAnsi="Times New Roman" w:eastAsia="宋体" w:cs="Times New Roman"/>
                <w:b w:val="0"/>
                <w:bCs w:val="0"/>
                <w:snapToGrid w:val="0"/>
                <w:color w:val="auto"/>
                <w:sz w:val="24"/>
                <w:szCs w:val="24"/>
                <w:highlight w:val="none"/>
              </w:rPr>
              <w:t>。</w:t>
            </w:r>
            <w:r>
              <w:rPr>
                <w:rFonts w:hint="default" w:ascii="Times New Roman" w:hAnsi="Times New Roman" w:eastAsia="宋体" w:cs="Times New Roman"/>
                <w:b w:val="0"/>
                <w:bCs w:val="0"/>
                <w:snapToGrid w:val="0"/>
                <w:color w:val="auto"/>
                <w:sz w:val="24"/>
                <w:szCs w:val="24"/>
                <w:highlight w:val="none"/>
                <w:lang w:val="en-US" w:eastAsia="zh-CN"/>
              </w:rPr>
              <w:t>有效期限202</w:t>
            </w:r>
            <w:r>
              <w:rPr>
                <w:rFonts w:hint="eastAsia" w:ascii="Times New Roman" w:hAnsi="Times New Roman" w:cs="Times New Roman"/>
                <w:b w:val="0"/>
                <w:bCs w:val="0"/>
                <w:snapToGrid w:val="0"/>
                <w:color w:val="auto"/>
                <w:sz w:val="24"/>
                <w:szCs w:val="24"/>
                <w:highlight w:val="none"/>
                <w:lang w:val="en-US" w:eastAsia="zh-CN"/>
              </w:rPr>
              <w:t>3年3月30日</w:t>
            </w:r>
            <w:r>
              <w:rPr>
                <w:rFonts w:hint="default" w:ascii="Times New Roman" w:hAnsi="Times New Roman" w:eastAsia="宋体" w:cs="Times New Roman"/>
                <w:b w:val="0"/>
                <w:bCs w:val="0"/>
                <w:snapToGrid w:val="0"/>
                <w:color w:val="auto"/>
                <w:sz w:val="24"/>
                <w:szCs w:val="24"/>
                <w:highlight w:val="none"/>
                <w:lang w:val="en-US" w:eastAsia="zh-CN"/>
              </w:rPr>
              <w:t>至202</w:t>
            </w:r>
            <w:r>
              <w:rPr>
                <w:rFonts w:hint="eastAsia" w:ascii="Times New Roman" w:hAnsi="Times New Roman" w:cs="Times New Roman"/>
                <w:b w:val="0"/>
                <w:bCs w:val="0"/>
                <w:snapToGrid w:val="0"/>
                <w:color w:val="auto"/>
                <w:sz w:val="24"/>
                <w:szCs w:val="24"/>
                <w:highlight w:val="none"/>
                <w:lang w:val="en-US" w:eastAsia="zh-CN"/>
              </w:rPr>
              <w:t>8年3月29日</w:t>
            </w:r>
            <w:r>
              <w:rPr>
                <w:rFonts w:hint="default" w:ascii="Times New Roman" w:hAnsi="Times New Roman" w:eastAsia="宋体" w:cs="Times New Roman"/>
                <w:b w:val="0"/>
                <w:bCs w:val="0"/>
                <w:snapToGrid w:val="0"/>
                <w:color w:val="auto"/>
                <w:sz w:val="24"/>
                <w:szCs w:val="24"/>
                <w:highlight w:val="none"/>
                <w:lang w:val="en-US" w:eastAsia="zh-CN"/>
              </w:rPr>
              <w:t>。</w:t>
            </w:r>
          </w:p>
          <w:p w14:paraId="1FD579C1">
            <w:pPr>
              <w:pStyle w:val="21"/>
              <w:keepNext w:val="0"/>
              <w:keepLines w:val="0"/>
              <w:pageBreakBefore w:val="0"/>
              <w:widowControl w:val="0"/>
              <w:kinsoku/>
              <w:wordWrap/>
              <w:overflowPunct/>
              <w:topLinePunct w:val="0"/>
              <w:autoSpaceDE/>
              <w:autoSpaceDN/>
              <w:bidi w:val="0"/>
              <w:adjustRightInd w:val="0"/>
              <w:snapToGrid w:val="0"/>
              <w:spacing w:after="0" w:line="360" w:lineRule="auto"/>
              <w:ind w:firstLine="482"/>
              <w:jc w:val="both"/>
              <w:textAlignment w:val="auto"/>
              <w:rPr>
                <w:rFonts w:hint="default" w:ascii="Times New Roman" w:hAnsi="Times New Roman" w:eastAsia="宋体" w:cs="Times New Roman"/>
                <w:snapToGrid w:val="0"/>
                <w:color w:val="auto"/>
                <w:kern w:val="0"/>
                <w:sz w:val="24"/>
                <w:szCs w:val="24"/>
                <w:lang w:val="en-US"/>
              </w:rPr>
            </w:pPr>
            <w:r>
              <w:rPr>
                <w:rFonts w:hint="default" w:ascii="Times New Roman" w:hAnsi="Times New Roman" w:eastAsia="宋体" w:cs="Times New Roman"/>
                <w:snapToGrid w:val="0"/>
                <w:color w:val="auto"/>
                <w:kern w:val="0"/>
                <w:sz w:val="24"/>
                <w:szCs w:val="24"/>
              </w:rPr>
              <w:t>环保处罚情况</w:t>
            </w:r>
            <w:r>
              <w:rPr>
                <w:rFonts w:hint="default" w:ascii="Times New Roman" w:hAnsi="Times New Roman" w:eastAsia="宋体" w:cs="Times New Roman"/>
                <w:b w:val="0"/>
                <w:bCs w:val="0"/>
                <w:snapToGrid w:val="0"/>
                <w:color w:val="auto"/>
                <w:kern w:val="0"/>
                <w:sz w:val="24"/>
                <w:szCs w:val="24"/>
              </w:rPr>
              <w:t>：</w:t>
            </w:r>
            <w:r>
              <w:rPr>
                <w:rFonts w:hint="default" w:ascii="Times New Roman" w:hAnsi="Times New Roman" w:eastAsia="宋体" w:cs="Times New Roman"/>
                <w:b w:val="0"/>
                <w:bCs w:val="0"/>
                <w:snapToGrid w:val="0"/>
                <w:color w:val="auto"/>
                <w:kern w:val="0"/>
                <w:sz w:val="24"/>
                <w:szCs w:val="24"/>
                <w:lang w:val="en-US" w:eastAsia="zh-CN"/>
              </w:rPr>
              <w:t>长治市德亚商贸有限公司储煤场建设项目</w:t>
            </w:r>
            <w:r>
              <w:rPr>
                <w:rFonts w:hint="default" w:ascii="Times New Roman" w:hAnsi="Times New Roman" w:eastAsia="宋体" w:cs="Times New Roman"/>
                <w:b w:val="0"/>
                <w:bCs w:val="0"/>
                <w:snapToGrid w:val="0"/>
                <w:color w:val="auto"/>
                <w:kern w:val="0"/>
                <w:sz w:val="24"/>
                <w:szCs w:val="24"/>
              </w:rPr>
              <w:t>自开工建设以来</w:t>
            </w:r>
            <w:r>
              <w:rPr>
                <w:rFonts w:hint="default" w:ascii="Times New Roman" w:hAnsi="Times New Roman" w:eastAsia="宋体" w:cs="Times New Roman"/>
                <w:b w:val="0"/>
                <w:bCs w:val="0"/>
                <w:snapToGrid w:val="0"/>
                <w:color w:val="auto"/>
                <w:kern w:val="0"/>
                <w:sz w:val="24"/>
                <w:szCs w:val="24"/>
                <w:lang w:val="en-US" w:eastAsia="zh-CN"/>
              </w:rPr>
              <w:t>未发生重大环境污染和重大生态破坏事件；项目在2023年3月，因原煤露天堆放被长治市生态环境局行政处罚（长环罚告字【2022】 013014号），目前已处罚结束（处罚单号：3675997）</w:t>
            </w:r>
            <w:r>
              <w:rPr>
                <w:rFonts w:hint="eastAsia" w:ascii="Times New Roman" w:hAnsi="Times New Roman" w:cs="Times New Roman"/>
                <w:b w:val="0"/>
                <w:bCs w:val="0"/>
                <w:snapToGrid w:val="0"/>
                <w:color w:val="auto"/>
                <w:kern w:val="0"/>
                <w:sz w:val="24"/>
                <w:szCs w:val="24"/>
                <w:lang w:val="en-US" w:eastAsia="zh-CN"/>
              </w:rPr>
              <w:t>。</w:t>
            </w:r>
          </w:p>
          <w:p w14:paraId="6D8B05A9">
            <w:pPr>
              <w:pStyle w:val="21"/>
              <w:widowControl w:val="0"/>
              <w:spacing w:after="0" w:line="360" w:lineRule="auto"/>
              <w:ind w:firstLine="482"/>
              <w:jc w:val="both"/>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2、建设规模及内容</w:t>
            </w:r>
          </w:p>
          <w:p w14:paraId="5807B1CB">
            <w:pPr>
              <w:pStyle w:val="13"/>
              <w:widowControl w:val="0"/>
              <w:spacing w:line="360" w:lineRule="auto"/>
              <w:ind w:firstLine="480" w:firstLineChars="200"/>
              <w:jc w:val="both"/>
              <w:rPr>
                <w:rFonts w:hint="eastAsia"/>
                <w:vertAlign w:val="baseline"/>
              </w:rPr>
            </w:pPr>
            <w:r>
              <w:rPr>
                <w:rFonts w:hint="default" w:ascii="Times New Roman" w:hAnsi="Times New Roman" w:eastAsia="宋体" w:cs="Times New Roman"/>
                <w:b w:val="0"/>
                <w:bCs w:val="0"/>
                <w:snapToGrid w:val="0"/>
                <w:color w:val="auto"/>
                <w:kern w:val="0"/>
                <w:sz w:val="24"/>
                <w:szCs w:val="24"/>
                <w:highlight w:val="none"/>
                <w:lang w:val="en-US" w:eastAsia="zh-CN"/>
              </w:rPr>
              <w:t>长治市德亚商贸有限公司</w:t>
            </w:r>
            <w:r>
              <w:rPr>
                <w:rFonts w:hint="default" w:ascii="Times New Roman" w:hAnsi="Times New Roman" w:eastAsia="宋体" w:cs="Times New Roman"/>
                <w:b w:val="0"/>
                <w:bCs w:val="0"/>
                <w:snapToGrid w:val="0"/>
                <w:color w:val="auto"/>
                <w:kern w:val="0"/>
                <w:sz w:val="24"/>
                <w:szCs w:val="24"/>
                <w:highlight w:val="none"/>
              </w:rPr>
              <w:t>位于</w:t>
            </w:r>
            <w:r>
              <w:rPr>
                <w:rFonts w:hint="eastAsia" w:ascii="Times New Roman" w:hAnsi="Times New Roman" w:eastAsia="宋体" w:cs="Times New Roman"/>
                <w:b w:val="0"/>
                <w:bCs w:val="0"/>
                <w:snapToGrid w:val="0"/>
                <w:color w:val="auto"/>
                <w:kern w:val="0"/>
                <w:sz w:val="24"/>
                <w:szCs w:val="24"/>
                <w:lang w:val="en-US" w:eastAsia="zh-CN"/>
              </w:rPr>
              <w:t>上党区荫城镇荫城村东北0.8km</w:t>
            </w:r>
            <w:r>
              <w:rPr>
                <w:rFonts w:hint="default" w:ascii="Times New Roman" w:hAnsi="Times New Roman" w:eastAsia="宋体" w:cs="Times New Roman"/>
                <w:b w:val="0"/>
                <w:bCs w:val="0"/>
                <w:snapToGrid w:val="0"/>
                <w:color w:val="auto"/>
                <w:kern w:val="0"/>
                <w:sz w:val="24"/>
                <w:szCs w:val="24"/>
                <w:lang w:val="en-US" w:eastAsia="zh-CN"/>
              </w:rPr>
              <w:t>处</w:t>
            </w:r>
            <w:r>
              <w:rPr>
                <w:rFonts w:hint="default" w:ascii="Times New Roman" w:hAnsi="Times New Roman" w:eastAsia="宋体" w:cs="Times New Roman"/>
                <w:b w:val="0"/>
                <w:bCs w:val="0"/>
                <w:snapToGrid w:val="0"/>
                <w:color w:val="auto"/>
                <w:kern w:val="0"/>
                <w:sz w:val="24"/>
                <w:szCs w:val="24"/>
                <w:highlight w:val="none"/>
              </w:rPr>
              <w:t>，总占地面积为</w:t>
            </w:r>
            <w:r>
              <w:rPr>
                <w:rFonts w:hint="default" w:ascii="Times New Roman" w:hAnsi="Times New Roman" w:eastAsia="宋体" w:cs="Times New Roman"/>
                <w:b w:val="0"/>
                <w:bCs w:val="0"/>
                <w:snapToGrid w:val="0"/>
                <w:color w:val="auto"/>
                <w:kern w:val="0"/>
                <w:sz w:val="24"/>
                <w:szCs w:val="24"/>
                <w:highlight w:val="none"/>
                <w:lang w:val="en-US" w:eastAsia="zh-CN"/>
              </w:rPr>
              <w:t>28000m</w:t>
            </w:r>
            <w:r>
              <w:rPr>
                <w:rFonts w:hint="default" w:ascii="Times New Roman" w:hAnsi="Times New Roman" w:eastAsia="宋体" w:cs="Times New Roman"/>
                <w:b w:val="0"/>
                <w:bCs w:val="0"/>
                <w:snapToGrid w:val="0"/>
                <w:color w:val="auto"/>
                <w:kern w:val="0"/>
                <w:sz w:val="24"/>
                <w:szCs w:val="24"/>
                <w:highlight w:val="none"/>
                <w:vertAlign w:val="superscript"/>
                <w:lang w:val="en-US" w:eastAsia="zh-CN"/>
              </w:rPr>
              <w:t>2</w:t>
            </w:r>
            <w:r>
              <w:rPr>
                <w:rFonts w:hint="default" w:ascii="Times New Roman" w:hAnsi="Times New Roman" w:eastAsia="宋体" w:cs="Times New Roman"/>
                <w:b w:val="0"/>
                <w:bCs w:val="0"/>
                <w:snapToGrid w:val="0"/>
                <w:color w:val="auto"/>
                <w:kern w:val="0"/>
                <w:sz w:val="24"/>
                <w:szCs w:val="24"/>
                <w:highlight w:val="none"/>
              </w:rPr>
              <w:t>。</w:t>
            </w:r>
            <w:r>
              <w:rPr>
                <w:rFonts w:hint="default" w:ascii="Times New Roman" w:hAnsi="Times New Roman" w:eastAsia="宋体" w:cs="Times New Roman"/>
                <w:b w:val="0"/>
                <w:bCs w:val="0"/>
                <w:snapToGrid w:val="0"/>
                <w:color w:val="auto"/>
                <w:kern w:val="0"/>
                <w:sz w:val="24"/>
                <w:szCs w:val="24"/>
              </w:rPr>
              <w:t>本工程主要建设内容见表2-1。</w:t>
            </w:r>
          </w:p>
        </w:tc>
      </w:tr>
    </w:tbl>
    <w:tbl>
      <w:tblPr>
        <w:tblStyle w:val="17"/>
        <w:tblW w:w="95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506"/>
      </w:tblGrid>
      <w:tr w14:paraId="30D9C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84" w:hRule="atLeast"/>
          <w:jc w:val="center"/>
        </w:trPr>
        <w:tc>
          <w:tcPr>
            <w:tcW w:w="9506" w:type="dxa"/>
          </w:tcPr>
          <w:p w14:paraId="5EA17C92">
            <w:pPr>
              <w:pStyle w:val="21"/>
              <w:widowControl w:val="0"/>
              <w:spacing w:after="0" w:line="360" w:lineRule="auto"/>
              <w:ind w:firstLine="480"/>
              <w:jc w:val="center"/>
              <w:rPr>
                <w:rFonts w:hint="default" w:ascii="Times New Roman" w:hAnsi="Times New Roman" w:eastAsia="宋体" w:cs="Times New Roman"/>
                <w:b/>
                <w:bCs/>
                <w:color w:val="auto"/>
                <w:sz w:val="21"/>
                <w:szCs w:val="21"/>
              </w:rPr>
            </w:pPr>
          </w:p>
          <w:p w14:paraId="3ED3941C">
            <w:pPr>
              <w:pStyle w:val="21"/>
              <w:widowControl w:val="0"/>
              <w:spacing w:after="0" w:line="360" w:lineRule="auto"/>
              <w:ind w:firstLine="48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sz w:val="21"/>
                <w:szCs w:val="21"/>
              </w:rPr>
              <w:t xml:space="preserve">表2-1  </w:t>
            </w:r>
            <w:r>
              <w:rPr>
                <w:rFonts w:hint="default" w:ascii="Times New Roman" w:hAnsi="Times New Roman" w:eastAsia="宋体" w:cs="Times New Roman"/>
                <w:b/>
                <w:bCs/>
                <w:color w:val="auto"/>
                <w:kern w:val="0"/>
                <w:sz w:val="21"/>
                <w:szCs w:val="21"/>
                <w:lang w:val="en-US" w:eastAsia="zh-CN" w:bidi="ar-SA"/>
              </w:rPr>
              <w:t>环评要求的建设内容与实际建设内容对比表</w:t>
            </w:r>
          </w:p>
          <w:tbl>
            <w:tblPr>
              <w:tblStyle w:val="17"/>
              <w:tblW w:w="48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644"/>
              <w:gridCol w:w="917"/>
              <w:gridCol w:w="3604"/>
              <w:gridCol w:w="3137"/>
            </w:tblGrid>
            <w:tr w14:paraId="18F0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Align w:val="center"/>
                </w:tcPr>
                <w:p w14:paraId="2D8B9E5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zh-CN" w:eastAsia="zh-CN"/>
                    </w:rPr>
                  </w:pPr>
                  <w:r>
                    <w:rPr>
                      <w:rFonts w:hint="default" w:ascii="Times New Roman" w:hAnsi="Times New Roman" w:eastAsia="宋体" w:cs="Times New Roman"/>
                      <w:color w:val="auto"/>
                      <w:kern w:val="2"/>
                      <w:sz w:val="21"/>
                      <w:szCs w:val="21"/>
                      <w:lang w:val="en-US" w:eastAsia="zh-CN"/>
                    </w:rPr>
                    <w:t>名称</w:t>
                  </w:r>
                </w:p>
              </w:tc>
              <w:tc>
                <w:tcPr>
                  <w:tcW w:w="868" w:type="pct"/>
                  <w:gridSpan w:val="2"/>
                  <w:vAlign w:val="center"/>
                </w:tcPr>
                <w:p w14:paraId="3E06DAF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项目名称</w:t>
                  </w:r>
                </w:p>
              </w:tc>
              <w:tc>
                <w:tcPr>
                  <w:tcW w:w="2004" w:type="pct"/>
                  <w:vAlign w:val="center"/>
                </w:tcPr>
                <w:p w14:paraId="377A5F8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rPr>
                    <w:t>环评要求建设内容</w:t>
                  </w:r>
                </w:p>
              </w:tc>
              <w:tc>
                <w:tcPr>
                  <w:tcW w:w="1744" w:type="pct"/>
                  <w:vAlign w:val="center"/>
                </w:tcPr>
                <w:p w14:paraId="3FDF9E8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实际建设内容</w:t>
                  </w:r>
                </w:p>
              </w:tc>
            </w:tr>
            <w:tr w14:paraId="66F1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82" w:type="pct"/>
                  <w:vMerge w:val="restart"/>
                  <w:vAlign w:val="center"/>
                </w:tcPr>
                <w:p w14:paraId="4499F3D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主体工程</w:t>
                  </w:r>
                </w:p>
              </w:tc>
              <w:tc>
                <w:tcPr>
                  <w:tcW w:w="868" w:type="pct"/>
                  <w:gridSpan w:val="2"/>
                  <w:vAlign w:val="center"/>
                </w:tcPr>
                <w:p w14:paraId="428A346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1#煤场</w:t>
                  </w:r>
                </w:p>
              </w:tc>
              <w:tc>
                <w:tcPr>
                  <w:tcW w:w="2004" w:type="pct"/>
                  <w:vAlign w:val="center"/>
                </w:tcPr>
                <w:p w14:paraId="3B21A86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6248m</w:t>
                  </w:r>
                  <w:r>
                    <w:rPr>
                      <w:rFonts w:hint="eastAsia" w:ascii="Times New Roman" w:hAnsi="Times New Roman" w:eastAsia="宋体" w:cs="Times New Roman"/>
                      <w:color w:val="auto"/>
                      <w:kern w:val="2"/>
                      <w:sz w:val="21"/>
                      <w:szCs w:val="21"/>
                      <w:highlight w:val="none"/>
                      <w:vertAlign w:val="superscript"/>
                      <w:lang w:val="en-US" w:eastAsia="zh-CN"/>
                    </w:rPr>
                    <w:t>2</w:t>
                  </w:r>
                </w:p>
              </w:tc>
              <w:tc>
                <w:tcPr>
                  <w:tcW w:w="1744" w:type="pct"/>
                  <w:vAlign w:val="center"/>
                </w:tcPr>
                <w:p w14:paraId="6CC8A04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shd w:val="clear"/>
                      <w:lang w:val="en-US" w:eastAsia="zh-CN"/>
                    </w:rPr>
                  </w:pPr>
                  <w:r>
                    <w:rPr>
                      <w:rFonts w:hint="eastAsia" w:ascii="Times New Roman" w:hAnsi="Times New Roman" w:eastAsia="宋体" w:cs="Times New Roman"/>
                      <w:color w:val="auto"/>
                      <w:kern w:val="2"/>
                      <w:sz w:val="21"/>
                      <w:szCs w:val="21"/>
                      <w:highlight w:val="none"/>
                      <w:lang w:val="en-US" w:eastAsia="zh-CN"/>
                    </w:rPr>
                    <w:t>7000m</w:t>
                  </w:r>
                  <w:r>
                    <w:rPr>
                      <w:rFonts w:hint="eastAsia" w:ascii="Times New Roman" w:hAnsi="Times New Roman" w:eastAsia="宋体" w:cs="Times New Roman"/>
                      <w:color w:val="auto"/>
                      <w:kern w:val="2"/>
                      <w:sz w:val="21"/>
                      <w:szCs w:val="21"/>
                      <w:highlight w:val="none"/>
                      <w:vertAlign w:val="superscript"/>
                      <w:lang w:val="en-US" w:eastAsia="zh-CN"/>
                    </w:rPr>
                    <w:t>2</w:t>
                  </w:r>
                  <w:r>
                    <w:rPr>
                      <w:rFonts w:hint="eastAsia" w:ascii="Times New Roman" w:hAnsi="Times New Roman" w:eastAsia="宋体" w:cs="Times New Roman"/>
                      <w:color w:val="auto"/>
                      <w:kern w:val="2"/>
                      <w:sz w:val="21"/>
                      <w:szCs w:val="21"/>
                      <w:highlight w:val="none"/>
                      <w:vertAlign w:val="baseline"/>
                      <w:lang w:val="en-US" w:eastAsia="zh-CN"/>
                    </w:rPr>
                    <w:t>全封闭储煤棚</w:t>
                  </w:r>
                </w:p>
              </w:tc>
            </w:tr>
            <w:tr w14:paraId="0B573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82" w:type="pct"/>
                  <w:vMerge w:val="continue"/>
                  <w:vAlign w:val="center"/>
                </w:tcPr>
                <w:p w14:paraId="4D46151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868" w:type="pct"/>
                  <w:gridSpan w:val="2"/>
                  <w:vAlign w:val="center"/>
                </w:tcPr>
                <w:p w14:paraId="1766EB2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2#煤场</w:t>
                  </w:r>
                </w:p>
              </w:tc>
              <w:tc>
                <w:tcPr>
                  <w:tcW w:w="2004" w:type="pct"/>
                  <w:vAlign w:val="center"/>
                </w:tcPr>
                <w:p w14:paraId="2F690D6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18500m</w:t>
                  </w:r>
                  <w:r>
                    <w:rPr>
                      <w:rFonts w:hint="eastAsia" w:ascii="Times New Roman" w:hAnsi="Times New Roman" w:eastAsia="宋体" w:cs="Times New Roman"/>
                      <w:color w:val="auto"/>
                      <w:kern w:val="2"/>
                      <w:sz w:val="21"/>
                      <w:szCs w:val="21"/>
                      <w:highlight w:val="none"/>
                      <w:vertAlign w:val="superscript"/>
                      <w:lang w:val="en-US" w:eastAsia="zh-CN"/>
                    </w:rPr>
                    <w:t>2</w:t>
                  </w:r>
                </w:p>
              </w:tc>
              <w:tc>
                <w:tcPr>
                  <w:tcW w:w="1744" w:type="pct"/>
                  <w:vAlign w:val="center"/>
                </w:tcPr>
                <w:p w14:paraId="1D9FFCB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shd w:val="clear"/>
                      <w:lang w:val="en-US" w:eastAsia="zh-CN"/>
                    </w:rPr>
                  </w:pPr>
                  <w:r>
                    <w:rPr>
                      <w:rFonts w:hint="default" w:ascii="Times New Roman" w:hAnsi="Times New Roman" w:eastAsia="宋体" w:cs="Times New Roman"/>
                      <w:color w:val="auto"/>
                      <w:kern w:val="2"/>
                      <w:sz w:val="21"/>
                      <w:szCs w:val="21"/>
                      <w:highlight w:val="none"/>
                      <w:shd w:val="clear"/>
                      <w:lang w:val="en-US" w:eastAsia="zh-CN"/>
                    </w:rPr>
                    <w:t>不在本次验收范围内</w:t>
                  </w:r>
                </w:p>
              </w:tc>
            </w:tr>
            <w:tr w14:paraId="4ACC6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82" w:type="pct"/>
                  <w:vMerge w:val="continue"/>
                  <w:vAlign w:val="center"/>
                </w:tcPr>
                <w:p w14:paraId="34E0984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868" w:type="pct"/>
                  <w:gridSpan w:val="2"/>
                  <w:vAlign w:val="center"/>
                </w:tcPr>
                <w:p w14:paraId="3EBA2E5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1#筛分车间</w:t>
                  </w:r>
                </w:p>
              </w:tc>
              <w:tc>
                <w:tcPr>
                  <w:tcW w:w="2004" w:type="pct"/>
                  <w:vAlign w:val="center"/>
                </w:tcPr>
                <w:p w14:paraId="69BC897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150m</w:t>
                  </w:r>
                  <w:r>
                    <w:rPr>
                      <w:rFonts w:hint="eastAsia" w:ascii="Times New Roman" w:hAnsi="Times New Roman" w:eastAsia="宋体" w:cs="Times New Roman"/>
                      <w:color w:val="auto"/>
                      <w:kern w:val="2"/>
                      <w:sz w:val="21"/>
                      <w:szCs w:val="21"/>
                      <w:highlight w:val="none"/>
                      <w:vertAlign w:val="superscript"/>
                      <w:lang w:val="en-US" w:eastAsia="zh-CN"/>
                    </w:rPr>
                    <w:t>2</w:t>
                  </w:r>
                </w:p>
              </w:tc>
              <w:tc>
                <w:tcPr>
                  <w:tcW w:w="1744" w:type="pct"/>
                  <w:vAlign w:val="center"/>
                </w:tcPr>
                <w:p w14:paraId="38AEAB4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shd w:val="clear"/>
                      <w:lang w:val="en-US" w:eastAsia="zh-CN"/>
                    </w:rPr>
                  </w:pPr>
                  <w:r>
                    <w:rPr>
                      <w:rFonts w:hint="eastAsia" w:ascii="Times New Roman" w:hAnsi="Times New Roman" w:eastAsia="宋体" w:cs="Times New Roman"/>
                      <w:color w:val="auto"/>
                      <w:kern w:val="2"/>
                      <w:sz w:val="21"/>
                      <w:szCs w:val="21"/>
                      <w:highlight w:val="none"/>
                      <w:shd w:val="clear"/>
                      <w:lang w:val="en-US" w:eastAsia="zh-CN"/>
                    </w:rPr>
                    <w:t>未建</w:t>
                  </w:r>
                </w:p>
              </w:tc>
            </w:tr>
            <w:tr w14:paraId="03C0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82" w:type="pct"/>
                  <w:vMerge w:val="continue"/>
                  <w:vAlign w:val="center"/>
                </w:tcPr>
                <w:p w14:paraId="407A734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868" w:type="pct"/>
                  <w:gridSpan w:val="2"/>
                  <w:vAlign w:val="center"/>
                </w:tcPr>
                <w:p w14:paraId="4D9E508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2#筛分车间</w:t>
                  </w:r>
                </w:p>
              </w:tc>
              <w:tc>
                <w:tcPr>
                  <w:tcW w:w="2004" w:type="pct"/>
                  <w:vAlign w:val="center"/>
                </w:tcPr>
                <w:p w14:paraId="33664C6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200m</w:t>
                  </w:r>
                  <w:r>
                    <w:rPr>
                      <w:rFonts w:hint="eastAsia" w:ascii="Times New Roman" w:hAnsi="Times New Roman" w:eastAsia="宋体" w:cs="Times New Roman"/>
                      <w:color w:val="auto"/>
                      <w:kern w:val="2"/>
                      <w:sz w:val="21"/>
                      <w:szCs w:val="21"/>
                      <w:highlight w:val="none"/>
                      <w:vertAlign w:val="superscript"/>
                      <w:lang w:val="en-US" w:eastAsia="zh-CN"/>
                    </w:rPr>
                    <w:t>2</w:t>
                  </w:r>
                </w:p>
              </w:tc>
              <w:tc>
                <w:tcPr>
                  <w:tcW w:w="1744" w:type="pct"/>
                  <w:vAlign w:val="center"/>
                </w:tcPr>
                <w:p w14:paraId="3254ABD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shd w:val="clear"/>
                      <w:lang w:val="en-US" w:eastAsia="zh-CN"/>
                    </w:rPr>
                    <w:t>未建</w:t>
                  </w:r>
                </w:p>
              </w:tc>
            </w:tr>
            <w:tr w14:paraId="2A13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Merge w:val="restart"/>
                  <w:vAlign w:val="center"/>
                </w:tcPr>
                <w:p w14:paraId="18DBDB5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辅助工程</w:t>
                  </w:r>
                </w:p>
              </w:tc>
              <w:tc>
                <w:tcPr>
                  <w:tcW w:w="868" w:type="pct"/>
                  <w:gridSpan w:val="2"/>
                  <w:vAlign w:val="center"/>
                </w:tcPr>
                <w:p w14:paraId="70AE7D4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办公区</w:t>
                  </w:r>
                </w:p>
              </w:tc>
              <w:tc>
                <w:tcPr>
                  <w:tcW w:w="2004" w:type="pct"/>
                  <w:vAlign w:val="center"/>
                </w:tcPr>
                <w:p w14:paraId="5AC8BE8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300m</w:t>
                  </w:r>
                  <w:r>
                    <w:rPr>
                      <w:rFonts w:hint="eastAsia" w:ascii="Times New Roman" w:hAnsi="Times New Roman" w:eastAsia="宋体" w:cs="Times New Roman"/>
                      <w:color w:val="auto"/>
                      <w:kern w:val="2"/>
                      <w:sz w:val="21"/>
                      <w:szCs w:val="21"/>
                      <w:highlight w:val="none"/>
                      <w:vertAlign w:val="superscript"/>
                      <w:lang w:val="en-US" w:eastAsia="zh-CN"/>
                    </w:rPr>
                    <w:t>2</w:t>
                  </w:r>
                </w:p>
              </w:tc>
              <w:tc>
                <w:tcPr>
                  <w:tcW w:w="1744" w:type="pct"/>
                  <w:vAlign w:val="center"/>
                </w:tcPr>
                <w:p w14:paraId="1536E74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shd w:val="clear"/>
                      <w:lang w:val="en-US" w:eastAsia="zh-CN"/>
                    </w:rPr>
                  </w:pPr>
                  <w:r>
                    <w:rPr>
                      <w:rFonts w:hint="eastAsia" w:ascii="Times New Roman" w:hAnsi="Times New Roman" w:eastAsia="宋体" w:cs="Times New Roman"/>
                      <w:color w:val="auto"/>
                      <w:kern w:val="2"/>
                      <w:sz w:val="21"/>
                      <w:szCs w:val="21"/>
                      <w:highlight w:val="none"/>
                      <w:lang w:val="en-US" w:eastAsia="zh-CN"/>
                    </w:rPr>
                    <w:t>150m</w:t>
                  </w:r>
                  <w:r>
                    <w:rPr>
                      <w:rFonts w:hint="eastAsia" w:ascii="Times New Roman" w:hAnsi="Times New Roman" w:eastAsia="宋体" w:cs="Times New Roman"/>
                      <w:color w:val="auto"/>
                      <w:kern w:val="2"/>
                      <w:sz w:val="21"/>
                      <w:szCs w:val="21"/>
                      <w:highlight w:val="none"/>
                      <w:vertAlign w:val="superscript"/>
                      <w:lang w:val="en-US" w:eastAsia="zh-CN"/>
                    </w:rPr>
                    <w:t>2</w:t>
                  </w:r>
                </w:p>
              </w:tc>
            </w:tr>
            <w:tr w14:paraId="2F1B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Merge w:val="continue"/>
                  <w:vAlign w:val="center"/>
                </w:tcPr>
                <w:p w14:paraId="0985F58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868" w:type="pct"/>
                  <w:gridSpan w:val="2"/>
                  <w:vAlign w:val="center"/>
                </w:tcPr>
                <w:p w14:paraId="6FB4F0A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1#门房</w:t>
                  </w:r>
                </w:p>
              </w:tc>
              <w:tc>
                <w:tcPr>
                  <w:tcW w:w="2004" w:type="pct"/>
                  <w:vAlign w:val="center"/>
                </w:tcPr>
                <w:p w14:paraId="7492315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50m</w:t>
                  </w:r>
                  <w:r>
                    <w:rPr>
                      <w:rFonts w:hint="eastAsia" w:ascii="Times New Roman" w:hAnsi="Times New Roman" w:eastAsia="宋体" w:cs="Times New Roman"/>
                      <w:color w:val="auto"/>
                      <w:kern w:val="2"/>
                      <w:sz w:val="21"/>
                      <w:szCs w:val="21"/>
                      <w:highlight w:val="none"/>
                      <w:vertAlign w:val="superscript"/>
                      <w:lang w:val="en-US" w:eastAsia="zh-CN"/>
                    </w:rPr>
                    <w:t>2</w:t>
                  </w:r>
                </w:p>
              </w:tc>
              <w:tc>
                <w:tcPr>
                  <w:tcW w:w="1744" w:type="pct"/>
                  <w:vAlign w:val="center"/>
                </w:tcPr>
                <w:p w14:paraId="44BE187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shd w:val="clear"/>
                      <w:lang w:val="en-US" w:eastAsia="zh-CN"/>
                    </w:rPr>
                  </w:pPr>
                  <w:r>
                    <w:rPr>
                      <w:rFonts w:hint="eastAsia" w:ascii="Times New Roman" w:hAnsi="Times New Roman" w:eastAsia="宋体" w:cs="Times New Roman"/>
                      <w:color w:val="auto"/>
                      <w:kern w:val="2"/>
                      <w:sz w:val="21"/>
                      <w:szCs w:val="21"/>
                      <w:highlight w:val="none"/>
                      <w:shd w:val="clear"/>
                      <w:lang w:val="en-US" w:eastAsia="zh-CN"/>
                    </w:rPr>
                    <w:t>25</w:t>
                  </w:r>
                  <w:r>
                    <w:rPr>
                      <w:rFonts w:hint="eastAsia" w:ascii="Times New Roman" w:hAnsi="Times New Roman" w:eastAsia="宋体" w:cs="Times New Roman"/>
                      <w:color w:val="auto"/>
                      <w:kern w:val="2"/>
                      <w:sz w:val="21"/>
                      <w:szCs w:val="21"/>
                      <w:highlight w:val="none"/>
                      <w:lang w:val="en-US" w:eastAsia="zh-CN"/>
                    </w:rPr>
                    <w:t>m</w:t>
                  </w:r>
                  <w:r>
                    <w:rPr>
                      <w:rFonts w:hint="eastAsia" w:ascii="Times New Roman" w:hAnsi="Times New Roman" w:eastAsia="宋体" w:cs="Times New Roman"/>
                      <w:color w:val="auto"/>
                      <w:kern w:val="2"/>
                      <w:sz w:val="21"/>
                      <w:szCs w:val="21"/>
                      <w:highlight w:val="none"/>
                      <w:vertAlign w:val="superscript"/>
                      <w:lang w:val="en-US" w:eastAsia="zh-CN"/>
                    </w:rPr>
                    <w:t>2</w:t>
                  </w:r>
                </w:p>
              </w:tc>
            </w:tr>
            <w:tr w14:paraId="2DC2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Merge w:val="continue"/>
                  <w:vAlign w:val="center"/>
                </w:tcPr>
                <w:p w14:paraId="1BBC31E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868" w:type="pct"/>
                  <w:gridSpan w:val="2"/>
                  <w:vAlign w:val="center"/>
                </w:tcPr>
                <w:p w14:paraId="179652D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2#门房</w:t>
                  </w:r>
                </w:p>
              </w:tc>
              <w:tc>
                <w:tcPr>
                  <w:tcW w:w="2004" w:type="pct"/>
                  <w:vAlign w:val="center"/>
                </w:tcPr>
                <w:p w14:paraId="46968E9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50m</w:t>
                  </w:r>
                  <w:r>
                    <w:rPr>
                      <w:rFonts w:hint="eastAsia" w:ascii="Times New Roman" w:hAnsi="Times New Roman" w:eastAsia="宋体" w:cs="Times New Roman"/>
                      <w:color w:val="auto"/>
                      <w:kern w:val="2"/>
                      <w:sz w:val="21"/>
                      <w:szCs w:val="21"/>
                      <w:highlight w:val="none"/>
                      <w:vertAlign w:val="superscript"/>
                      <w:lang w:val="en-US" w:eastAsia="zh-CN"/>
                    </w:rPr>
                    <w:t>2</w:t>
                  </w:r>
                </w:p>
              </w:tc>
              <w:tc>
                <w:tcPr>
                  <w:tcW w:w="1744" w:type="pct"/>
                  <w:vAlign w:val="center"/>
                </w:tcPr>
                <w:p w14:paraId="090CD81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kern w:val="2"/>
                      <w:sz w:val="21"/>
                      <w:szCs w:val="21"/>
                      <w:highlight w:val="none"/>
                      <w:shd w:val="clear"/>
                      <w:lang w:val="en-US" w:eastAsia="zh-CN"/>
                    </w:rPr>
                  </w:pPr>
                  <w:r>
                    <w:rPr>
                      <w:rFonts w:hint="eastAsia" w:ascii="Times New Roman" w:hAnsi="Times New Roman" w:eastAsia="宋体" w:cs="Times New Roman"/>
                      <w:color w:val="auto"/>
                      <w:kern w:val="2"/>
                      <w:sz w:val="21"/>
                      <w:szCs w:val="21"/>
                      <w:highlight w:val="none"/>
                      <w:shd w:val="clear"/>
                      <w:lang w:val="en-US" w:eastAsia="zh-CN"/>
                    </w:rPr>
                    <w:t>未建</w:t>
                  </w:r>
                </w:p>
              </w:tc>
            </w:tr>
            <w:tr w14:paraId="3883E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Merge w:val="continue"/>
                  <w:vAlign w:val="center"/>
                </w:tcPr>
                <w:p w14:paraId="025F526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868" w:type="pct"/>
                  <w:gridSpan w:val="2"/>
                  <w:vAlign w:val="center"/>
                </w:tcPr>
                <w:p w14:paraId="396C1EE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1#磅房</w:t>
                  </w:r>
                </w:p>
              </w:tc>
              <w:tc>
                <w:tcPr>
                  <w:tcW w:w="2004" w:type="pct"/>
                  <w:vAlign w:val="center"/>
                </w:tcPr>
                <w:p w14:paraId="38B6E4D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30m</w:t>
                  </w:r>
                  <w:r>
                    <w:rPr>
                      <w:rFonts w:hint="eastAsia" w:ascii="Times New Roman" w:hAnsi="Times New Roman" w:eastAsia="宋体" w:cs="Times New Roman"/>
                      <w:color w:val="auto"/>
                      <w:kern w:val="2"/>
                      <w:sz w:val="21"/>
                      <w:szCs w:val="21"/>
                      <w:highlight w:val="none"/>
                      <w:vertAlign w:val="superscript"/>
                      <w:lang w:val="en-US" w:eastAsia="zh-CN"/>
                    </w:rPr>
                    <w:t>2</w:t>
                  </w:r>
                </w:p>
              </w:tc>
              <w:tc>
                <w:tcPr>
                  <w:tcW w:w="1744" w:type="pct"/>
                  <w:vAlign w:val="center"/>
                </w:tcPr>
                <w:p w14:paraId="1877684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shd w:val="clear"/>
                      <w:lang w:val="en-US" w:eastAsia="zh-CN"/>
                    </w:rPr>
                  </w:pPr>
                  <w:r>
                    <w:rPr>
                      <w:rFonts w:hint="eastAsia" w:ascii="Times New Roman" w:hAnsi="Times New Roman" w:eastAsia="宋体" w:cs="Times New Roman"/>
                      <w:color w:val="auto"/>
                      <w:kern w:val="2"/>
                      <w:sz w:val="21"/>
                      <w:szCs w:val="21"/>
                      <w:highlight w:val="none"/>
                      <w:shd w:val="clear"/>
                      <w:lang w:val="en-US" w:eastAsia="zh-CN"/>
                    </w:rPr>
                    <w:t>25</w:t>
                  </w:r>
                  <w:r>
                    <w:rPr>
                      <w:rFonts w:hint="eastAsia" w:ascii="Times New Roman" w:hAnsi="Times New Roman" w:eastAsia="宋体" w:cs="Times New Roman"/>
                      <w:color w:val="auto"/>
                      <w:kern w:val="2"/>
                      <w:sz w:val="21"/>
                      <w:szCs w:val="21"/>
                      <w:highlight w:val="none"/>
                      <w:lang w:val="en-US" w:eastAsia="zh-CN"/>
                    </w:rPr>
                    <w:t>m</w:t>
                  </w:r>
                  <w:r>
                    <w:rPr>
                      <w:rFonts w:hint="eastAsia" w:ascii="Times New Roman" w:hAnsi="Times New Roman" w:eastAsia="宋体" w:cs="Times New Roman"/>
                      <w:color w:val="auto"/>
                      <w:kern w:val="2"/>
                      <w:sz w:val="21"/>
                      <w:szCs w:val="21"/>
                      <w:highlight w:val="none"/>
                      <w:vertAlign w:val="superscript"/>
                      <w:lang w:val="en-US" w:eastAsia="zh-CN"/>
                    </w:rPr>
                    <w:t>2</w:t>
                  </w:r>
                </w:p>
              </w:tc>
            </w:tr>
            <w:tr w14:paraId="440A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Merge w:val="continue"/>
                  <w:vAlign w:val="center"/>
                </w:tcPr>
                <w:p w14:paraId="421DC29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868" w:type="pct"/>
                  <w:gridSpan w:val="2"/>
                  <w:vAlign w:val="center"/>
                </w:tcPr>
                <w:p w14:paraId="5239F3D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2#磅房</w:t>
                  </w:r>
                </w:p>
              </w:tc>
              <w:tc>
                <w:tcPr>
                  <w:tcW w:w="2004" w:type="pct"/>
                  <w:vAlign w:val="center"/>
                </w:tcPr>
                <w:p w14:paraId="4BBBCA3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30m</w:t>
                  </w:r>
                  <w:r>
                    <w:rPr>
                      <w:rFonts w:hint="eastAsia" w:ascii="Times New Roman" w:hAnsi="Times New Roman" w:eastAsia="宋体" w:cs="Times New Roman"/>
                      <w:color w:val="auto"/>
                      <w:kern w:val="2"/>
                      <w:sz w:val="21"/>
                      <w:szCs w:val="21"/>
                      <w:highlight w:val="none"/>
                      <w:vertAlign w:val="superscript"/>
                      <w:lang w:val="en-US" w:eastAsia="zh-CN"/>
                    </w:rPr>
                    <w:t>2</w:t>
                  </w:r>
                </w:p>
              </w:tc>
              <w:tc>
                <w:tcPr>
                  <w:tcW w:w="1744" w:type="pct"/>
                  <w:vAlign w:val="center"/>
                </w:tcPr>
                <w:p w14:paraId="0628306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shd w:val="clear"/>
                      <w:lang w:val="en-US" w:eastAsia="zh-CN"/>
                    </w:rPr>
                  </w:pPr>
                  <w:r>
                    <w:rPr>
                      <w:rFonts w:hint="eastAsia" w:ascii="Times New Roman" w:hAnsi="Times New Roman" w:eastAsia="宋体" w:cs="Times New Roman"/>
                      <w:color w:val="auto"/>
                      <w:kern w:val="2"/>
                      <w:sz w:val="21"/>
                      <w:szCs w:val="21"/>
                      <w:highlight w:val="none"/>
                      <w:shd w:val="clear"/>
                      <w:lang w:val="en-US" w:eastAsia="zh-CN"/>
                    </w:rPr>
                    <w:t>未建</w:t>
                  </w:r>
                </w:p>
              </w:tc>
            </w:tr>
            <w:tr w14:paraId="5215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Merge w:val="continue"/>
                  <w:vAlign w:val="center"/>
                </w:tcPr>
                <w:p w14:paraId="04D4268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868" w:type="pct"/>
                  <w:gridSpan w:val="2"/>
                  <w:vAlign w:val="center"/>
                </w:tcPr>
                <w:p w14:paraId="5104DD2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食堂</w:t>
                  </w:r>
                </w:p>
              </w:tc>
              <w:tc>
                <w:tcPr>
                  <w:tcW w:w="2004" w:type="pct"/>
                  <w:vAlign w:val="center"/>
                </w:tcPr>
                <w:p w14:paraId="132BCBD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50m</w:t>
                  </w:r>
                  <w:r>
                    <w:rPr>
                      <w:rFonts w:hint="eastAsia" w:ascii="Times New Roman" w:hAnsi="Times New Roman" w:eastAsia="宋体" w:cs="Times New Roman"/>
                      <w:color w:val="auto"/>
                      <w:kern w:val="2"/>
                      <w:sz w:val="21"/>
                      <w:szCs w:val="21"/>
                      <w:highlight w:val="none"/>
                      <w:vertAlign w:val="superscript"/>
                      <w:lang w:val="en-US" w:eastAsia="zh-CN"/>
                    </w:rPr>
                    <w:t>2</w:t>
                  </w:r>
                </w:p>
              </w:tc>
              <w:tc>
                <w:tcPr>
                  <w:tcW w:w="1744" w:type="pct"/>
                  <w:vAlign w:val="center"/>
                </w:tcPr>
                <w:p w14:paraId="3A36EC9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shd w:val="clear"/>
                      <w:lang w:val="en-US" w:eastAsia="zh-CN"/>
                    </w:rPr>
                  </w:pPr>
                  <w:r>
                    <w:rPr>
                      <w:rFonts w:hint="eastAsia" w:ascii="Times New Roman" w:hAnsi="Times New Roman" w:eastAsia="宋体" w:cs="Times New Roman"/>
                      <w:color w:val="auto"/>
                      <w:kern w:val="2"/>
                      <w:sz w:val="21"/>
                      <w:szCs w:val="21"/>
                      <w:highlight w:val="none"/>
                      <w:shd w:val="clear"/>
                      <w:lang w:val="en-US" w:eastAsia="zh-CN"/>
                    </w:rPr>
                    <w:t>未建</w:t>
                  </w:r>
                </w:p>
              </w:tc>
            </w:tr>
            <w:tr w14:paraId="2239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Merge w:val="continue"/>
                  <w:vAlign w:val="center"/>
                </w:tcPr>
                <w:p w14:paraId="4CD24BB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868" w:type="pct"/>
                  <w:gridSpan w:val="2"/>
                  <w:vAlign w:val="center"/>
                </w:tcPr>
                <w:p w14:paraId="13F0D07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洗车平台</w:t>
                  </w:r>
                </w:p>
              </w:tc>
              <w:tc>
                <w:tcPr>
                  <w:tcW w:w="2004" w:type="pct"/>
                  <w:vAlign w:val="center"/>
                </w:tcPr>
                <w:p w14:paraId="00A6529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w:t>
                  </w:r>
                </w:p>
              </w:tc>
              <w:tc>
                <w:tcPr>
                  <w:tcW w:w="1744" w:type="pct"/>
                  <w:vAlign w:val="center"/>
                </w:tcPr>
                <w:p w14:paraId="12ADDC0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shd w:val="clear"/>
                      <w:lang w:val="en-US" w:eastAsia="zh-CN"/>
                    </w:rPr>
                  </w:pPr>
                  <w:r>
                    <w:rPr>
                      <w:rFonts w:hint="default" w:ascii="Times New Roman" w:hAnsi="Times New Roman" w:eastAsia="宋体" w:cs="Times New Roman"/>
                      <w:color w:val="auto"/>
                      <w:kern w:val="2"/>
                      <w:sz w:val="21"/>
                      <w:szCs w:val="21"/>
                      <w:highlight w:val="none"/>
                      <w:shd w:val="clear"/>
                      <w:lang w:val="en-US" w:eastAsia="zh-CN"/>
                    </w:rPr>
                    <w:t>设有1座洗车平台，</w:t>
                  </w:r>
                  <w:r>
                    <w:rPr>
                      <w:rFonts w:hint="default" w:ascii="Times New Roman" w:hAnsi="Times New Roman" w:eastAsia="宋体" w:cs="Times New Roman"/>
                      <w:color w:val="auto"/>
                      <w:kern w:val="2"/>
                      <w:sz w:val="21"/>
                      <w:szCs w:val="21"/>
                      <w:highlight w:val="none"/>
                      <w:lang w:val="en-US" w:eastAsia="zh-CN"/>
                    </w:rPr>
                    <w:t>洗车平台尺寸</w:t>
                  </w:r>
                  <w:r>
                    <w:rPr>
                      <w:rFonts w:hint="eastAsia" w:ascii="Times New Roman" w:hAnsi="Times New Roman" w:eastAsia="宋体" w:cs="Times New Roman"/>
                      <w:color w:val="auto"/>
                      <w:kern w:val="2"/>
                      <w:sz w:val="21"/>
                      <w:szCs w:val="21"/>
                      <w:highlight w:val="none"/>
                      <w:lang w:val="en-US" w:eastAsia="zh-CN"/>
                    </w:rPr>
                    <w:t>3.5</w:t>
                  </w:r>
                  <w:r>
                    <w:rPr>
                      <w:rFonts w:hint="default" w:ascii="Times New Roman" w:hAnsi="Times New Roman" w:eastAsia="宋体" w:cs="Times New Roman"/>
                      <w:color w:val="auto"/>
                      <w:kern w:val="2"/>
                      <w:sz w:val="21"/>
                      <w:szCs w:val="21"/>
                      <w:highlight w:val="none"/>
                      <w:lang w:val="en-US" w:eastAsia="en-US"/>
                    </w:rPr>
                    <w:t>*3*1</w:t>
                  </w:r>
                  <w:r>
                    <w:rPr>
                      <w:rFonts w:hint="default" w:ascii="Times New Roman" w:hAnsi="Times New Roman" w:eastAsia="宋体" w:cs="Times New Roman"/>
                      <w:color w:val="auto"/>
                      <w:kern w:val="2"/>
                      <w:sz w:val="21"/>
                      <w:szCs w:val="21"/>
                      <w:highlight w:val="none"/>
                      <w:lang w:val="en-US" w:eastAsia="zh-CN"/>
                    </w:rPr>
                    <w:t>.</w:t>
                  </w:r>
                  <w:r>
                    <w:rPr>
                      <w:rFonts w:hint="default" w:ascii="Times New Roman" w:hAnsi="Times New Roman" w:eastAsia="宋体" w:cs="Times New Roman"/>
                      <w:color w:val="auto"/>
                      <w:kern w:val="2"/>
                      <w:sz w:val="21"/>
                      <w:szCs w:val="21"/>
                      <w:highlight w:val="none"/>
                      <w:lang w:val="en-US" w:eastAsia="en-US"/>
                    </w:rPr>
                    <w:t>2m，</w:t>
                  </w:r>
                  <w:r>
                    <w:rPr>
                      <w:rFonts w:hint="eastAsia" w:ascii="Times New Roman" w:hAnsi="Times New Roman" w:eastAsia="宋体" w:cs="Times New Roman"/>
                      <w:color w:val="auto"/>
                      <w:kern w:val="2"/>
                      <w:sz w:val="21"/>
                      <w:szCs w:val="21"/>
                      <w:highlight w:val="none"/>
                      <w:lang w:val="en-US" w:eastAsia="zh-CN"/>
                    </w:rPr>
                    <w:t>1</w:t>
                  </w:r>
                  <w:r>
                    <w:rPr>
                      <w:rFonts w:hint="default" w:ascii="Times New Roman" w:hAnsi="Times New Roman" w:eastAsia="宋体" w:cs="Times New Roman"/>
                      <w:color w:val="auto"/>
                      <w:kern w:val="2"/>
                      <w:sz w:val="21"/>
                      <w:szCs w:val="21"/>
                      <w:highlight w:val="none"/>
                      <w:shd w:val="clear"/>
                      <w:lang w:val="en-US" w:eastAsia="zh-CN"/>
                    </w:rPr>
                    <w:t>座沉淀池</w:t>
                  </w:r>
                  <w:r>
                    <w:rPr>
                      <w:rFonts w:hint="default" w:ascii="Times New Roman" w:hAnsi="Times New Roman" w:eastAsia="宋体" w:cs="Times New Roman"/>
                      <w:color w:val="auto"/>
                      <w:kern w:val="2"/>
                      <w:sz w:val="21"/>
                      <w:szCs w:val="21"/>
                      <w:highlight w:val="none"/>
                      <w:lang w:val="en-US" w:eastAsia="zh-CN"/>
                    </w:rPr>
                    <w:t>，</w:t>
                  </w:r>
                  <w:r>
                    <w:rPr>
                      <w:rFonts w:hint="eastAsia" w:ascii="Times New Roman" w:hAnsi="Times New Roman" w:eastAsia="宋体" w:cs="Times New Roman"/>
                      <w:color w:val="auto"/>
                      <w:kern w:val="2"/>
                      <w:sz w:val="21"/>
                      <w:szCs w:val="21"/>
                      <w:highlight w:val="none"/>
                      <w:lang w:val="en-US" w:eastAsia="zh-CN"/>
                    </w:rPr>
                    <w:t>容积为2</w:t>
                  </w:r>
                  <w:r>
                    <w:rPr>
                      <w:rFonts w:hint="default" w:ascii="Times New Roman" w:hAnsi="Times New Roman" w:eastAsia="宋体" w:cs="Times New Roman"/>
                      <w:color w:val="auto"/>
                      <w:kern w:val="2"/>
                      <w:sz w:val="21"/>
                      <w:szCs w:val="21"/>
                      <w:highlight w:val="none"/>
                      <w:lang w:val="en-US" w:eastAsia="en-US"/>
                    </w:rPr>
                    <w:t>0m</w:t>
                  </w:r>
                  <w:r>
                    <w:rPr>
                      <w:rFonts w:hint="default" w:ascii="Times New Roman" w:hAnsi="Times New Roman" w:eastAsia="宋体" w:cs="Times New Roman"/>
                      <w:color w:val="auto"/>
                      <w:kern w:val="2"/>
                      <w:sz w:val="21"/>
                      <w:szCs w:val="21"/>
                      <w:highlight w:val="none"/>
                      <w:vertAlign w:val="superscript"/>
                      <w:lang w:val="en-US" w:eastAsia="en-US"/>
                    </w:rPr>
                    <w:t>3</w:t>
                  </w:r>
                </w:p>
              </w:tc>
            </w:tr>
            <w:tr w14:paraId="6422E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Merge w:val="restart"/>
                  <w:vAlign w:val="center"/>
                </w:tcPr>
                <w:p w14:paraId="6370CB2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公用工程</w:t>
                  </w:r>
                </w:p>
              </w:tc>
              <w:tc>
                <w:tcPr>
                  <w:tcW w:w="868" w:type="pct"/>
                  <w:gridSpan w:val="2"/>
                  <w:vAlign w:val="center"/>
                </w:tcPr>
                <w:p w14:paraId="1F46EE0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供水</w:t>
                  </w:r>
                </w:p>
              </w:tc>
              <w:tc>
                <w:tcPr>
                  <w:tcW w:w="2004" w:type="pct"/>
                  <w:vAlign w:val="center"/>
                </w:tcPr>
                <w:p w14:paraId="0F84C5C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琚寨村水井</w:t>
                  </w:r>
                </w:p>
              </w:tc>
              <w:tc>
                <w:tcPr>
                  <w:tcW w:w="1744" w:type="pct"/>
                  <w:vAlign w:val="center"/>
                </w:tcPr>
                <w:p w14:paraId="602C5FD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shd w:val="clear"/>
                      <w:lang w:val="en-US" w:eastAsia="zh-CN"/>
                    </w:rPr>
                  </w:pPr>
                </w:p>
              </w:tc>
            </w:tr>
            <w:tr w14:paraId="03AD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Merge w:val="continue"/>
                  <w:vAlign w:val="center"/>
                </w:tcPr>
                <w:p w14:paraId="14C0F0D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868" w:type="pct"/>
                  <w:gridSpan w:val="2"/>
                  <w:vAlign w:val="center"/>
                </w:tcPr>
                <w:p w14:paraId="43E1D3B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供电</w:t>
                  </w:r>
                </w:p>
              </w:tc>
              <w:tc>
                <w:tcPr>
                  <w:tcW w:w="2004" w:type="pct"/>
                  <w:vAlign w:val="center"/>
                </w:tcPr>
                <w:p w14:paraId="1F384DA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由荫城镇变电所供给，厂内设变压器，年用电量10万kwh</w:t>
                  </w:r>
                </w:p>
              </w:tc>
              <w:tc>
                <w:tcPr>
                  <w:tcW w:w="1744" w:type="pct"/>
                  <w:vAlign w:val="center"/>
                </w:tcPr>
                <w:p w14:paraId="73CB516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shd w:val="clear"/>
                      <w:lang w:val="en-US" w:eastAsia="zh-CN"/>
                    </w:rPr>
                  </w:pPr>
                  <w:r>
                    <w:rPr>
                      <w:rFonts w:hint="default" w:ascii="Times New Roman" w:hAnsi="Times New Roman" w:eastAsia="宋体" w:cs="Times New Roman"/>
                      <w:color w:val="auto"/>
                      <w:kern w:val="2"/>
                      <w:sz w:val="21"/>
                      <w:szCs w:val="21"/>
                      <w:highlight w:val="none"/>
                      <w:shd w:val="clear"/>
                      <w:lang w:val="en-US" w:eastAsia="zh-CN"/>
                    </w:rPr>
                    <w:t>与环评一致</w:t>
                  </w:r>
                </w:p>
              </w:tc>
            </w:tr>
            <w:tr w14:paraId="76E3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Merge w:val="continue"/>
                  <w:vAlign w:val="center"/>
                </w:tcPr>
                <w:p w14:paraId="5632784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868" w:type="pct"/>
                  <w:gridSpan w:val="2"/>
                  <w:vAlign w:val="center"/>
                </w:tcPr>
                <w:p w14:paraId="63C74D6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供暖</w:t>
                  </w:r>
                </w:p>
              </w:tc>
              <w:tc>
                <w:tcPr>
                  <w:tcW w:w="2004" w:type="pct"/>
                  <w:vAlign w:val="center"/>
                </w:tcPr>
                <w:p w14:paraId="78F2D42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采暖使用空调及电热器</w:t>
                  </w:r>
                </w:p>
              </w:tc>
              <w:tc>
                <w:tcPr>
                  <w:tcW w:w="1744" w:type="pct"/>
                  <w:vAlign w:val="center"/>
                </w:tcPr>
                <w:p w14:paraId="6C88D87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shd w:val="clear"/>
                      <w:lang w:val="en-US" w:eastAsia="zh-CN"/>
                    </w:rPr>
                  </w:pPr>
                  <w:r>
                    <w:rPr>
                      <w:rFonts w:hint="default" w:ascii="Times New Roman" w:hAnsi="Times New Roman" w:eastAsia="宋体" w:cs="Times New Roman"/>
                      <w:color w:val="auto"/>
                      <w:kern w:val="2"/>
                      <w:sz w:val="21"/>
                      <w:szCs w:val="21"/>
                      <w:highlight w:val="none"/>
                      <w:shd w:val="clear"/>
                      <w:lang w:val="en-US" w:eastAsia="zh-CN"/>
                    </w:rPr>
                    <w:t>车间不供暖，办公区电采暖</w:t>
                  </w:r>
                </w:p>
              </w:tc>
            </w:tr>
            <w:tr w14:paraId="421B4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Merge w:val="restart"/>
                  <w:vAlign w:val="center"/>
                </w:tcPr>
                <w:p w14:paraId="5A77702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环保工程</w:t>
                  </w:r>
                </w:p>
              </w:tc>
              <w:tc>
                <w:tcPr>
                  <w:tcW w:w="358" w:type="pct"/>
                  <w:vMerge w:val="restart"/>
                  <w:vAlign w:val="center"/>
                </w:tcPr>
                <w:p w14:paraId="4179BEB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废气</w:t>
                  </w:r>
                </w:p>
              </w:tc>
              <w:tc>
                <w:tcPr>
                  <w:tcW w:w="510" w:type="pct"/>
                  <w:vAlign w:val="center"/>
                </w:tcPr>
                <w:p w14:paraId="0088E1B6">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u w:val="none"/>
                      <w:shd w:val="clear" w:color="auto" w:fill="auto"/>
                      <w:lang w:val="en-US" w:eastAsia="zh-CN" w:bidi="zh-TW"/>
                    </w:rPr>
                  </w:pPr>
                  <w:r>
                    <w:rPr>
                      <w:rFonts w:hint="eastAsia" w:ascii="Times New Roman" w:hAnsi="Times New Roman" w:cs="Times New Roman"/>
                      <w:sz w:val="21"/>
                      <w:szCs w:val="21"/>
                      <w:u w:val="none"/>
                      <w:shd w:val="clear" w:color="auto" w:fill="auto"/>
                      <w:lang w:val="en-US" w:eastAsia="zh-CN" w:bidi="zh-TW"/>
                    </w:rPr>
                    <w:t>1#煤场挡风抑尘网</w:t>
                  </w:r>
                </w:p>
              </w:tc>
              <w:tc>
                <w:tcPr>
                  <w:tcW w:w="2004" w:type="pct"/>
                  <w:vAlign w:val="center"/>
                </w:tcPr>
                <w:p w14:paraId="4DDD76E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3m高围墙+5m高挡风抑尘网，周长400m，高于煤堆3m</w:t>
                  </w:r>
                </w:p>
              </w:tc>
              <w:tc>
                <w:tcPr>
                  <w:tcW w:w="1744" w:type="pct"/>
                  <w:vAlign w:val="center"/>
                </w:tcPr>
                <w:p w14:paraId="1E8EBD1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highlight w:val="none"/>
                      <w:lang w:val="en-US" w:eastAsia="zh-CN"/>
                    </w:rPr>
                    <w:t>设置全封闭储煤库，库内分煤种分区堆放，棚顶设喷淋洒水装置，喷头水雾覆盖整个煤堆表面</w:t>
                  </w:r>
                </w:p>
              </w:tc>
            </w:tr>
            <w:tr w14:paraId="783C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Merge w:val="continue"/>
                  <w:vAlign w:val="center"/>
                </w:tcPr>
                <w:p w14:paraId="654D049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358" w:type="pct"/>
                  <w:vMerge w:val="continue"/>
                  <w:vAlign w:val="center"/>
                </w:tcPr>
                <w:p w14:paraId="248C4AF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p>
              </w:tc>
              <w:tc>
                <w:tcPr>
                  <w:tcW w:w="510" w:type="pct"/>
                  <w:vAlign w:val="center"/>
                </w:tcPr>
                <w:p w14:paraId="1E414658">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u w:val="none"/>
                      <w:shd w:val="clear" w:color="auto" w:fill="auto"/>
                      <w:lang w:val="en-US" w:eastAsia="zh-CN" w:bidi="zh-TW"/>
                    </w:rPr>
                  </w:pPr>
                  <w:r>
                    <w:rPr>
                      <w:rFonts w:hint="eastAsia" w:ascii="Times New Roman" w:hAnsi="Times New Roman" w:cs="Times New Roman"/>
                      <w:sz w:val="21"/>
                      <w:szCs w:val="21"/>
                      <w:u w:val="none"/>
                      <w:shd w:val="clear" w:color="auto" w:fill="auto"/>
                      <w:lang w:val="en-US" w:eastAsia="zh-CN" w:bidi="zh-TW"/>
                    </w:rPr>
                    <w:t>2#煤场挡风抑尘网</w:t>
                  </w:r>
                </w:p>
              </w:tc>
              <w:tc>
                <w:tcPr>
                  <w:tcW w:w="2004" w:type="pct"/>
                  <w:vAlign w:val="center"/>
                </w:tcPr>
                <w:p w14:paraId="0ED5B413">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u w:val="none"/>
                      <w:shd w:val="clear" w:color="auto" w:fill="auto"/>
                      <w:lang w:val="en-US" w:eastAsia="zh-CN" w:bidi="zh-TW"/>
                    </w:rPr>
                  </w:pPr>
                  <w:r>
                    <w:rPr>
                      <w:rFonts w:hint="eastAsia" w:ascii="Times New Roman" w:hAnsi="Times New Roman" w:eastAsia="宋体" w:cs="Times New Roman"/>
                      <w:color w:val="auto"/>
                      <w:kern w:val="2"/>
                      <w:sz w:val="21"/>
                      <w:szCs w:val="21"/>
                      <w:highlight w:val="none"/>
                      <w:lang w:val="en-US" w:eastAsia="zh-CN"/>
                    </w:rPr>
                    <w:t>3m高围墙+5m高挡风抑尘网，周长</w:t>
                  </w:r>
                  <w:r>
                    <w:rPr>
                      <w:rFonts w:hint="eastAsia" w:ascii="Times New Roman" w:hAnsi="Times New Roman" w:cs="Times New Roman"/>
                      <w:color w:val="auto"/>
                      <w:kern w:val="2"/>
                      <w:sz w:val="21"/>
                      <w:szCs w:val="21"/>
                      <w:highlight w:val="none"/>
                      <w:lang w:val="en-US" w:eastAsia="zh-CN"/>
                    </w:rPr>
                    <w:t>8</w:t>
                  </w:r>
                  <w:r>
                    <w:rPr>
                      <w:rFonts w:hint="eastAsia" w:ascii="Times New Roman" w:hAnsi="Times New Roman" w:eastAsia="宋体" w:cs="Times New Roman"/>
                      <w:color w:val="auto"/>
                      <w:kern w:val="2"/>
                      <w:sz w:val="21"/>
                      <w:szCs w:val="21"/>
                      <w:highlight w:val="none"/>
                      <w:lang w:val="en-US" w:eastAsia="zh-CN"/>
                    </w:rPr>
                    <w:t>00m，高于煤堆3m</w:t>
                  </w:r>
                </w:p>
              </w:tc>
              <w:tc>
                <w:tcPr>
                  <w:tcW w:w="1744" w:type="pct"/>
                  <w:vAlign w:val="center"/>
                </w:tcPr>
                <w:p w14:paraId="2177690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highlight w:val="none"/>
                      <w:shd w:val="clear"/>
                      <w:lang w:val="en-US" w:eastAsia="zh-CN"/>
                    </w:rPr>
                    <w:t>不在本次验收范围内</w:t>
                  </w:r>
                </w:p>
              </w:tc>
            </w:tr>
            <w:tr w14:paraId="0F30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Merge w:val="continue"/>
                  <w:vAlign w:val="center"/>
                </w:tcPr>
                <w:p w14:paraId="0D5FD9B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358" w:type="pct"/>
                  <w:vMerge w:val="continue"/>
                  <w:vAlign w:val="center"/>
                </w:tcPr>
                <w:p w14:paraId="2232283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p>
              </w:tc>
              <w:tc>
                <w:tcPr>
                  <w:tcW w:w="510" w:type="pct"/>
                  <w:vAlign w:val="center"/>
                </w:tcPr>
                <w:p w14:paraId="2DB25C71">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u w:val="none"/>
                      <w:shd w:val="clear" w:color="auto" w:fill="auto"/>
                      <w:lang w:val="en-US" w:eastAsia="zh-CN" w:bidi="zh-TW"/>
                    </w:rPr>
                  </w:pPr>
                  <w:r>
                    <w:rPr>
                      <w:rFonts w:hint="eastAsia" w:ascii="Times New Roman" w:hAnsi="Times New Roman" w:cs="Times New Roman"/>
                      <w:sz w:val="21"/>
                      <w:szCs w:val="21"/>
                      <w:u w:val="none"/>
                      <w:shd w:val="clear" w:color="auto" w:fill="auto"/>
                      <w:lang w:val="en-US" w:eastAsia="zh-CN" w:bidi="zh-TW"/>
                    </w:rPr>
                    <w:t>1#筛分车间除尘器</w:t>
                  </w:r>
                </w:p>
              </w:tc>
              <w:tc>
                <w:tcPr>
                  <w:tcW w:w="2004" w:type="pct"/>
                  <w:vAlign w:val="center"/>
                </w:tcPr>
                <w:p w14:paraId="1DB7869B">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u w:val="none"/>
                      <w:shd w:val="clear" w:color="auto" w:fill="auto"/>
                      <w:lang w:val="en-US" w:eastAsia="zh-CN" w:bidi="zh-TW"/>
                    </w:rPr>
                  </w:pPr>
                  <w:r>
                    <w:rPr>
                      <w:rFonts w:hint="eastAsia" w:ascii="Times New Roman" w:hAnsi="Times New Roman" w:cs="Times New Roman"/>
                      <w:sz w:val="21"/>
                      <w:szCs w:val="21"/>
                      <w:u w:val="none"/>
                      <w:shd w:val="clear" w:color="auto" w:fill="auto"/>
                      <w:lang w:val="en-US" w:eastAsia="zh-CN" w:bidi="zh-TW"/>
                    </w:rPr>
                    <w:t>集气罩+布袋除尘器1套</w:t>
                  </w:r>
                </w:p>
              </w:tc>
              <w:tc>
                <w:tcPr>
                  <w:tcW w:w="1744" w:type="pct"/>
                  <w:vAlign w:val="center"/>
                </w:tcPr>
                <w:p w14:paraId="3CFF248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未建</w:t>
                  </w:r>
                </w:p>
              </w:tc>
            </w:tr>
            <w:tr w14:paraId="2A5C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Merge w:val="continue"/>
                  <w:vAlign w:val="center"/>
                </w:tcPr>
                <w:p w14:paraId="031CCD8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358" w:type="pct"/>
                  <w:vMerge w:val="continue"/>
                  <w:vAlign w:val="center"/>
                </w:tcPr>
                <w:p w14:paraId="49DBF75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p>
              </w:tc>
              <w:tc>
                <w:tcPr>
                  <w:tcW w:w="510" w:type="pct"/>
                  <w:vAlign w:val="center"/>
                </w:tcPr>
                <w:p w14:paraId="21E8409B">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u w:val="none"/>
                      <w:shd w:val="clear" w:color="auto" w:fill="auto"/>
                      <w:lang w:val="en-US" w:eastAsia="zh-CN" w:bidi="zh-TW"/>
                    </w:rPr>
                  </w:pPr>
                  <w:r>
                    <w:rPr>
                      <w:rFonts w:hint="eastAsia" w:ascii="Times New Roman" w:hAnsi="Times New Roman" w:cs="Times New Roman"/>
                      <w:sz w:val="21"/>
                      <w:szCs w:val="21"/>
                      <w:u w:val="none"/>
                      <w:shd w:val="clear" w:color="auto" w:fill="auto"/>
                      <w:lang w:val="en-US" w:eastAsia="zh-CN" w:bidi="zh-TW"/>
                    </w:rPr>
                    <w:t>2#筛分车间除尘器</w:t>
                  </w:r>
                </w:p>
              </w:tc>
              <w:tc>
                <w:tcPr>
                  <w:tcW w:w="2004" w:type="pct"/>
                  <w:vAlign w:val="center"/>
                </w:tcPr>
                <w:p w14:paraId="76E1C596">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u w:val="none"/>
                      <w:shd w:val="clear" w:color="auto" w:fill="auto"/>
                      <w:lang w:val="en-US" w:eastAsia="zh-CN" w:bidi="zh-TW"/>
                    </w:rPr>
                  </w:pPr>
                  <w:r>
                    <w:rPr>
                      <w:rFonts w:hint="eastAsia" w:ascii="Times New Roman" w:hAnsi="Times New Roman" w:cs="Times New Roman"/>
                      <w:sz w:val="21"/>
                      <w:szCs w:val="21"/>
                      <w:u w:val="none"/>
                      <w:shd w:val="clear" w:color="auto" w:fill="auto"/>
                      <w:lang w:val="en-US" w:eastAsia="zh-CN" w:bidi="zh-TW"/>
                    </w:rPr>
                    <w:t>集气罩+布袋除尘器1套</w:t>
                  </w:r>
                </w:p>
              </w:tc>
              <w:tc>
                <w:tcPr>
                  <w:tcW w:w="1744" w:type="pct"/>
                  <w:vAlign w:val="center"/>
                </w:tcPr>
                <w:p w14:paraId="44187E9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未建</w:t>
                  </w:r>
                </w:p>
              </w:tc>
            </w:tr>
            <w:tr w14:paraId="0FDBE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Merge w:val="continue"/>
                  <w:vAlign w:val="center"/>
                </w:tcPr>
                <w:p w14:paraId="45AEB03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358" w:type="pct"/>
                  <w:vMerge w:val="continue"/>
                  <w:vAlign w:val="center"/>
                </w:tcPr>
                <w:p w14:paraId="6C06C6F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p>
              </w:tc>
              <w:tc>
                <w:tcPr>
                  <w:tcW w:w="510" w:type="pct"/>
                  <w:vAlign w:val="center"/>
                </w:tcPr>
                <w:p w14:paraId="6B8D2B77">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u w:val="none"/>
                      <w:shd w:val="clear" w:color="auto" w:fill="auto"/>
                      <w:lang w:val="en-US" w:eastAsia="zh-CN" w:bidi="zh-TW"/>
                    </w:rPr>
                  </w:pPr>
                  <w:r>
                    <w:rPr>
                      <w:rFonts w:hint="default" w:ascii="Times New Roman" w:hAnsi="Times New Roman" w:eastAsia="宋体" w:cs="Times New Roman"/>
                      <w:color w:val="000000"/>
                      <w:spacing w:val="0"/>
                      <w:w w:val="100"/>
                      <w:position w:val="0"/>
                      <w:sz w:val="21"/>
                      <w:szCs w:val="21"/>
                    </w:rPr>
                    <w:t>道路运输</w:t>
                  </w:r>
                </w:p>
              </w:tc>
              <w:tc>
                <w:tcPr>
                  <w:tcW w:w="2004" w:type="pct"/>
                  <w:vAlign w:val="center"/>
                </w:tcPr>
                <w:p w14:paraId="773022ED">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u w:val="none"/>
                      <w:shd w:val="clear" w:color="auto" w:fill="auto"/>
                      <w:lang w:val="en-US" w:eastAsia="zh-CN" w:bidi="zh-TW"/>
                    </w:rPr>
                  </w:pPr>
                  <w:r>
                    <w:rPr>
                      <w:rFonts w:hint="eastAsia" w:ascii="Times New Roman" w:hAnsi="Times New Roman" w:cs="Times New Roman"/>
                      <w:sz w:val="21"/>
                      <w:szCs w:val="21"/>
                      <w:u w:val="none"/>
                      <w:shd w:val="clear" w:color="auto" w:fill="auto"/>
                      <w:lang w:val="en-US" w:eastAsia="zh-CN" w:bidi="zh-TW"/>
                    </w:rPr>
                    <w:t>--</w:t>
                  </w:r>
                </w:p>
              </w:tc>
              <w:tc>
                <w:tcPr>
                  <w:tcW w:w="1744" w:type="pct"/>
                  <w:vAlign w:val="center"/>
                </w:tcPr>
                <w:p w14:paraId="6FD4A8C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000000"/>
                      <w:spacing w:val="0"/>
                      <w:w w:val="100"/>
                      <w:position w:val="0"/>
                      <w:sz w:val="21"/>
                      <w:szCs w:val="21"/>
                    </w:rPr>
                    <w:t>煤场、厂内及进厂道路全部硬化</w:t>
                  </w:r>
                  <w:r>
                    <w:rPr>
                      <w:rFonts w:hint="eastAsia" w:ascii="Times New Roman" w:hAnsi="Times New Roman" w:eastAsia="宋体" w:cs="Times New Roman"/>
                      <w:color w:val="000000"/>
                      <w:spacing w:val="0"/>
                      <w:w w:val="100"/>
                      <w:position w:val="0"/>
                      <w:sz w:val="21"/>
                      <w:szCs w:val="21"/>
                      <w:lang w:eastAsia="zh-CN"/>
                    </w:rPr>
                    <w:t>，</w:t>
                  </w:r>
                  <w:r>
                    <w:rPr>
                      <w:rFonts w:hint="eastAsia" w:ascii="Times New Roman" w:hAnsi="Times New Roman" w:eastAsia="宋体" w:cs="Times New Roman"/>
                      <w:color w:val="000000"/>
                      <w:spacing w:val="0"/>
                      <w:w w:val="100"/>
                      <w:position w:val="0"/>
                      <w:sz w:val="21"/>
                      <w:szCs w:val="21"/>
                      <w:lang w:val="en-US" w:eastAsia="zh-CN"/>
                    </w:rPr>
                    <w:t>并有洒水车定期洒水</w:t>
                  </w:r>
                </w:p>
              </w:tc>
            </w:tr>
            <w:tr w14:paraId="7BDA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Merge w:val="continue"/>
                  <w:vAlign w:val="center"/>
                </w:tcPr>
                <w:p w14:paraId="1F27C86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358" w:type="pct"/>
                  <w:vMerge w:val="restart"/>
                  <w:vAlign w:val="center"/>
                </w:tcPr>
                <w:p w14:paraId="21E0F53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废水</w:t>
                  </w:r>
                </w:p>
              </w:tc>
              <w:tc>
                <w:tcPr>
                  <w:tcW w:w="510" w:type="pct"/>
                  <w:vAlign w:val="center"/>
                </w:tcPr>
                <w:p w14:paraId="6910204C">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spacing w:val="0"/>
                      <w:w w:val="100"/>
                      <w:position w:val="0"/>
                      <w:sz w:val="21"/>
                      <w:szCs w:val="21"/>
                      <w:lang w:val="en-US" w:eastAsia="zh-CN"/>
                    </w:rPr>
                  </w:pPr>
                  <w:r>
                    <w:rPr>
                      <w:rFonts w:hint="eastAsia" w:ascii="Times New Roman" w:hAnsi="Times New Roman" w:cs="Times New Roman"/>
                      <w:color w:val="000000"/>
                      <w:spacing w:val="0"/>
                      <w:w w:val="100"/>
                      <w:position w:val="0"/>
                      <w:sz w:val="21"/>
                      <w:szCs w:val="21"/>
                      <w:lang w:val="en-US" w:eastAsia="zh-CN"/>
                    </w:rPr>
                    <w:t>1#</w:t>
                  </w:r>
                  <w:r>
                    <w:rPr>
                      <w:rFonts w:hint="default" w:ascii="Times New Roman" w:hAnsi="Times New Roman" w:eastAsia="宋体" w:cs="Times New Roman"/>
                      <w:color w:val="000000"/>
                      <w:spacing w:val="0"/>
                      <w:w w:val="100"/>
                      <w:position w:val="0"/>
                      <w:sz w:val="21"/>
                      <w:szCs w:val="21"/>
                    </w:rPr>
                    <w:t>初期雨水</w:t>
                  </w:r>
                  <w:r>
                    <w:rPr>
                      <w:rFonts w:hint="eastAsia" w:ascii="Times New Roman" w:hAnsi="Times New Roman" w:cs="Times New Roman"/>
                      <w:color w:val="000000"/>
                      <w:spacing w:val="0"/>
                      <w:w w:val="100"/>
                      <w:position w:val="0"/>
                      <w:sz w:val="21"/>
                      <w:szCs w:val="21"/>
                      <w:lang w:eastAsia="zh-CN"/>
                    </w:rPr>
                    <w:t>收集池</w:t>
                  </w:r>
                </w:p>
              </w:tc>
              <w:tc>
                <w:tcPr>
                  <w:tcW w:w="2004" w:type="pct"/>
                  <w:vAlign w:val="center"/>
                </w:tcPr>
                <w:p w14:paraId="34C66482">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lang w:val="en-US" w:eastAsia="zh-CN"/>
                    </w:rPr>
                  </w:pPr>
                  <w:r>
                    <w:rPr>
                      <w:rFonts w:hint="eastAsia" w:ascii="Times New Roman" w:hAnsi="Times New Roman" w:cs="Times New Roman"/>
                      <w:color w:val="000000"/>
                      <w:spacing w:val="0"/>
                      <w:w w:val="100"/>
                      <w:position w:val="0"/>
                      <w:sz w:val="21"/>
                      <w:szCs w:val="21"/>
                      <w:lang w:val="en-US" w:eastAsia="zh-CN"/>
                    </w:rPr>
                    <w:t>1座，容积为150m</w:t>
                  </w:r>
                  <w:r>
                    <w:rPr>
                      <w:rFonts w:hint="eastAsia" w:ascii="Times New Roman" w:hAnsi="Times New Roman" w:cs="Times New Roman"/>
                      <w:color w:val="000000"/>
                      <w:spacing w:val="0"/>
                      <w:w w:val="100"/>
                      <w:position w:val="0"/>
                      <w:sz w:val="21"/>
                      <w:szCs w:val="21"/>
                      <w:vertAlign w:val="superscript"/>
                      <w:lang w:val="en-US" w:eastAsia="zh-CN"/>
                    </w:rPr>
                    <w:t>3</w:t>
                  </w:r>
                </w:p>
              </w:tc>
              <w:tc>
                <w:tcPr>
                  <w:tcW w:w="1744" w:type="pct"/>
                  <w:vMerge w:val="restart"/>
                  <w:vAlign w:val="center"/>
                </w:tcPr>
                <w:p w14:paraId="51E30D5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cs="Times New Roman"/>
                      <w:color w:val="000000"/>
                      <w:spacing w:val="0"/>
                      <w:w w:val="100"/>
                      <w:position w:val="0"/>
                      <w:sz w:val="21"/>
                      <w:szCs w:val="21"/>
                      <w:lang w:val="en-US" w:eastAsia="zh-CN"/>
                    </w:rPr>
                    <w:t>1座，容积为600m</w:t>
                  </w:r>
                  <w:r>
                    <w:rPr>
                      <w:rFonts w:hint="eastAsia" w:ascii="Times New Roman" w:hAnsi="Times New Roman" w:cs="Times New Roman"/>
                      <w:color w:val="000000"/>
                      <w:spacing w:val="0"/>
                      <w:w w:val="100"/>
                      <w:position w:val="0"/>
                      <w:sz w:val="21"/>
                      <w:szCs w:val="21"/>
                      <w:vertAlign w:val="superscript"/>
                      <w:lang w:val="en-US" w:eastAsia="zh-CN"/>
                    </w:rPr>
                    <w:t>3</w:t>
                  </w:r>
                </w:p>
              </w:tc>
            </w:tr>
            <w:tr w14:paraId="3B1CD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Merge w:val="continue"/>
                  <w:vAlign w:val="center"/>
                </w:tcPr>
                <w:p w14:paraId="7258AF4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358" w:type="pct"/>
                  <w:vMerge w:val="continue"/>
                  <w:vAlign w:val="center"/>
                </w:tcPr>
                <w:p w14:paraId="746ABB3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p>
              </w:tc>
              <w:tc>
                <w:tcPr>
                  <w:tcW w:w="510" w:type="pct"/>
                  <w:vAlign w:val="center"/>
                </w:tcPr>
                <w:p w14:paraId="55FA3F36">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rPr>
                  </w:pPr>
                  <w:r>
                    <w:rPr>
                      <w:rFonts w:hint="eastAsia" w:ascii="Times New Roman" w:hAnsi="Times New Roman" w:cs="Times New Roman"/>
                      <w:color w:val="000000"/>
                      <w:spacing w:val="0"/>
                      <w:w w:val="100"/>
                      <w:position w:val="0"/>
                      <w:sz w:val="21"/>
                      <w:szCs w:val="21"/>
                      <w:lang w:val="en-US" w:eastAsia="zh-CN"/>
                    </w:rPr>
                    <w:t>2#</w:t>
                  </w:r>
                  <w:r>
                    <w:rPr>
                      <w:rFonts w:hint="default" w:ascii="Times New Roman" w:hAnsi="Times New Roman" w:eastAsia="宋体" w:cs="Times New Roman"/>
                      <w:color w:val="000000"/>
                      <w:spacing w:val="0"/>
                      <w:w w:val="100"/>
                      <w:position w:val="0"/>
                      <w:sz w:val="21"/>
                      <w:szCs w:val="21"/>
                    </w:rPr>
                    <w:t>初期雨水</w:t>
                  </w:r>
                  <w:r>
                    <w:rPr>
                      <w:rFonts w:hint="eastAsia" w:ascii="Times New Roman" w:hAnsi="Times New Roman" w:cs="Times New Roman"/>
                      <w:color w:val="000000"/>
                      <w:spacing w:val="0"/>
                      <w:w w:val="100"/>
                      <w:position w:val="0"/>
                      <w:sz w:val="21"/>
                      <w:szCs w:val="21"/>
                      <w:lang w:eastAsia="zh-CN"/>
                    </w:rPr>
                    <w:t>收集池</w:t>
                  </w:r>
                </w:p>
              </w:tc>
              <w:tc>
                <w:tcPr>
                  <w:tcW w:w="2004" w:type="pct"/>
                  <w:vAlign w:val="center"/>
                </w:tcPr>
                <w:p w14:paraId="2EBBD711">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rPr>
                  </w:pPr>
                  <w:r>
                    <w:rPr>
                      <w:rFonts w:hint="eastAsia" w:ascii="Times New Roman" w:hAnsi="Times New Roman" w:cs="Times New Roman"/>
                      <w:color w:val="000000"/>
                      <w:spacing w:val="0"/>
                      <w:w w:val="100"/>
                      <w:position w:val="0"/>
                      <w:sz w:val="21"/>
                      <w:szCs w:val="21"/>
                      <w:lang w:val="en-US" w:eastAsia="zh-CN"/>
                    </w:rPr>
                    <w:t>1座，容积为450m</w:t>
                  </w:r>
                  <w:r>
                    <w:rPr>
                      <w:rFonts w:hint="eastAsia" w:ascii="Times New Roman" w:hAnsi="Times New Roman" w:cs="Times New Roman"/>
                      <w:color w:val="000000"/>
                      <w:spacing w:val="0"/>
                      <w:w w:val="100"/>
                      <w:position w:val="0"/>
                      <w:sz w:val="21"/>
                      <w:szCs w:val="21"/>
                      <w:vertAlign w:val="superscript"/>
                      <w:lang w:val="en-US" w:eastAsia="zh-CN"/>
                    </w:rPr>
                    <w:t>3</w:t>
                  </w:r>
                </w:p>
              </w:tc>
              <w:tc>
                <w:tcPr>
                  <w:tcW w:w="1744" w:type="pct"/>
                  <w:vMerge w:val="continue"/>
                  <w:vAlign w:val="center"/>
                </w:tcPr>
                <w:p w14:paraId="74886A5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napToGrid w:val="0"/>
                      <w:color w:val="auto"/>
                      <w:sz w:val="21"/>
                      <w:szCs w:val="21"/>
                      <w:lang w:val="en-US" w:eastAsia="zh-CN"/>
                    </w:rPr>
                  </w:pPr>
                </w:p>
              </w:tc>
            </w:tr>
            <w:tr w14:paraId="790D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Merge w:val="continue"/>
                  <w:vAlign w:val="center"/>
                </w:tcPr>
                <w:p w14:paraId="23EDE41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358" w:type="pct"/>
                  <w:vMerge w:val="continue"/>
                  <w:vAlign w:val="center"/>
                </w:tcPr>
                <w:p w14:paraId="69872D0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p>
              </w:tc>
              <w:tc>
                <w:tcPr>
                  <w:tcW w:w="510" w:type="pct"/>
                  <w:vAlign w:val="center"/>
                </w:tcPr>
                <w:p w14:paraId="5EF818F3">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rPr>
                  </w:pPr>
                  <w:r>
                    <w:rPr>
                      <w:rFonts w:hint="default" w:ascii="Times New Roman" w:hAnsi="Times New Roman" w:eastAsia="宋体" w:cs="Times New Roman"/>
                      <w:color w:val="000000"/>
                      <w:spacing w:val="0"/>
                      <w:w w:val="100"/>
                      <w:position w:val="0"/>
                      <w:sz w:val="21"/>
                      <w:szCs w:val="21"/>
                    </w:rPr>
                    <w:t>洗车平台</w:t>
                  </w:r>
                </w:p>
              </w:tc>
              <w:tc>
                <w:tcPr>
                  <w:tcW w:w="2004" w:type="pct"/>
                  <w:vAlign w:val="center"/>
                </w:tcPr>
                <w:p w14:paraId="5FB13A31">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lang w:val="en-US" w:eastAsia="zh-CN"/>
                    </w:rPr>
                  </w:pPr>
                  <w:r>
                    <w:rPr>
                      <w:rFonts w:hint="eastAsia" w:ascii="Times New Roman" w:hAnsi="Times New Roman" w:cs="Times New Roman"/>
                      <w:color w:val="000000"/>
                      <w:spacing w:val="0"/>
                      <w:w w:val="100"/>
                      <w:position w:val="0"/>
                      <w:sz w:val="21"/>
                      <w:szCs w:val="21"/>
                      <w:lang w:val="en-US" w:eastAsia="zh-CN"/>
                    </w:rPr>
                    <w:t>--</w:t>
                  </w:r>
                </w:p>
              </w:tc>
              <w:tc>
                <w:tcPr>
                  <w:tcW w:w="1744" w:type="pct"/>
                  <w:vAlign w:val="center"/>
                </w:tcPr>
                <w:p w14:paraId="742FD70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color w:val="000000"/>
                      <w:spacing w:val="0"/>
                      <w:w w:val="100"/>
                      <w:position w:val="0"/>
                      <w:sz w:val="21"/>
                      <w:szCs w:val="21"/>
                      <w:highlight w:val="none"/>
                    </w:rPr>
                    <w:t>洗车平台设</w:t>
                  </w:r>
                  <w:r>
                    <w:rPr>
                      <w:rFonts w:hint="eastAsia" w:ascii="Times New Roman" w:hAnsi="Times New Roman" w:eastAsia="宋体" w:cs="Times New Roman"/>
                      <w:color w:val="000000"/>
                      <w:spacing w:val="0"/>
                      <w:w w:val="100"/>
                      <w:position w:val="0"/>
                      <w:sz w:val="21"/>
                      <w:szCs w:val="21"/>
                      <w:highlight w:val="none"/>
                      <w:lang w:val="en-US" w:eastAsia="zh-CN"/>
                    </w:rPr>
                    <w:t>1</w:t>
                  </w:r>
                  <w:r>
                    <w:rPr>
                      <w:rFonts w:hint="default" w:ascii="Times New Roman" w:hAnsi="Times New Roman" w:eastAsia="宋体" w:cs="Times New Roman"/>
                      <w:color w:val="000000"/>
                      <w:spacing w:val="0"/>
                      <w:w w:val="100"/>
                      <w:position w:val="0"/>
                      <w:sz w:val="21"/>
                      <w:szCs w:val="21"/>
                      <w:highlight w:val="none"/>
                    </w:rPr>
                    <w:t>座</w:t>
                  </w:r>
                  <w:r>
                    <w:rPr>
                      <w:rFonts w:hint="eastAsia" w:ascii="Times New Roman" w:hAnsi="Times New Roman" w:eastAsia="宋体" w:cs="Times New Roman"/>
                      <w:color w:val="000000"/>
                      <w:spacing w:val="0"/>
                      <w:w w:val="100"/>
                      <w:position w:val="0"/>
                      <w:sz w:val="21"/>
                      <w:szCs w:val="21"/>
                      <w:highlight w:val="none"/>
                      <w:lang w:val="en-US" w:eastAsia="zh-CN"/>
                    </w:rPr>
                    <w:t>2</w:t>
                  </w:r>
                  <w:r>
                    <w:rPr>
                      <w:rFonts w:hint="default" w:ascii="Times New Roman" w:hAnsi="Times New Roman" w:eastAsia="宋体" w:cs="Times New Roman"/>
                      <w:color w:val="000000"/>
                      <w:spacing w:val="0"/>
                      <w:w w:val="100"/>
                      <w:position w:val="0"/>
                      <w:sz w:val="21"/>
                      <w:szCs w:val="21"/>
                      <w:highlight w:val="none"/>
                      <w:lang w:val="en-US" w:eastAsia="en-US" w:bidi="en-US"/>
                    </w:rPr>
                    <w:t>0m</w:t>
                  </w:r>
                  <w:r>
                    <w:rPr>
                      <w:rFonts w:hint="default" w:ascii="Times New Roman" w:hAnsi="Times New Roman" w:eastAsia="宋体" w:cs="Times New Roman"/>
                      <w:color w:val="000000"/>
                      <w:spacing w:val="0"/>
                      <w:w w:val="100"/>
                      <w:position w:val="0"/>
                      <w:sz w:val="21"/>
                      <w:szCs w:val="21"/>
                      <w:highlight w:val="none"/>
                      <w:vertAlign w:val="superscript"/>
                      <w:lang w:val="en-US" w:eastAsia="en-US" w:bidi="en-US"/>
                    </w:rPr>
                    <w:t>3</w:t>
                  </w:r>
                  <w:r>
                    <w:rPr>
                      <w:rFonts w:hint="default" w:ascii="Times New Roman" w:hAnsi="Times New Roman" w:eastAsia="宋体" w:cs="Times New Roman"/>
                      <w:color w:val="000000"/>
                      <w:spacing w:val="0"/>
                      <w:w w:val="100"/>
                      <w:position w:val="0"/>
                      <w:sz w:val="21"/>
                      <w:szCs w:val="21"/>
                      <w:highlight w:val="none"/>
                    </w:rPr>
                    <w:t>沉淀池，</w:t>
                  </w:r>
                  <w:r>
                    <w:rPr>
                      <w:rFonts w:hint="default" w:ascii="Times New Roman" w:hAnsi="Times New Roman" w:eastAsia="宋体" w:cs="Times New Roman"/>
                      <w:color w:val="000000"/>
                      <w:spacing w:val="0"/>
                      <w:w w:val="100"/>
                      <w:position w:val="0"/>
                      <w:sz w:val="21"/>
                      <w:szCs w:val="21"/>
                      <w:highlight w:val="none"/>
                      <w:lang w:val="en-US" w:eastAsia="en-US" w:bidi="en-US"/>
                    </w:rPr>
                    <w:t xml:space="preserve"> </w:t>
                  </w:r>
                  <w:r>
                    <w:rPr>
                      <w:rFonts w:hint="default" w:ascii="Times New Roman" w:hAnsi="Times New Roman" w:eastAsia="宋体" w:cs="Times New Roman"/>
                      <w:color w:val="000000"/>
                      <w:spacing w:val="0"/>
                      <w:w w:val="100"/>
                      <w:position w:val="0"/>
                      <w:sz w:val="21"/>
                      <w:szCs w:val="21"/>
                      <w:highlight w:val="none"/>
                    </w:rPr>
                    <w:t>洗车废水循环使用</w:t>
                  </w:r>
                  <w:r>
                    <w:rPr>
                      <w:rFonts w:hint="default" w:ascii="Times New Roman" w:hAnsi="Times New Roman" w:eastAsia="宋体" w:cs="Times New Roman"/>
                      <w:color w:val="000000"/>
                      <w:spacing w:val="0"/>
                      <w:w w:val="100"/>
                      <w:position w:val="0"/>
                      <w:sz w:val="21"/>
                      <w:szCs w:val="21"/>
                      <w:highlight w:val="none"/>
                      <w:lang w:val="en-US" w:eastAsia="zh-CN"/>
                    </w:rPr>
                    <w:t>不外排</w:t>
                  </w:r>
                </w:p>
              </w:tc>
            </w:tr>
            <w:tr w14:paraId="3140F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Merge w:val="continue"/>
                  <w:vAlign w:val="center"/>
                </w:tcPr>
                <w:p w14:paraId="1639450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358" w:type="pct"/>
                  <w:vMerge w:val="continue"/>
                  <w:vAlign w:val="center"/>
                </w:tcPr>
                <w:p w14:paraId="438FAAD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p>
              </w:tc>
              <w:tc>
                <w:tcPr>
                  <w:tcW w:w="510" w:type="pct"/>
                  <w:vAlign w:val="center"/>
                </w:tcPr>
                <w:p w14:paraId="7F89E3CF">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rPr>
                  </w:pPr>
                  <w:r>
                    <w:rPr>
                      <w:rFonts w:hint="default" w:ascii="Times New Roman" w:hAnsi="Times New Roman" w:eastAsia="宋体" w:cs="Times New Roman"/>
                      <w:color w:val="000000"/>
                      <w:spacing w:val="0"/>
                      <w:w w:val="100"/>
                      <w:position w:val="0"/>
                      <w:sz w:val="21"/>
                      <w:szCs w:val="21"/>
                    </w:rPr>
                    <w:t>生活污水</w:t>
                  </w:r>
                </w:p>
              </w:tc>
              <w:tc>
                <w:tcPr>
                  <w:tcW w:w="2004" w:type="pct"/>
                  <w:vAlign w:val="center"/>
                </w:tcPr>
                <w:p w14:paraId="66B94889">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lang w:val="en-US" w:eastAsia="zh-CN"/>
                    </w:rPr>
                  </w:pPr>
                  <w:r>
                    <w:rPr>
                      <w:rFonts w:hint="eastAsia" w:ascii="Times New Roman" w:hAnsi="Times New Roman" w:cs="Times New Roman"/>
                      <w:color w:val="000000"/>
                      <w:spacing w:val="0"/>
                      <w:w w:val="100"/>
                      <w:position w:val="0"/>
                      <w:sz w:val="21"/>
                      <w:szCs w:val="21"/>
                      <w:lang w:val="en-US" w:eastAsia="zh-CN"/>
                    </w:rPr>
                    <w:t>--</w:t>
                  </w:r>
                </w:p>
              </w:tc>
              <w:tc>
                <w:tcPr>
                  <w:tcW w:w="1744" w:type="pct"/>
                  <w:vAlign w:val="center"/>
                </w:tcPr>
                <w:p w14:paraId="51DB492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生活污水排入</w:t>
                  </w:r>
                  <w:r>
                    <w:rPr>
                      <w:rFonts w:hint="eastAsia" w:ascii="Times New Roman" w:hAnsi="Times New Roman" w:eastAsia="宋体" w:cs="Times New Roman"/>
                      <w:snapToGrid w:val="0"/>
                      <w:color w:val="auto"/>
                      <w:sz w:val="21"/>
                      <w:szCs w:val="21"/>
                      <w:highlight w:val="none"/>
                      <w:lang w:val="en-US" w:eastAsia="zh-CN"/>
                    </w:rPr>
                    <w:t>旱厕</w:t>
                  </w:r>
                  <w:r>
                    <w:rPr>
                      <w:rFonts w:hint="default" w:ascii="Times New Roman" w:hAnsi="Times New Roman" w:eastAsia="宋体" w:cs="Times New Roman"/>
                      <w:snapToGrid w:val="0"/>
                      <w:color w:val="auto"/>
                      <w:sz w:val="21"/>
                      <w:szCs w:val="21"/>
                      <w:highlight w:val="none"/>
                      <w:lang w:val="en-US" w:eastAsia="zh-CN"/>
                    </w:rPr>
                    <w:t>，定期清掏，不外排</w:t>
                  </w:r>
                </w:p>
              </w:tc>
            </w:tr>
            <w:tr w14:paraId="6E881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Merge w:val="continue"/>
                  <w:vAlign w:val="center"/>
                </w:tcPr>
                <w:p w14:paraId="768A6B8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868" w:type="pct"/>
                  <w:gridSpan w:val="2"/>
                  <w:vAlign w:val="center"/>
                </w:tcPr>
                <w:p w14:paraId="4C448E2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固体废物</w:t>
                  </w:r>
                </w:p>
              </w:tc>
              <w:tc>
                <w:tcPr>
                  <w:tcW w:w="2004" w:type="pct"/>
                  <w:vAlign w:val="center"/>
                </w:tcPr>
                <w:p w14:paraId="0DF09FB6">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spacing w:val="0"/>
                      <w:w w:val="100"/>
                      <w:position w:val="0"/>
                      <w:sz w:val="21"/>
                      <w:szCs w:val="21"/>
                      <w:lang w:val="en-US" w:eastAsia="zh-CN"/>
                    </w:rPr>
                  </w:pPr>
                  <w:r>
                    <w:rPr>
                      <w:rFonts w:hint="eastAsia" w:ascii="Times New Roman" w:hAnsi="Times New Roman" w:cs="Times New Roman"/>
                      <w:color w:val="000000"/>
                      <w:spacing w:val="0"/>
                      <w:w w:val="100"/>
                      <w:position w:val="0"/>
                      <w:sz w:val="21"/>
                      <w:szCs w:val="21"/>
                      <w:lang w:eastAsia="zh-CN"/>
                    </w:rPr>
                    <w:t>生活垃圾收集后送当地环卫部门指定地点统一处理</w:t>
                  </w:r>
                </w:p>
              </w:tc>
              <w:tc>
                <w:tcPr>
                  <w:tcW w:w="1744" w:type="pct"/>
                  <w:vAlign w:val="center"/>
                </w:tcPr>
                <w:p w14:paraId="2E6CFA5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shd w:val="clear"/>
                      <w:lang w:val="en-US" w:eastAsia="zh-CN"/>
                    </w:rPr>
                  </w:pPr>
                  <w:r>
                    <w:rPr>
                      <w:rFonts w:hint="default" w:ascii="Times New Roman" w:hAnsi="Times New Roman" w:eastAsia="宋体" w:cs="Times New Roman"/>
                      <w:color w:val="000000"/>
                      <w:spacing w:val="0"/>
                      <w:w w:val="100"/>
                      <w:position w:val="0"/>
                      <w:sz w:val="21"/>
                      <w:szCs w:val="21"/>
                    </w:rPr>
                    <w:t>沉淀池沉渣定期清掏晾干后掺入原料煤内回用</w:t>
                  </w:r>
                  <w:r>
                    <w:rPr>
                      <w:rFonts w:hint="eastAsia" w:ascii="Times New Roman" w:hAnsi="Times New Roman" w:eastAsia="宋体" w:cs="Times New Roman"/>
                      <w:color w:val="000000"/>
                      <w:spacing w:val="0"/>
                      <w:w w:val="100"/>
                      <w:position w:val="0"/>
                      <w:sz w:val="21"/>
                      <w:szCs w:val="21"/>
                      <w:lang w:eastAsia="zh-CN"/>
                    </w:rPr>
                    <w:t>；</w:t>
                  </w:r>
                  <w:r>
                    <w:rPr>
                      <w:rFonts w:hint="default" w:ascii="Times New Roman" w:hAnsi="Times New Roman" w:eastAsia="宋体" w:cs="Times New Roman"/>
                      <w:color w:val="000000"/>
                      <w:spacing w:val="0"/>
                      <w:w w:val="100"/>
                      <w:position w:val="0"/>
                      <w:sz w:val="21"/>
                      <w:szCs w:val="21"/>
                    </w:rPr>
                    <w:t>生活垃圾办公生活区设封闭式垃圾箱，</w:t>
                  </w:r>
                  <w:r>
                    <w:rPr>
                      <w:rFonts w:hint="default" w:ascii="Times New Roman" w:hAnsi="Times New Roman" w:eastAsia="宋体" w:cs="Times New Roman"/>
                      <w:color w:val="000000"/>
                      <w:spacing w:val="0"/>
                      <w:w w:val="100"/>
                      <w:position w:val="0"/>
                      <w:sz w:val="21"/>
                      <w:szCs w:val="21"/>
                      <w:lang w:val="en-US" w:eastAsia="zh-CN"/>
                    </w:rPr>
                    <w:t>由</w:t>
                  </w:r>
                  <w:r>
                    <w:rPr>
                      <w:rFonts w:hint="default" w:ascii="Times New Roman" w:hAnsi="Times New Roman" w:eastAsia="宋体" w:cs="Times New Roman"/>
                      <w:color w:val="auto"/>
                      <w:sz w:val="21"/>
                      <w:szCs w:val="21"/>
                      <w:lang w:val="en-US" w:eastAsia="zh-CN"/>
                    </w:rPr>
                    <w:t>环卫部门</w:t>
                  </w:r>
                  <w:r>
                    <w:rPr>
                      <w:rFonts w:hint="default" w:ascii="Times New Roman" w:hAnsi="Times New Roman" w:eastAsia="宋体" w:cs="Times New Roman"/>
                      <w:color w:val="000000"/>
                      <w:spacing w:val="0"/>
                      <w:w w:val="100"/>
                      <w:position w:val="0"/>
                      <w:sz w:val="21"/>
                      <w:szCs w:val="21"/>
                    </w:rPr>
                    <w:t>集中收集处置</w:t>
                  </w:r>
                </w:p>
              </w:tc>
            </w:tr>
            <w:tr w14:paraId="25A3C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Merge w:val="continue"/>
                  <w:vAlign w:val="center"/>
                </w:tcPr>
                <w:p w14:paraId="266C796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868" w:type="pct"/>
                  <w:gridSpan w:val="2"/>
                  <w:vAlign w:val="center"/>
                </w:tcPr>
                <w:p w14:paraId="5C89E34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噪声</w:t>
                  </w:r>
                </w:p>
              </w:tc>
              <w:tc>
                <w:tcPr>
                  <w:tcW w:w="2004" w:type="pct"/>
                  <w:vAlign w:val="center"/>
                </w:tcPr>
                <w:p w14:paraId="42BAC384">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lang w:val="en-US" w:eastAsia="zh-CN"/>
                    </w:rPr>
                  </w:pPr>
                  <w:r>
                    <w:rPr>
                      <w:rFonts w:hint="default" w:ascii="Times New Roman" w:hAnsi="Times New Roman" w:eastAsia="宋体" w:cs="Times New Roman"/>
                      <w:color w:val="000000"/>
                      <w:spacing w:val="0"/>
                      <w:w w:val="100"/>
                      <w:position w:val="0"/>
                      <w:sz w:val="21"/>
                      <w:szCs w:val="21"/>
                    </w:rPr>
                    <w:t>选用低噪音设备，基础减震</w:t>
                  </w:r>
                </w:p>
              </w:tc>
              <w:tc>
                <w:tcPr>
                  <w:tcW w:w="1744" w:type="pct"/>
                  <w:vAlign w:val="center"/>
                </w:tcPr>
                <w:p w14:paraId="2EC80A4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shd w:val="clear"/>
                      <w:lang w:val="en-US" w:eastAsia="zh-CN"/>
                    </w:rPr>
                  </w:pPr>
                  <w:r>
                    <w:rPr>
                      <w:rFonts w:hint="default" w:ascii="Times New Roman" w:hAnsi="Times New Roman" w:eastAsia="宋体" w:cs="Times New Roman"/>
                      <w:color w:val="auto"/>
                      <w:kern w:val="2"/>
                      <w:sz w:val="21"/>
                      <w:szCs w:val="21"/>
                      <w:highlight w:val="none"/>
                      <w:shd w:val="clear"/>
                      <w:lang w:val="en-US" w:eastAsia="zh-CN"/>
                    </w:rPr>
                    <w:t>基础减震、选用低噪声设备</w:t>
                  </w:r>
                </w:p>
              </w:tc>
            </w:tr>
            <w:tr w14:paraId="577B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Merge w:val="continue"/>
                  <w:vAlign w:val="center"/>
                </w:tcPr>
                <w:p w14:paraId="1D7F0FD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868" w:type="pct"/>
                  <w:gridSpan w:val="2"/>
                  <w:vAlign w:val="center"/>
                </w:tcPr>
                <w:p w14:paraId="0D2D054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绿化</w:t>
                  </w:r>
                </w:p>
              </w:tc>
              <w:tc>
                <w:tcPr>
                  <w:tcW w:w="2004" w:type="pct"/>
                  <w:vAlign w:val="center"/>
                </w:tcPr>
                <w:p w14:paraId="326D7515">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lang w:val="en-US" w:eastAsia="zh-CN"/>
                    </w:rPr>
                  </w:pPr>
                  <w:r>
                    <w:rPr>
                      <w:rFonts w:hint="eastAsia" w:ascii="Times New Roman" w:hAnsi="Times New Roman" w:cs="Times New Roman"/>
                      <w:color w:val="000000"/>
                      <w:spacing w:val="0"/>
                      <w:w w:val="100"/>
                      <w:position w:val="0"/>
                      <w:sz w:val="21"/>
                      <w:szCs w:val="21"/>
                      <w:lang w:eastAsia="zh-CN"/>
                    </w:rPr>
                    <w:t>绿化面积</w:t>
                  </w:r>
                  <w:r>
                    <w:rPr>
                      <w:rFonts w:hint="eastAsia" w:ascii="Times New Roman" w:hAnsi="Times New Roman" w:cs="Times New Roman"/>
                      <w:color w:val="000000"/>
                      <w:spacing w:val="0"/>
                      <w:w w:val="100"/>
                      <w:position w:val="0"/>
                      <w:sz w:val="21"/>
                      <w:szCs w:val="21"/>
                      <w:lang w:val="en-US" w:eastAsia="zh-CN"/>
                    </w:rPr>
                    <w:t>2800m</w:t>
                  </w:r>
                  <w:r>
                    <w:rPr>
                      <w:rFonts w:hint="eastAsia" w:ascii="Times New Roman" w:hAnsi="Times New Roman" w:cs="Times New Roman"/>
                      <w:color w:val="000000"/>
                      <w:spacing w:val="0"/>
                      <w:w w:val="100"/>
                      <w:position w:val="0"/>
                      <w:sz w:val="21"/>
                      <w:szCs w:val="21"/>
                      <w:vertAlign w:val="superscript"/>
                      <w:lang w:val="en-US" w:eastAsia="zh-CN"/>
                    </w:rPr>
                    <w:t>2</w:t>
                  </w:r>
                  <w:r>
                    <w:rPr>
                      <w:rFonts w:hint="eastAsia" w:ascii="Times New Roman" w:hAnsi="Times New Roman" w:cs="Times New Roman"/>
                      <w:color w:val="000000"/>
                      <w:spacing w:val="0"/>
                      <w:w w:val="100"/>
                      <w:position w:val="0"/>
                      <w:sz w:val="21"/>
                      <w:szCs w:val="21"/>
                      <w:lang w:val="en-US" w:eastAsia="zh-CN"/>
                    </w:rPr>
                    <w:t>，绿化率达到10%</w:t>
                  </w:r>
                </w:p>
              </w:tc>
              <w:tc>
                <w:tcPr>
                  <w:tcW w:w="1744" w:type="pct"/>
                  <w:vAlign w:val="center"/>
                </w:tcPr>
                <w:p w14:paraId="27B4481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shd w:val="clear"/>
                      <w:lang w:val="en-US" w:eastAsia="zh-CN"/>
                    </w:rPr>
                  </w:pPr>
                  <w:r>
                    <w:rPr>
                      <w:rFonts w:hint="eastAsia" w:ascii="Times New Roman" w:hAnsi="Times New Roman" w:eastAsia="宋体" w:cs="Times New Roman"/>
                      <w:color w:val="auto"/>
                      <w:kern w:val="2"/>
                      <w:sz w:val="21"/>
                      <w:szCs w:val="21"/>
                      <w:highlight w:val="none"/>
                      <w:shd w:val="clear"/>
                      <w:lang w:val="en-US" w:eastAsia="zh-CN"/>
                    </w:rPr>
                    <w:t>绿化面积50</w:t>
                  </w:r>
                  <w:r>
                    <w:rPr>
                      <w:rFonts w:hint="eastAsia" w:ascii="Times New Roman" w:hAnsi="Times New Roman" w:cs="Times New Roman"/>
                      <w:color w:val="000000"/>
                      <w:spacing w:val="0"/>
                      <w:w w:val="100"/>
                      <w:position w:val="0"/>
                      <w:sz w:val="21"/>
                      <w:szCs w:val="21"/>
                      <w:lang w:val="en-US" w:eastAsia="zh-CN"/>
                    </w:rPr>
                    <w:t>m</w:t>
                  </w:r>
                  <w:r>
                    <w:rPr>
                      <w:rFonts w:hint="eastAsia" w:ascii="Times New Roman" w:hAnsi="Times New Roman" w:cs="Times New Roman"/>
                      <w:color w:val="000000"/>
                      <w:spacing w:val="0"/>
                      <w:w w:val="100"/>
                      <w:position w:val="0"/>
                      <w:sz w:val="21"/>
                      <w:szCs w:val="21"/>
                      <w:vertAlign w:val="superscript"/>
                      <w:lang w:val="en-US" w:eastAsia="zh-CN"/>
                    </w:rPr>
                    <w:t>2</w:t>
                  </w:r>
                </w:p>
              </w:tc>
            </w:tr>
          </w:tbl>
          <w:p w14:paraId="77BF764B">
            <w:pPr>
              <w:pStyle w:val="21"/>
              <w:widowControl w:val="0"/>
              <w:spacing w:before="156" w:beforeLines="50" w:after="0" w:line="360" w:lineRule="auto"/>
              <w:ind w:left="0" w:leftChars="0" w:firstLine="482" w:firstLineChars="200"/>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3、项目主要设备</w:t>
            </w:r>
          </w:p>
          <w:p w14:paraId="05E4293D">
            <w:pPr>
              <w:widowControl w:val="0"/>
              <w:spacing w:after="0"/>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本项目主要生产设备见表2-</w:t>
            </w:r>
            <w:r>
              <w:rPr>
                <w:rFonts w:hint="default" w:ascii="Times New Roman" w:hAnsi="Times New Roman" w:eastAsia="宋体" w:cs="Times New Roman"/>
                <w:bCs/>
                <w:color w:val="auto"/>
                <w:sz w:val="24"/>
                <w:szCs w:val="24"/>
                <w:lang w:val="en-US" w:eastAsia="zh-CN"/>
              </w:rPr>
              <w:t>2</w:t>
            </w:r>
            <w:r>
              <w:rPr>
                <w:rFonts w:hint="default" w:ascii="Times New Roman" w:hAnsi="Times New Roman" w:eastAsia="宋体" w:cs="Times New Roman"/>
                <w:bCs/>
                <w:color w:val="auto"/>
                <w:sz w:val="24"/>
                <w:szCs w:val="24"/>
              </w:rPr>
              <w:t>。</w:t>
            </w:r>
          </w:p>
          <w:p w14:paraId="21D438F8">
            <w:pPr>
              <w:pStyle w:val="21"/>
              <w:widowControl w:val="0"/>
              <w:spacing w:after="0" w:line="240" w:lineRule="auto"/>
              <w:ind w:firstLine="0" w:firstLineChars="0"/>
              <w:jc w:val="both"/>
              <w:rPr>
                <w:rFonts w:hint="default" w:ascii="Times New Roman" w:hAnsi="Times New Roman" w:cs="Times New Roman"/>
                <w:color w:val="auto"/>
                <w:kern w:val="0"/>
                <w:sz w:val="21"/>
                <w:szCs w:val="21"/>
              </w:rPr>
            </w:pPr>
          </w:p>
          <w:p w14:paraId="3229835A">
            <w:pPr>
              <w:pStyle w:val="21"/>
              <w:widowControl w:val="0"/>
              <w:spacing w:after="0" w:line="360" w:lineRule="auto"/>
              <w:ind w:firstLine="48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val="en-US" w:eastAsia="zh-CN"/>
              </w:rPr>
              <w:t>项目</w:t>
            </w:r>
            <w:r>
              <w:rPr>
                <w:rFonts w:hint="default" w:ascii="Times New Roman" w:hAnsi="Times New Roman" w:eastAsia="宋体" w:cs="Times New Roman"/>
                <w:b/>
                <w:bCs/>
                <w:color w:val="auto"/>
                <w:sz w:val="21"/>
                <w:szCs w:val="21"/>
                <w:highlight w:val="none"/>
              </w:rPr>
              <w:t>主要</w:t>
            </w:r>
            <w:r>
              <w:rPr>
                <w:rFonts w:hint="default" w:ascii="Times New Roman" w:hAnsi="Times New Roman" w:eastAsia="宋体" w:cs="Times New Roman"/>
                <w:b/>
                <w:bCs/>
                <w:color w:val="auto"/>
                <w:sz w:val="21"/>
                <w:szCs w:val="21"/>
                <w:highlight w:val="none"/>
                <w:lang w:val="en-US" w:eastAsia="zh-CN"/>
              </w:rPr>
              <w:t>生产</w:t>
            </w:r>
            <w:r>
              <w:rPr>
                <w:rFonts w:hint="default" w:ascii="Times New Roman" w:hAnsi="Times New Roman" w:eastAsia="宋体" w:cs="Times New Roman"/>
                <w:b/>
                <w:bCs/>
                <w:color w:val="auto"/>
                <w:sz w:val="21"/>
                <w:szCs w:val="21"/>
                <w:highlight w:val="none"/>
              </w:rPr>
              <w:t>设备</w:t>
            </w:r>
            <w:r>
              <w:rPr>
                <w:rFonts w:hint="default" w:ascii="Times New Roman" w:hAnsi="Times New Roman" w:eastAsia="宋体" w:cs="Times New Roman"/>
                <w:b/>
                <w:bCs/>
                <w:color w:val="auto"/>
                <w:sz w:val="21"/>
                <w:szCs w:val="21"/>
                <w:highlight w:val="none"/>
                <w:lang w:val="en-US" w:eastAsia="zh-CN"/>
              </w:rPr>
              <w:t>一览</w:t>
            </w:r>
            <w:r>
              <w:rPr>
                <w:rFonts w:hint="default" w:ascii="Times New Roman" w:hAnsi="Times New Roman" w:eastAsia="宋体" w:cs="Times New Roman"/>
                <w:b/>
                <w:bCs/>
                <w:color w:val="auto"/>
                <w:sz w:val="21"/>
                <w:szCs w:val="21"/>
                <w:highlight w:val="none"/>
              </w:rPr>
              <w:t xml:space="preserve">表 </w:t>
            </w:r>
          </w:p>
          <w:tbl>
            <w:tblPr>
              <w:tblStyle w:val="17"/>
              <w:tblW w:w="476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33"/>
              <w:gridCol w:w="2821"/>
              <w:gridCol w:w="1575"/>
              <w:gridCol w:w="1335"/>
              <w:gridCol w:w="2152"/>
            </w:tblGrid>
            <w:tr w14:paraId="538AFF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1" w:hRule="atLeast"/>
                <w:jc w:val="center"/>
              </w:trPr>
              <w:tc>
                <w:tcPr>
                  <w:tcW w:w="529" w:type="pct"/>
                  <w:shd w:val="clear" w:color="auto" w:fill="auto"/>
                  <w:vAlign w:val="center"/>
                </w:tcPr>
                <w:p w14:paraId="7AB2A7F4">
                  <w:pPr>
                    <w:keepNext w:val="0"/>
                    <w:keepLines w:val="0"/>
                    <w:pageBreakBefore w:val="0"/>
                    <w:kinsoku/>
                    <w:wordWrap/>
                    <w:overflowPunct/>
                    <w:topLinePunct w:val="0"/>
                    <w:autoSpaceDE/>
                    <w:autoSpaceDN/>
                    <w:bidi w:val="0"/>
                    <w:spacing w:after="0" w:line="240" w:lineRule="auto"/>
                    <w:ind w:right="0"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序号</w:t>
                  </w:r>
                </w:p>
              </w:tc>
              <w:tc>
                <w:tcPr>
                  <w:tcW w:w="1599" w:type="pct"/>
                  <w:tcBorders>
                    <w:right w:val="single" w:color="auto" w:sz="4" w:space="0"/>
                  </w:tcBorders>
                  <w:shd w:val="clear" w:color="auto" w:fill="auto"/>
                  <w:vAlign w:val="center"/>
                </w:tcPr>
                <w:p w14:paraId="76DA5184">
                  <w:pPr>
                    <w:keepNext w:val="0"/>
                    <w:keepLines w:val="0"/>
                    <w:pageBreakBefore w:val="0"/>
                    <w:kinsoku/>
                    <w:wordWrap/>
                    <w:overflowPunct/>
                    <w:topLinePunct w:val="0"/>
                    <w:autoSpaceDE/>
                    <w:autoSpaceDN/>
                    <w:bidi w:val="0"/>
                    <w:spacing w:after="0" w:line="240" w:lineRule="auto"/>
                    <w:ind w:right="0"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设备名称</w:t>
                  </w:r>
                </w:p>
              </w:tc>
              <w:tc>
                <w:tcPr>
                  <w:tcW w:w="893" w:type="pct"/>
                  <w:tcBorders>
                    <w:left w:val="single" w:color="auto" w:sz="4" w:space="0"/>
                  </w:tcBorders>
                  <w:shd w:val="clear" w:color="auto" w:fill="auto"/>
                  <w:vAlign w:val="center"/>
                </w:tcPr>
                <w:p w14:paraId="1D515832">
                  <w:pPr>
                    <w:keepNext w:val="0"/>
                    <w:keepLines w:val="0"/>
                    <w:pageBreakBefore w:val="0"/>
                    <w:kinsoku/>
                    <w:wordWrap/>
                    <w:overflowPunct/>
                    <w:topLinePunct w:val="0"/>
                    <w:autoSpaceDE/>
                    <w:autoSpaceDN/>
                    <w:bidi w:val="0"/>
                    <w:spacing w:after="0" w:line="240" w:lineRule="auto"/>
                    <w:ind w:right="0"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规格型号</w:t>
                  </w:r>
                </w:p>
              </w:tc>
              <w:tc>
                <w:tcPr>
                  <w:tcW w:w="757" w:type="pct"/>
                  <w:shd w:val="clear" w:color="auto" w:fill="auto"/>
                  <w:vAlign w:val="center"/>
                </w:tcPr>
                <w:p w14:paraId="3F9E4DFE">
                  <w:pPr>
                    <w:keepNext w:val="0"/>
                    <w:keepLines w:val="0"/>
                    <w:pageBreakBefore w:val="0"/>
                    <w:kinsoku/>
                    <w:wordWrap/>
                    <w:overflowPunct/>
                    <w:topLinePunct w:val="0"/>
                    <w:autoSpaceDE/>
                    <w:autoSpaceDN/>
                    <w:bidi w:val="0"/>
                    <w:spacing w:after="0" w:line="240" w:lineRule="auto"/>
                    <w:ind w:right="0"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台套数</w:t>
                  </w:r>
                </w:p>
              </w:tc>
              <w:tc>
                <w:tcPr>
                  <w:tcW w:w="1220" w:type="pct"/>
                  <w:shd w:val="clear" w:color="auto" w:fill="auto"/>
                  <w:vAlign w:val="center"/>
                </w:tcPr>
                <w:p w14:paraId="276A2992">
                  <w:pPr>
                    <w:keepNext w:val="0"/>
                    <w:keepLines w:val="0"/>
                    <w:pageBreakBefore w:val="0"/>
                    <w:kinsoku/>
                    <w:wordWrap/>
                    <w:overflowPunct/>
                    <w:topLinePunct w:val="0"/>
                    <w:autoSpaceDE/>
                    <w:autoSpaceDN/>
                    <w:bidi w:val="0"/>
                    <w:spacing w:after="0" w:line="240" w:lineRule="auto"/>
                    <w:ind w:right="0"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备注</w:t>
                  </w:r>
                </w:p>
              </w:tc>
            </w:tr>
            <w:tr w14:paraId="05692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529" w:type="pct"/>
                  <w:shd w:val="clear" w:color="auto" w:fill="auto"/>
                  <w:vAlign w:val="center"/>
                </w:tcPr>
                <w:p w14:paraId="161ADD3A">
                  <w:pPr>
                    <w:keepNext w:val="0"/>
                    <w:keepLines w:val="0"/>
                    <w:pageBreakBefore w:val="0"/>
                    <w:widowControl w:val="0"/>
                    <w:kinsoku/>
                    <w:wordWrap/>
                    <w:overflowPunct/>
                    <w:topLinePunct w:val="0"/>
                    <w:autoSpaceDE/>
                    <w:autoSpaceDN/>
                    <w:bidi w:val="0"/>
                    <w:adjustRightInd/>
                    <w:snapToGrid/>
                    <w:spacing w:after="0" w:line="240" w:lineRule="auto"/>
                    <w:ind w:right="0" w:firstLine="0"/>
                    <w:jc w:val="center"/>
                    <w:textAlignment w:val="auto"/>
                    <w:rPr>
                      <w:rFonts w:hint="default" w:ascii="Times New Roman" w:hAnsi="Times New Roman" w:eastAsia="宋体" w:cs="Times New Roman"/>
                      <w:b w:val="0"/>
                      <w:bCs/>
                      <w:color w:val="auto"/>
                      <w:kern w:val="2"/>
                      <w:sz w:val="21"/>
                      <w:szCs w:val="21"/>
                      <w:lang w:val="en-US" w:eastAsia="zh-CN"/>
                    </w:rPr>
                  </w:pPr>
                  <w:r>
                    <w:rPr>
                      <w:rFonts w:hint="default" w:ascii="Times New Roman" w:hAnsi="Times New Roman" w:eastAsia="宋体" w:cs="Times New Roman"/>
                      <w:b w:val="0"/>
                      <w:bCs/>
                      <w:color w:val="auto"/>
                      <w:kern w:val="2"/>
                      <w:sz w:val="21"/>
                      <w:szCs w:val="21"/>
                      <w:lang w:val="en-US" w:eastAsia="zh-CN"/>
                    </w:rPr>
                    <w:t>1</w:t>
                  </w:r>
                </w:p>
              </w:tc>
              <w:tc>
                <w:tcPr>
                  <w:tcW w:w="1599" w:type="pct"/>
                  <w:tcBorders>
                    <w:right w:val="single" w:color="auto" w:sz="4" w:space="0"/>
                  </w:tcBorders>
                  <w:shd w:val="clear" w:color="auto" w:fill="auto"/>
                  <w:vAlign w:val="center"/>
                </w:tcPr>
                <w:p w14:paraId="2DE1FB3E">
                  <w:pPr>
                    <w:keepNext w:val="0"/>
                    <w:keepLines w:val="0"/>
                    <w:pageBreakBefore w:val="0"/>
                    <w:widowControl w:val="0"/>
                    <w:kinsoku/>
                    <w:wordWrap/>
                    <w:overflowPunct/>
                    <w:topLinePunct w:val="0"/>
                    <w:autoSpaceDE/>
                    <w:autoSpaceDN/>
                    <w:bidi w:val="0"/>
                    <w:adjustRightInd/>
                    <w:snapToGrid/>
                    <w:spacing w:after="0" w:line="240" w:lineRule="auto"/>
                    <w:ind w:right="0" w:firstLine="0"/>
                    <w:jc w:val="center"/>
                    <w:textAlignment w:val="auto"/>
                    <w:rPr>
                      <w:rFonts w:hint="default" w:ascii="Times New Roman" w:hAnsi="Times New Roman" w:eastAsia="宋体" w:cs="Times New Roman"/>
                      <w:b w:val="0"/>
                      <w:bCs/>
                      <w:color w:val="auto"/>
                      <w:kern w:val="2"/>
                      <w:sz w:val="21"/>
                      <w:szCs w:val="21"/>
                      <w:lang w:val="en-US" w:eastAsia="zh-CN"/>
                    </w:rPr>
                  </w:pPr>
                  <w:r>
                    <w:rPr>
                      <w:rFonts w:hint="eastAsia" w:ascii="Times New Roman" w:hAnsi="Times New Roman" w:eastAsia="宋体" w:cs="Times New Roman"/>
                      <w:b w:val="0"/>
                      <w:bCs/>
                      <w:color w:val="auto"/>
                      <w:kern w:val="2"/>
                      <w:sz w:val="21"/>
                      <w:szCs w:val="21"/>
                      <w:lang w:val="en-US" w:eastAsia="zh-CN"/>
                    </w:rPr>
                    <w:t>装载机</w:t>
                  </w:r>
                </w:p>
              </w:tc>
              <w:tc>
                <w:tcPr>
                  <w:tcW w:w="893" w:type="pct"/>
                  <w:tcBorders>
                    <w:left w:val="single" w:color="auto" w:sz="4" w:space="0"/>
                  </w:tcBorders>
                  <w:shd w:val="clear" w:color="auto" w:fill="auto"/>
                  <w:vAlign w:val="center"/>
                </w:tcPr>
                <w:p w14:paraId="116FBEBF">
                  <w:pPr>
                    <w:keepNext w:val="0"/>
                    <w:keepLines w:val="0"/>
                    <w:pageBreakBefore w:val="0"/>
                    <w:widowControl w:val="0"/>
                    <w:kinsoku/>
                    <w:wordWrap/>
                    <w:overflowPunct/>
                    <w:topLinePunct w:val="0"/>
                    <w:autoSpaceDE/>
                    <w:autoSpaceDN/>
                    <w:bidi w:val="0"/>
                    <w:adjustRightInd/>
                    <w:snapToGrid/>
                    <w:spacing w:after="0" w:line="240" w:lineRule="auto"/>
                    <w:ind w:right="0" w:firstLine="0"/>
                    <w:jc w:val="center"/>
                    <w:textAlignment w:val="auto"/>
                    <w:rPr>
                      <w:rFonts w:hint="default" w:ascii="Times New Roman" w:hAnsi="Times New Roman" w:eastAsia="宋体" w:cs="Times New Roman"/>
                      <w:b w:val="0"/>
                      <w:bCs/>
                      <w:color w:val="auto"/>
                      <w:kern w:val="2"/>
                      <w:sz w:val="21"/>
                      <w:szCs w:val="21"/>
                      <w:lang w:val="en-US" w:eastAsia="zh-CN"/>
                    </w:rPr>
                  </w:pPr>
                  <w:r>
                    <w:rPr>
                      <w:rFonts w:hint="eastAsia" w:ascii="Times New Roman" w:hAnsi="Times New Roman" w:eastAsia="宋体" w:cs="Times New Roman"/>
                      <w:b w:val="0"/>
                      <w:bCs/>
                      <w:color w:val="auto"/>
                      <w:kern w:val="2"/>
                      <w:sz w:val="21"/>
                      <w:szCs w:val="21"/>
                      <w:lang w:val="en-US" w:eastAsia="zh-CN"/>
                    </w:rPr>
                    <w:t>50型</w:t>
                  </w:r>
                </w:p>
              </w:tc>
              <w:tc>
                <w:tcPr>
                  <w:tcW w:w="757" w:type="pct"/>
                  <w:shd w:val="clear" w:color="auto" w:fill="auto"/>
                  <w:vAlign w:val="center"/>
                </w:tcPr>
                <w:p w14:paraId="3EC40688">
                  <w:pPr>
                    <w:keepNext w:val="0"/>
                    <w:keepLines w:val="0"/>
                    <w:pageBreakBefore w:val="0"/>
                    <w:widowControl w:val="0"/>
                    <w:kinsoku/>
                    <w:wordWrap/>
                    <w:overflowPunct/>
                    <w:topLinePunct w:val="0"/>
                    <w:autoSpaceDE/>
                    <w:autoSpaceDN/>
                    <w:bidi w:val="0"/>
                    <w:adjustRightInd/>
                    <w:snapToGrid/>
                    <w:spacing w:after="0" w:line="240" w:lineRule="auto"/>
                    <w:ind w:right="0" w:firstLine="0"/>
                    <w:jc w:val="center"/>
                    <w:textAlignment w:val="auto"/>
                    <w:rPr>
                      <w:rFonts w:hint="default" w:ascii="Times New Roman" w:hAnsi="Times New Roman" w:eastAsia="宋体" w:cs="Times New Roman"/>
                      <w:b w:val="0"/>
                      <w:bCs/>
                      <w:color w:val="auto"/>
                      <w:kern w:val="2"/>
                      <w:sz w:val="21"/>
                      <w:szCs w:val="21"/>
                      <w:lang w:val="en-US" w:eastAsia="zh-CN"/>
                    </w:rPr>
                  </w:pPr>
                  <w:r>
                    <w:rPr>
                      <w:rFonts w:hint="eastAsia" w:ascii="Times New Roman" w:hAnsi="Times New Roman" w:eastAsia="宋体" w:cs="Times New Roman"/>
                      <w:b w:val="0"/>
                      <w:bCs/>
                      <w:color w:val="auto"/>
                      <w:kern w:val="2"/>
                      <w:sz w:val="21"/>
                      <w:szCs w:val="21"/>
                      <w:lang w:val="en-US" w:eastAsia="zh-CN"/>
                    </w:rPr>
                    <w:t>2辆</w:t>
                  </w:r>
                </w:p>
              </w:tc>
              <w:tc>
                <w:tcPr>
                  <w:tcW w:w="1220" w:type="pct"/>
                  <w:shd w:val="clear" w:color="auto" w:fill="auto"/>
                  <w:vAlign w:val="center"/>
                </w:tcPr>
                <w:p w14:paraId="74570A6C">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rPr>
                  </w:pPr>
                  <w:r>
                    <w:rPr>
                      <w:rFonts w:hint="default" w:ascii="Times New Roman" w:hAnsi="Times New Roman" w:eastAsia="宋体" w:cs="Times New Roman"/>
                      <w:color w:val="000000"/>
                      <w:spacing w:val="0"/>
                      <w:w w:val="100"/>
                      <w:position w:val="0"/>
                      <w:sz w:val="21"/>
                      <w:szCs w:val="21"/>
                    </w:rPr>
                    <w:t>--</w:t>
                  </w:r>
                </w:p>
              </w:tc>
            </w:tr>
            <w:tr w14:paraId="3B6166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529" w:type="pct"/>
                  <w:shd w:val="clear" w:color="auto" w:fill="auto"/>
                  <w:vAlign w:val="center"/>
                </w:tcPr>
                <w:p w14:paraId="5D61D39A">
                  <w:pPr>
                    <w:keepNext w:val="0"/>
                    <w:keepLines w:val="0"/>
                    <w:pageBreakBefore w:val="0"/>
                    <w:widowControl w:val="0"/>
                    <w:kinsoku/>
                    <w:wordWrap/>
                    <w:overflowPunct/>
                    <w:topLinePunct w:val="0"/>
                    <w:autoSpaceDE/>
                    <w:autoSpaceDN/>
                    <w:bidi w:val="0"/>
                    <w:adjustRightInd/>
                    <w:snapToGrid/>
                    <w:spacing w:after="0" w:line="240" w:lineRule="auto"/>
                    <w:ind w:right="0" w:firstLine="0"/>
                    <w:jc w:val="center"/>
                    <w:textAlignment w:val="auto"/>
                    <w:rPr>
                      <w:rFonts w:hint="default" w:ascii="Times New Roman" w:hAnsi="Times New Roman" w:eastAsia="宋体" w:cs="Times New Roman"/>
                      <w:b w:val="0"/>
                      <w:bCs/>
                      <w:color w:val="auto"/>
                      <w:kern w:val="2"/>
                      <w:sz w:val="21"/>
                      <w:szCs w:val="21"/>
                      <w:lang w:val="en-US" w:eastAsia="zh-CN"/>
                    </w:rPr>
                  </w:pPr>
                  <w:r>
                    <w:rPr>
                      <w:rFonts w:hint="default" w:ascii="Times New Roman" w:hAnsi="Times New Roman" w:eastAsia="宋体" w:cs="Times New Roman"/>
                      <w:b w:val="0"/>
                      <w:bCs/>
                      <w:color w:val="auto"/>
                      <w:kern w:val="2"/>
                      <w:sz w:val="21"/>
                      <w:szCs w:val="21"/>
                      <w:lang w:val="en-US" w:eastAsia="zh-CN"/>
                    </w:rPr>
                    <w:t>2</w:t>
                  </w:r>
                </w:p>
              </w:tc>
              <w:tc>
                <w:tcPr>
                  <w:tcW w:w="1599" w:type="pct"/>
                  <w:tcBorders>
                    <w:right w:val="single" w:color="auto" w:sz="4" w:space="0"/>
                  </w:tcBorders>
                  <w:shd w:val="clear" w:color="auto" w:fill="auto"/>
                  <w:vAlign w:val="center"/>
                </w:tcPr>
                <w:p w14:paraId="395FCB09">
                  <w:pPr>
                    <w:keepNext w:val="0"/>
                    <w:keepLines w:val="0"/>
                    <w:pageBreakBefore w:val="0"/>
                    <w:widowControl w:val="0"/>
                    <w:kinsoku/>
                    <w:wordWrap/>
                    <w:overflowPunct/>
                    <w:topLinePunct w:val="0"/>
                    <w:autoSpaceDE/>
                    <w:autoSpaceDN/>
                    <w:bidi w:val="0"/>
                    <w:adjustRightInd/>
                    <w:snapToGrid/>
                    <w:spacing w:after="0" w:line="240" w:lineRule="auto"/>
                    <w:ind w:right="0" w:firstLine="0"/>
                    <w:jc w:val="center"/>
                    <w:textAlignment w:val="auto"/>
                    <w:rPr>
                      <w:rFonts w:hint="default" w:ascii="Times New Roman" w:hAnsi="Times New Roman" w:eastAsia="宋体" w:cs="Times New Roman"/>
                      <w:b w:val="0"/>
                      <w:bCs/>
                      <w:color w:val="auto"/>
                      <w:kern w:val="2"/>
                      <w:sz w:val="21"/>
                      <w:szCs w:val="21"/>
                      <w:lang w:val="en-US" w:eastAsia="zh-CN"/>
                    </w:rPr>
                  </w:pPr>
                  <w:r>
                    <w:rPr>
                      <w:rFonts w:hint="eastAsia" w:ascii="Times New Roman" w:hAnsi="Times New Roman" w:eastAsia="宋体" w:cs="Times New Roman"/>
                      <w:b w:val="0"/>
                      <w:bCs/>
                      <w:color w:val="auto"/>
                      <w:kern w:val="2"/>
                      <w:sz w:val="21"/>
                      <w:szCs w:val="21"/>
                      <w:lang w:val="en-US" w:eastAsia="zh-CN"/>
                    </w:rPr>
                    <w:t>运输卡车</w:t>
                  </w:r>
                </w:p>
              </w:tc>
              <w:tc>
                <w:tcPr>
                  <w:tcW w:w="893" w:type="pct"/>
                  <w:tcBorders>
                    <w:left w:val="single" w:color="auto" w:sz="4" w:space="0"/>
                  </w:tcBorders>
                  <w:shd w:val="clear" w:color="auto" w:fill="auto"/>
                  <w:vAlign w:val="center"/>
                </w:tcPr>
                <w:p w14:paraId="7CC30213">
                  <w:pPr>
                    <w:keepNext w:val="0"/>
                    <w:keepLines w:val="0"/>
                    <w:pageBreakBefore w:val="0"/>
                    <w:widowControl w:val="0"/>
                    <w:kinsoku/>
                    <w:wordWrap/>
                    <w:overflowPunct/>
                    <w:topLinePunct w:val="0"/>
                    <w:autoSpaceDE/>
                    <w:autoSpaceDN/>
                    <w:bidi w:val="0"/>
                    <w:adjustRightInd/>
                    <w:snapToGrid/>
                    <w:spacing w:after="0" w:line="240" w:lineRule="auto"/>
                    <w:ind w:right="0" w:firstLine="0"/>
                    <w:jc w:val="center"/>
                    <w:textAlignment w:val="auto"/>
                    <w:rPr>
                      <w:rFonts w:hint="default" w:ascii="Times New Roman" w:hAnsi="Times New Roman" w:eastAsia="宋体" w:cs="Times New Roman"/>
                      <w:b w:val="0"/>
                      <w:bCs/>
                      <w:color w:val="auto"/>
                      <w:kern w:val="2"/>
                      <w:sz w:val="21"/>
                      <w:szCs w:val="21"/>
                      <w:lang w:val="en-US" w:eastAsia="zh-CN"/>
                    </w:rPr>
                  </w:pPr>
                  <w:r>
                    <w:rPr>
                      <w:rFonts w:hint="eastAsia" w:ascii="Times New Roman" w:hAnsi="Times New Roman" w:eastAsia="宋体" w:cs="Times New Roman"/>
                      <w:b w:val="0"/>
                      <w:bCs/>
                      <w:color w:val="auto"/>
                      <w:kern w:val="2"/>
                      <w:sz w:val="21"/>
                      <w:szCs w:val="21"/>
                      <w:lang w:val="en-US" w:eastAsia="zh-CN"/>
                    </w:rPr>
                    <w:t>20t</w:t>
                  </w:r>
                </w:p>
              </w:tc>
              <w:tc>
                <w:tcPr>
                  <w:tcW w:w="757" w:type="pct"/>
                  <w:shd w:val="clear" w:color="auto" w:fill="auto"/>
                  <w:vAlign w:val="center"/>
                </w:tcPr>
                <w:p w14:paraId="00DD9E54">
                  <w:pPr>
                    <w:keepNext w:val="0"/>
                    <w:keepLines w:val="0"/>
                    <w:pageBreakBefore w:val="0"/>
                    <w:widowControl w:val="0"/>
                    <w:kinsoku/>
                    <w:wordWrap/>
                    <w:overflowPunct/>
                    <w:topLinePunct w:val="0"/>
                    <w:autoSpaceDE/>
                    <w:autoSpaceDN/>
                    <w:bidi w:val="0"/>
                    <w:adjustRightInd/>
                    <w:snapToGrid/>
                    <w:spacing w:after="0" w:line="240" w:lineRule="auto"/>
                    <w:ind w:right="0" w:firstLine="0"/>
                    <w:jc w:val="center"/>
                    <w:textAlignment w:val="auto"/>
                    <w:rPr>
                      <w:rFonts w:hint="default" w:ascii="Times New Roman" w:hAnsi="Times New Roman" w:eastAsia="宋体" w:cs="Times New Roman"/>
                      <w:b w:val="0"/>
                      <w:bCs/>
                      <w:color w:val="auto"/>
                      <w:kern w:val="2"/>
                      <w:sz w:val="21"/>
                      <w:szCs w:val="21"/>
                      <w:lang w:val="en-US" w:eastAsia="zh-CN"/>
                    </w:rPr>
                  </w:pPr>
                  <w:r>
                    <w:rPr>
                      <w:rFonts w:hint="eastAsia" w:ascii="Times New Roman" w:hAnsi="Times New Roman" w:eastAsia="宋体" w:cs="Times New Roman"/>
                      <w:b w:val="0"/>
                      <w:bCs/>
                      <w:color w:val="auto"/>
                      <w:kern w:val="2"/>
                      <w:sz w:val="21"/>
                      <w:szCs w:val="21"/>
                      <w:lang w:val="en-US" w:eastAsia="zh-CN"/>
                    </w:rPr>
                    <w:t>35辆</w:t>
                  </w:r>
                </w:p>
              </w:tc>
              <w:tc>
                <w:tcPr>
                  <w:tcW w:w="1220" w:type="pct"/>
                  <w:shd w:val="clear" w:color="auto" w:fill="auto"/>
                  <w:vAlign w:val="center"/>
                </w:tcPr>
                <w:p w14:paraId="0417F874">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rPr>
                  </w:pPr>
                </w:p>
              </w:tc>
            </w:tr>
            <w:tr w14:paraId="29ED57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529" w:type="pct"/>
                  <w:shd w:val="clear" w:color="auto" w:fill="auto"/>
                  <w:vAlign w:val="center"/>
                </w:tcPr>
                <w:p w14:paraId="422AC7A6">
                  <w:pPr>
                    <w:keepNext w:val="0"/>
                    <w:keepLines w:val="0"/>
                    <w:pageBreakBefore w:val="0"/>
                    <w:widowControl w:val="0"/>
                    <w:kinsoku/>
                    <w:wordWrap/>
                    <w:overflowPunct/>
                    <w:topLinePunct w:val="0"/>
                    <w:autoSpaceDE/>
                    <w:autoSpaceDN/>
                    <w:bidi w:val="0"/>
                    <w:adjustRightInd/>
                    <w:snapToGrid/>
                    <w:spacing w:after="0" w:line="240" w:lineRule="auto"/>
                    <w:ind w:right="0" w:firstLine="0"/>
                    <w:jc w:val="center"/>
                    <w:textAlignment w:val="auto"/>
                    <w:rPr>
                      <w:rFonts w:hint="default" w:ascii="Times New Roman" w:hAnsi="Times New Roman" w:eastAsia="宋体" w:cs="Times New Roman"/>
                      <w:b w:val="0"/>
                      <w:bCs/>
                      <w:color w:val="auto"/>
                      <w:kern w:val="2"/>
                      <w:sz w:val="21"/>
                      <w:szCs w:val="21"/>
                      <w:lang w:val="en-US" w:eastAsia="zh-CN"/>
                    </w:rPr>
                  </w:pPr>
                  <w:r>
                    <w:rPr>
                      <w:rFonts w:hint="default" w:ascii="Times New Roman" w:hAnsi="Times New Roman" w:eastAsia="宋体" w:cs="Times New Roman"/>
                      <w:b w:val="0"/>
                      <w:bCs/>
                      <w:color w:val="auto"/>
                      <w:kern w:val="2"/>
                      <w:sz w:val="21"/>
                      <w:szCs w:val="21"/>
                      <w:lang w:val="en-US" w:eastAsia="zh-CN"/>
                    </w:rPr>
                    <w:t>3</w:t>
                  </w:r>
                </w:p>
              </w:tc>
              <w:tc>
                <w:tcPr>
                  <w:tcW w:w="1599" w:type="pct"/>
                  <w:tcBorders>
                    <w:right w:val="single" w:color="auto" w:sz="4" w:space="0"/>
                  </w:tcBorders>
                  <w:shd w:val="clear" w:color="auto" w:fill="auto"/>
                  <w:vAlign w:val="center"/>
                </w:tcPr>
                <w:p w14:paraId="7C2DD750">
                  <w:pPr>
                    <w:keepNext w:val="0"/>
                    <w:keepLines w:val="0"/>
                    <w:pageBreakBefore w:val="0"/>
                    <w:widowControl w:val="0"/>
                    <w:kinsoku/>
                    <w:wordWrap/>
                    <w:overflowPunct/>
                    <w:topLinePunct w:val="0"/>
                    <w:autoSpaceDE/>
                    <w:autoSpaceDN/>
                    <w:bidi w:val="0"/>
                    <w:adjustRightInd/>
                    <w:snapToGrid/>
                    <w:spacing w:after="0" w:line="240" w:lineRule="auto"/>
                    <w:ind w:right="0" w:firstLine="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洒水车</w:t>
                  </w:r>
                </w:p>
              </w:tc>
              <w:tc>
                <w:tcPr>
                  <w:tcW w:w="893" w:type="pct"/>
                  <w:tcBorders>
                    <w:left w:val="single" w:color="auto" w:sz="4" w:space="0"/>
                  </w:tcBorders>
                  <w:shd w:val="clear" w:color="auto" w:fill="auto"/>
                  <w:vAlign w:val="center"/>
                </w:tcPr>
                <w:p w14:paraId="384B0EF7">
                  <w:pPr>
                    <w:keepNext w:val="0"/>
                    <w:keepLines w:val="0"/>
                    <w:pageBreakBefore w:val="0"/>
                    <w:widowControl w:val="0"/>
                    <w:kinsoku/>
                    <w:wordWrap/>
                    <w:overflowPunct/>
                    <w:topLinePunct w:val="0"/>
                    <w:autoSpaceDE/>
                    <w:autoSpaceDN/>
                    <w:bidi w:val="0"/>
                    <w:adjustRightInd/>
                    <w:snapToGrid/>
                    <w:spacing w:after="0" w:line="240" w:lineRule="auto"/>
                    <w:ind w:right="0" w:firstLine="0"/>
                    <w:jc w:val="center"/>
                    <w:textAlignment w:val="auto"/>
                    <w:rPr>
                      <w:rFonts w:hint="default" w:ascii="Times New Roman" w:hAnsi="Times New Roman" w:eastAsia="宋体" w:cs="Times New Roman"/>
                      <w:b w:val="0"/>
                      <w:bCs/>
                      <w:color w:val="auto"/>
                      <w:kern w:val="2"/>
                      <w:sz w:val="21"/>
                      <w:szCs w:val="21"/>
                      <w:lang w:val="en-US" w:eastAsia="zh-CN"/>
                    </w:rPr>
                  </w:pPr>
                  <w:r>
                    <w:rPr>
                      <w:rFonts w:hint="eastAsia" w:ascii="Times New Roman" w:hAnsi="Times New Roman" w:eastAsia="宋体" w:cs="Times New Roman"/>
                      <w:b w:val="0"/>
                      <w:bCs/>
                      <w:color w:val="auto"/>
                      <w:kern w:val="2"/>
                      <w:sz w:val="21"/>
                      <w:szCs w:val="21"/>
                      <w:lang w:val="en-US" w:eastAsia="zh-CN"/>
                    </w:rPr>
                    <w:t>10t</w:t>
                  </w:r>
                </w:p>
              </w:tc>
              <w:tc>
                <w:tcPr>
                  <w:tcW w:w="757" w:type="pct"/>
                  <w:shd w:val="clear" w:color="auto" w:fill="auto"/>
                  <w:vAlign w:val="center"/>
                </w:tcPr>
                <w:p w14:paraId="40B2FFB6">
                  <w:pPr>
                    <w:keepNext w:val="0"/>
                    <w:keepLines w:val="0"/>
                    <w:pageBreakBefore w:val="0"/>
                    <w:widowControl w:val="0"/>
                    <w:kinsoku/>
                    <w:wordWrap/>
                    <w:overflowPunct/>
                    <w:topLinePunct w:val="0"/>
                    <w:autoSpaceDE/>
                    <w:autoSpaceDN/>
                    <w:bidi w:val="0"/>
                    <w:adjustRightInd/>
                    <w:snapToGrid/>
                    <w:spacing w:after="0" w:line="240" w:lineRule="auto"/>
                    <w:ind w:right="0" w:firstLine="0"/>
                    <w:jc w:val="center"/>
                    <w:textAlignment w:val="auto"/>
                    <w:rPr>
                      <w:rFonts w:hint="default" w:ascii="Times New Roman" w:hAnsi="Times New Roman" w:eastAsia="宋体" w:cs="Times New Roman"/>
                      <w:b w:val="0"/>
                      <w:bCs/>
                      <w:color w:val="auto"/>
                      <w:kern w:val="2"/>
                      <w:sz w:val="21"/>
                      <w:szCs w:val="21"/>
                      <w:lang w:val="en-US" w:eastAsia="zh-CN"/>
                    </w:rPr>
                  </w:pPr>
                  <w:r>
                    <w:rPr>
                      <w:rFonts w:hint="eastAsia" w:ascii="Times New Roman" w:hAnsi="Times New Roman" w:eastAsia="宋体" w:cs="Times New Roman"/>
                      <w:b w:val="0"/>
                      <w:bCs/>
                      <w:color w:val="auto"/>
                      <w:kern w:val="2"/>
                      <w:sz w:val="21"/>
                      <w:szCs w:val="21"/>
                      <w:lang w:val="en-US" w:eastAsia="zh-CN"/>
                    </w:rPr>
                    <w:t>1辆</w:t>
                  </w:r>
                </w:p>
              </w:tc>
              <w:tc>
                <w:tcPr>
                  <w:tcW w:w="1220" w:type="pct"/>
                  <w:shd w:val="clear" w:color="auto" w:fill="auto"/>
                  <w:vAlign w:val="center"/>
                </w:tcPr>
                <w:p w14:paraId="4648C6F9">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rPr>
                  </w:pPr>
                </w:p>
              </w:tc>
            </w:tr>
            <w:tr w14:paraId="3540EC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529" w:type="pct"/>
                  <w:shd w:val="clear" w:color="auto" w:fill="auto"/>
                  <w:vAlign w:val="center"/>
                </w:tcPr>
                <w:p w14:paraId="38D18A62">
                  <w:pPr>
                    <w:keepNext w:val="0"/>
                    <w:keepLines w:val="0"/>
                    <w:pageBreakBefore w:val="0"/>
                    <w:widowControl w:val="0"/>
                    <w:kinsoku/>
                    <w:wordWrap/>
                    <w:overflowPunct/>
                    <w:topLinePunct w:val="0"/>
                    <w:autoSpaceDE/>
                    <w:autoSpaceDN/>
                    <w:bidi w:val="0"/>
                    <w:adjustRightInd/>
                    <w:snapToGrid/>
                    <w:spacing w:after="0" w:line="240" w:lineRule="auto"/>
                    <w:ind w:right="0" w:firstLine="0"/>
                    <w:jc w:val="center"/>
                    <w:textAlignment w:val="auto"/>
                    <w:rPr>
                      <w:rFonts w:hint="default" w:ascii="Times New Roman" w:hAnsi="Times New Roman" w:eastAsia="宋体" w:cs="Times New Roman"/>
                      <w:b w:val="0"/>
                      <w:bCs/>
                      <w:color w:val="auto"/>
                      <w:kern w:val="2"/>
                      <w:sz w:val="21"/>
                      <w:szCs w:val="21"/>
                      <w:lang w:val="en-US" w:eastAsia="zh-CN"/>
                    </w:rPr>
                  </w:pPr>
                  <w:r>
                    <w:rPr>
                      <w:rFonts w:hint="default" w:ascii="Times New Roman" w:hAnsi="Times New Roman" w:eastAsia="宋体" w:cs="Times New Roman"/>
                      <w:b w:val="0"/>
                      <w:bCs/>
                      <w:color w:val="auto"/>
                      <w:kern w:val="2"/>
                      <w:sz w:val="21"/>
                      <w:szCs w:val="21"/>
                      <w:lang w:val="en-US" w:eastAsia="zh-CN"/>
                    </w:rPr>
                    <w:t>4</w:t>
                  </w:r>
                </w:p>
              </w:tc>
              <w:tc>
                <w:tcPr>
                  <w:tcW w:w="1599" w:type="pct"/>
                  <w:tcBorders>
                    <w:right w:val="single" w:color="auto" w:sz="4" w:space="0"/>
                  </w:tcBorders>
                  <w:shd w:val="clear" w:color="auto" w:fill="auto"/>
                  <w:vAlign w:val="center"/>
                </w:tcPr>
                <w:p w14:paraId="00824AFE">
                  <w:pPr>
                    <w:keepNext w:val="0"/>
                    <w:keepLines w:val="0"/>
                    <w:pageBreakBefore w:val="0"/>
                    <w:widowControl w:val="0"/>
                    <w:kinsoku/>
                    <w:wordWrap/>
                    <w:overflowPunct/>
                    <w:topLinePunct w:val="0"/>
                    <w:autoSpaceDE/>
                    <w:autoSpaceDN/>
                    <w:bidi w:val="0"/>
                    <w:adjustRightInd/>
                    <w:snapToGrid/>
                    <w:spacing w:after="0" w:line="240" w:lineRule="auto"/>
                    <w:ind w:right="0" w:firstLine="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喷洒主水泵</w:t>
                  </w:r>
                </w:p>
              </w:tc>
              <w:tc>
                <w:tcPr>
                  <w:tcW w:w="893" w:type="pct"/>
                  <w:tcBorders>
                    <w:left w:val="single" w:color="auto" w:sz="4" w:space="0"/>
                  </w:tcBorders>
                  <w:shd w:val="clear" w:color="auto" w:fill="auto"/>
                  <w:vAlign w:val="center"/>
                </w:tcPr>
                <w:p w14:paraId="1D7AD1F0">
                  <w:pPr>
                    <w:keepNext w:val="0"/>
                    <w:keepLines w:val="0"/>
                    <w:pageBreakBefore w:val="0"/>
                    <w:widowControl w:val="0"/>
                    <w:kinsoku/>
                    <w:wordWrap/>
                    <w:overflowPunct/>
                    <w:topLinePunct w:val="0"/>
                    <w:autoSpaceDE/>
                    <w:autoSpaceDN/>
                    <w:bidi w:val="0"/>
                    <w:adjustRightInd/>
                    <w:snapToGrid/>
                    <w:spacing w:after="0" w:line="240" w:lineRule="auto"/>
                    <w:ind w:right="0" w:firstLine="0"/>
                    <w:jc w:val="center"/>
                    <w:textAlignment w:val="auto"/>
                    <w:rPr>
                      <w:rFonts w:hint="default" w:ascii="Times New Roman" w:hAnsi="Times New Roman" w:eastAsia="宋体" w:cs="Times New Roman"/>
                      <w:b w:val="0"/>
                      <w:bCs/>
                      <w:color w:val="auto"/>
                      <w:kern w:val="2"/>
                      <w:sz w:val="21"/>
                      <w:szCs w:val="21"/>
                      <w:lang w:val="en-US" w:eastAsia="zh-CN"/>
                    </w:rPr>
                  </w:pPr>
                  <w:r>
                    <w:rPr>
                      <w:rFonts w:hint="eastAsia" w:ascii="Times New Roman" w:hAnsi="Times New Roman" w:eastAsia="宋体" w:cs="Times New Roman"/>
                      <w:b w:val="0"/>
                      <w:bCs/>
                      <w:color w:val="auto"/>
                      <w:kern w:val="2"/>
                      <w:sz w:val="21"/>
                      <w:szCs w:val="21"/>
                      <w:lang w:val="en-US" w:eastAsia="zh-CN"/>
                    </w:rPr>
                    <w:t>150m</w:t>
                  </w:r>
                  <w:r>
                    <w:rPr>
                      <w:rFonts w:hint="eastAsia" w:ascii="Times New Roman" w:hAnsi="Times New Roman" w:eastAsia="宋体" w:cs="Times New Roman"/>
                      <w:b w:val="0"/>
                      <w:bCs/>
                      <w:color w:val="auto"/>
                      <w:kern w:val="2"/>
                      <w:sz w:val="21"/>
                      <w:szCs w:val="21"/>
                      <w:vertAlign w:val="superscript"/>
                      <w:lang w:val="en-US" w:eastAsia="zh-CN"/>
                    </w:rPr>
                    <w:t>3</w:t>
                  </w:r>
                  <w:r>
                    <w:rPr>
                      <w:rFonts w:hint="eastAsia" w:ascii="Times New Roman" w:hAnsi="Times New Roman" w:eastAsia="宋体" w:cs="Times New Roman"/>
                      <w:b w:val="0"/>
                      <w:bCs/>
                      <w:color w:val="auto"/>
                      <w:kern w:val="2"/>
                      <w:sz w:val="21"/>
                      <w:szCs w:val="21"/>
                      <w:lang w:val="en-US" w:eastAsia="zh-CN"/>
                    </w:rPr>
                    <w:t>/h，25KW</w:t>
                  </w:r>
                </w:p>
              </w:tc>
              <w:tc>
                <w:tcPr>
                  <w:tcW w:w="757" w:type="pct"/>
                  <w:shd w:val="clear" w:color="auto" w:fill="auto"/>
                  <w:vAlign w:val="center"/>
                </w:tcPr>
                <w:p w14:paraId="330880AB">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u w:val="none"/>
                      <w:shd w:val="clear" w:color="auto" w:fill="auto"/>
                      <w:lang w:val="en-US" w:eastAsia="zh-CN" w:bidi="zh-TW"/>
                    </w:rPr>
                  </w:pPr>
                  <w:r>
                    <w:rPr>
                      <w:rFonts w:hint="eastAsia" w:ascii="Times New Roman" w:hAnsi="Times New Roman" w:cs="Times New Roman"/>
                      <w:sz w:val="21"/>
                      <w:szCs w:val="21"/>
                      <w:u w:val="none"/>
                      <w:shd w:val="clear" w:color="auto" w:fill="auto"/>
                      <w:lang w:val="en-US" w:eastAsia="zh-CN" w:bidi="zh-TW"/>
                    </w:rPr>
                    <w:t>1台</w:t>
                  </w:r>
                </w:p>
              </w:tc>
              <w:tc>
                <w:tcPr>
                  <w:tcW w:w="1220" w:type="pct"/>
                  <w:shd w:val="clear" w:color="auto" w:fill="auto"/>
                  <w:vAlign w:val="center"/>
                </w:tcPr>
                <w:p w14:paraId="3B03A516">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rPr>
                  </w:pPr>
                </w:p>
              </w:tc>
            </w:tr>
            <w:tr w14:paraId="41BC95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529" w:type="pct"/>
                  <w:shd w:val="clear" w:color="auto" w:fill="auto"/>
                  <w:vAlign w:val="center"/>
                </w:tcPr>
                <w:p w14:paraId="65DA6446">
                  <w:pPr>
                    <w:keepNext w:val="0"/>
                    <w:keepLines w:val="0"/>
                    <w:pageBreakBefore w:val="0"/>
                    <w:widowControl w:val="0"/>
                    <w:kinsoku/>
                    <w:wordWrap/>
                    <w:overflowPunct/>
                    <w:topLinePunct w:val="0"/>
                    <w:autoSpaceDE/>
                    <w:autoSpaceDN/>
                    <w:bidi w:val="0"/>
                    <w:adjustRightInd/>
                    <w:snapToGrid/>
                    <w:spacing w:after="0" w:line="240" w:lineRule="auto"/>
                    <w:ind w:right="0" w:firstLine="0"/>
                    <w:jc w:val="center"/>
                    <w:textAlignment w:val="auto"/>
                    <w:rPr>
                      <w:rFonts w:hint="default" w:ascii="Times New Roman" w:hAnsi="Times New Roman" w:eastAsia="宋体" w:cs="Times New Roman"/>
                      <w:b w:val="0"/>
                      <w:bCs/>
                      <w:color w:val="auto"/>
                      <w:kern w:val="2"/>
                      <w:sz w:val="21"/>
                      <w:szCs w:val="21"/>
                      <w:lang w:val="en-US" w:eastAsia="zh-CN"/>
                    </w:rPr>
                  </w:pPr>
                  <w:r>
                    <w:rPr>
                      <w:rFonts w:hint="default" w:ascii="Times New Roman" w:hAnsi="Times New Roman" w:eastAsia="宋体" w:cs="Times New Roman"/>
                      <w:b w:val="0"/>
                      <w:bCs/>
                      <w:color w:val="auto"/>
                      <w:kern w:val="2"/>
                      <w:sz w:val="21"/>
                      <w:szCs w:val="21"/>
                      <w:lang w:val="en-US" w:eastAsia="zh-CN"/>
                    </w:rPr>
                    <w:t>5</w:t>
                  </w:r>
                </w:p>
              </w:tc>
              <w:tc>
                <w:tcPr>
                  <w:tcW w:w="1599" w:type="pct"/>
                  <w:tcBorders>
                    <w:right w:val="single" w:color="auto" w:sz="4" w:space="0"/>
                  </w:tcBorders>
                  <w:shd w:val="clear" w:color="auto" w:fill="auto"/>
                  <w:vAlign w:val="center"/>
                </w:tcPr>
                <w:p w14:paraId="390CA6A1">
                  <w:pPr>
                    <w:keepNext w:val="0"/>
                    <w:keepLines w:val="0"/>
                    <w:pageBreakBefore w:val="0"/>
                    <w:widowControl w:val="0"/>
                    <w:kinsoku/>
                    <w:wordWrap/>
                    <w:overflowPunct/>
                    <w:topLinePunct w:val="0"/>
                    <w:autoSpaceDE/>
                    <w:autoSpaceDN/>
                    <w:bidi w:val="0"/>
                    <w:adjustRightInd/>
                    <w:snapToGrid/>
                    <w:spacing w:after="0" w:line="240" w:lineRule="auto"/>
                    <w:ind w:right="0" w:firstLine="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煤场喷淋洒水装置</w:t>
                  </w:r>
                </w:p>
              </w:tc>
              <w:tc>
                <w:tcPr>
                  <w:tcW w:w="893" w:type="pct"/>
                  <w:tcBorders>
                    <w:left w:val="single" w:color="auto" w:sz="4" w:space="0"/>
                  </w:tcBorders>
                  <w:shd w:val="clear" w:color="auto" w:fill="auto"/>
                  <w:vAlign w:val="center"/>
                </w:tcPr>
                <w:p w14:paraId="5AAC8454">
                  <w:pPr>
                    <w:keepNext w:val="0"/>
                    <w:keepLines w:val="0"/>
                    <w:pageBreakBefore w:val="0"/>
                    <w:widowControl w:val="0"/>
                    <w:kinsoku/>
                    <w:wordWrap/>
                    <w:overflowPunct/>
                    <w:topLinePunct w:val="0"/>
                    <w:autoSpaceDE/>
                    <w:autoSpaceDN/>
                    <w:bidi w:val="0"/>
                    <w:adjustRightInd/>
                    <w:snapToGrid/>
                    <w:spacing w:after="0" w:line="240" w:lineRule="auto"/>
                    <w:ind w:right="0" w:firstLine="0"/>
                    <w:jc w:val="center"/>
                    <w:textAlignment w:val="auto"/>
                    <w:rPr>
                      <w:rFonts w:hint="default" w:ascii="Times New Roman" w:hAnsi="Times New Roman" w:eastAsia="宋体" w:cs="Times New Roman"/>
                      <w:b w:val="0"/>
                      <w:bCs/>
                      <w:color w:val="auto"/>
                      <w:kern w:val="2"/>
                      <w:sz w:val="21"/>
                      <w:szCs w:val="21"/>
                      <w:lang w:val="en-US" w:eastAsia="zh-CN"/>
                    </w:rPr>
                  </w:pPr>
                  <w:r>
                    <w:rPr>
                      <w:rFonts w:hint="eastAsia" w:ascii="Times New Roman" w:hAnsi="Times New Roman" w:eastAsia="宋体" w:cs="Times New Roman"/>
                      <w:b w:val="0"/>
                      <w:bCs/>
                      <w:color w:val="auto"/>
                      <w:kern w:val="2"/>
                      <w:sz w:val="21"/>
                      <w:szCs w:val="21"/>
                      <w:lang w:val="en-US" w:eastAsia="zh-CN"/>
                    </w:rPr>
                    <w:t>SR25</w:t>
                  </w:r>
                </w:p>
              </w:tc>
              <w:tc>
                <w:tcPr>
                  <w:tcW w:w="757" w:type="pct"/>
                  <w:shd w:val="clear" w:color="auto" w:fill="auto"/>
                  <w:vAlign w:val="center"/>
                </w:tcPr>
                <w:p w14:paraId="5F3F6BFC">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u w:val="none"/>
                      <w:shd w:val="clear" w:color="auto" w:fill="auto"/>
                      <w:lang w:val="en-US" w:eastAsia="zh-CN" w:bidi="zh-TW"/>
                    </w:rPr>
                  </w:pPr>
                </w:p>
              </w:tc>
              <w:tc>
                <w:tcPr>
                  <w:tcW w:w="1220" w:type="pct"/>
                  <w:shd w:val="clear" w:color="auto" w:fill="auto"/>
                  <w:vAlign w:val="center"/>
                </w:tcPr>
                <w:p w14:paraId="65FBDE3E">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rPr>
                  </w:pPr>
                </w:p>
              </w:tc>
            </w:tr>
          </w:tbl>
          <w:p w14:paraId="3575536B">
            <w:pPr>
              <w:pStyle w:val="21"/>
              <w:widowControl w:val="0"/>
              <w:spacing w:after="0" w:line="560" w:lineRule="exact"/>
              <w:ind w:left="0" w:leftChars="0" w:firstLine="482" w:firstLineChars="200"/>
              <w:rPr>
                <w:rFonts w:hint="default" w:ascii="Times New Roman" w:hAnsi="Times New Roman" w:eastAsia="宋体" w:cs="Times New Roman"/>
                <w:snapToGrid w:val="0"/>
                <w:color w:val="auto"/>
                <w:kern w:val="0"/>
                <w:lang w:val="en-US" w:eastAsia="zh-CN"/>
              </w:rPr>
            </w:pPr>
            <w:r>
              <w:rPr>
                <w:rFonts w:hint="default" w:ascii="Times New Roman" w:hAnsi="Times New Roman" w:cs="Times New Roman"/>
                <w:snapToGrid w:val="0"/>
                <w:color w:val="auto"/>
                <w:kern w:val="0"/>
              </w:rPr>
              <w:t>4.生产制度及职工定员</w:t>
            </w:r>
          </w:p>
          <w:p w14:paraId="57003012">
            <w:pPr>
              <w:pStyle w:val="13"/>
              <w:spacing w:after="0" w:line="560" w:lineRule="exact"/>
              <w:ind w:firstLine="480" w:firstLineChars="200"/>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rPr>
              <w:t>工作制度：年工作日</w:t>
            </w:r>
            <w:r>
              <w:rPr>
                <w:rFonts w:hint="default" w:ascii="Times New Roman" w:hAnsi="Times New Roman" w:eastAsia="宋体" w:cs="Times New Roman"/>
                <w:color w:val="auto"/>
                <w:kern w:val="2"/>
                <w:sz w:val="24"/>
                <w:szCs w:val="24"/>
                <w:highlight w:val="none"/>
                <w:lang w:val="en-US" w:eastAsia="zh-CN"/>
              </w:rPr>
              <w:t>3</w:t>
            </w:r>
            <w:r>
              <w:rPr>
                <w:rFonts w:hint="eastAsia" w:ascii="Times New Roman" w:hAnsi="Times New Roman" w:eastAsia="宋体" w:cs="Times New Roman"/>
                <w:color w:val="auto"/>
                <w:kern w:val="2"/>
                <w:sz w:val="24"/>
                <w:szCs w:val="24"/>
                <w:highlight w:val="none"/>
                <w:lang w:val="en-US" w:eastAsia="zh-CN"/>
              </w:rPr>
              <w:t>0</w:t>
            </w:r>
            <w:r>
              <w:rPr>
                <w:rFonts w:hint="default" w:ascii="Times New Roman" w:hAnsi="Times New Roman" w:eastAsia="宋体" w:cs="Times New Roman"/>
                <w:color w:val="auto"/>
                <w:kern w:val="2"/>
                <w:sz w:val="24"/>
                <w:szCs w:val="24"/>
                <w:highlight w:val="none"/>
                <w:lang w:val="en-US" w:eastAsia="zh-CN"/>
              </w:rPr>
              <w:t>0</w:t>
            </w:r>
            <w:r>
              <w:rPr>
                <w:rFonts w:hint="default" w:ascii="Times New Roman" w:hAnsi="Times New Roman" w:eastAsia="宋体" w:cs="Times New Roman"/>
                <w:color w:val="auto"/>
                <w:kern w:val="2"/>
                <w:sz w:val="24"/>
                <w:szCs w:val="24"/>
                <w:highlight w:val="none"/>
              </w:rPr>
              <w:t>天，实行</w:t>
            </w:r>
            <w:r>
              <w:rPr>
                <w:rFonts w:hint="eastAsia" w:ascii="Times New Roman" w:hAnsi="Times New Roman" w:eastAsia="宋体" w:cs="Times New Roman"/>
                <w:color w:val="auto"/>
                <w:kern w:val="2"/>
                <w:sz w:val="24"/>
                <w:szCs w:val="24"/>
                <w:highlight w:val="none"/>
                <w:lang w:val="en-US" w:eastAsia="zh-CN"/>
              </w:rPr>
              <w:t>1</w:t>
            </w:r>
            <w:r>
              <w:rPr>
                <w:rFonts w:hint="default" w:ascii="Times New Roman" w:hAnsi="Times New Roman" w:eastAsia="宋体" w:cs="Times New Roman"/>
                <w:color w:val="auto"/>
                <w:kern w:val="2"/>
                <w:sz w:val="24"/>
                <w:szCs w:val="24"/>
                <w:highlight w:val="none"/>
              </w:rPr>
              <w:t>班制，每天工作</w:t>
            </w:r>
            <w:r>
              <w:rPr>
                <w:rFonts w:hint="default" w:ascii="Times New Roman" w:hAnsi="Times New Roman" w:eastAsia="宋体" w:cs="Times New Roman"/>
                <w:color w:val="auto"/>
                <w:kern w:val="2"/>
                <w:sz w:val="24"/>
                <w:szCs w:val="24"/>
                <w:highlight w:val="none"/>
                <w:lang w:val="en-US" w:eastAsia="zh-CN"/>
              </w:rPr>
              <w:t>8</w:t>
            </w:r>
            <w:r>
              <w:rPr>
                <w:rFonts w:hint="default" w:ascii="Times New Roman" w:hAnsi="Times New Roman" w:eastAsia="宋体" w:cs="Times New Roman"/>
                <w:color w:val="auto"/>
                <w:kern w:val="2"/>
                <w:sz w:val="24"/>
                <w:szCs w:val="24"/>
                <w:highlight w:val="none"/>
              </w:rPr>
              <w:t>小时</w:t>
            </w:r>
            <w:r>
              <w:rPr>
                <w:rFonts w:hint="default" w:ascii="Times New Roman" w:hAnsi="Times New Roman" w:eastAsia="宋体" w:cs="Times New Roman"/>
                <w:color w:val="auto"/>
                <w:kern w:val="2"/>
                <w:sz w:val="24"/>
                <w:szCs w:val="24"/>
                <w:highlight w:val="none"/>
                <w:lang w:eastAsia="zh-CN"/>
              </w:rPr>
              <w:t>。</w:t>
            </w:r>
          </w:p>
          <w:p w14:paraId="365DD59C">
            <w:pPr>
              <w:pStyle w:val="13"/>
              <w:spacing w:after="0" w:line="560" w:lineRule="exact"/>
              <w:ind w:firstLine="480" w:firstLineChars="200"/>
              <w:rPr>
                <w:rFonts w:hint="default" w:ascii="Times New Roman" w:hAnsi="Times New Roman" w:eastAsia="宋体" w:cs="Times New Roman"/>
                <w:snapToGrid w:val="0"/>
                <w:color w:val="auto"/>
                <w:sz w:val="24"/>
                <w:szCs w:val="24"/>
                <w:highlight w:val="none"/>
                <w:lang w:eastAsia="zh-CN"/>
              </w:rPr>
            </w:pPr>
            <w:r>
              <w:rPr>
                <w:rFonts w:hint="default" w:ascii="Times New Roman" w:hAnsi="Times New Roman" w:eastAsia="宋体" w:cs="Times New Roman"/>
                <w:color w:val="auto"/>
                <w:kern w:val="2"/>
                <w:sz w:val="24"/>
                <w:szCs w:val="24"/>
                <w:highlight w:val="none"/>
              </w:rPr>
              <w:t>劳动定员：劳动定员</w:t>
            </w:r>
            <w:r>
              <w:rPr>
                <w:rFonts w:hint="eastAsia" w:ascii="Times New Roman" w:hAnsi="Times New Roman" w:eastAsia="宋体" w:cs="Times New Roman"/>
                <w:color w:val="auto"/>
                <w:kern w:val="2"/>
                <w:sz w:val="24"/>
                <w:szCs w:val="24"/>
                <w:highlight w:val="none"/>
                <w:lang w:val="en-US" w:eastAsia="zh-CN"/>
              </w:rPr>
              <w:t>30</w:t>
            </w:r>
            <w:r>
              <w:rPr>
                <w:rFonts w:hint="default" w:ascii="Times New Roman" w:hAnsi="Times New Roman" w:eastAsia="宋体" w:cs="Times New Roman"/>
                <w:color w:val="auto"/>
                <w:kern w:val="2"/>
                <w:sz w:val="24"/>
                <w:szCs w:val="24"/>
                <w:highlight w:val="none"/>
              </w:rPr>
              <w:t>人</w:t>
            </w:r>
            <w:r>
              <w:rPr>
                <w:rFonts w:hint="default" w:ascii="Times New Roman" w:hAnsi="Times New Roman" w:eastAsia="宋体" w:cs="Times New Roman"/>
                <w:color w:val="auto"/>
                <w:kern w:val="2"/>
                <w:sz w:val="24"/>
                <w:szCs w:val="24"/>
                <w:highlight w:val="none"/>
                <w:lang w:eastAsia="zh-CN"/>
              </w:rPr>
              <w:t>。</w:t>
            </w:r>
          </w:p>
          <w:p w14:paraId="4460ED6F">
            <w:pPr>
              <w:pStyle w:val="21"/>
              <w:widowControl w:val="0"/>
              <w:numPr>
                <w:ilvl w:val="0"/>
                <w:numId w:val="0"/>
              </w:numPr>
              <w:spacing w:before="156" w:beforeLines="50" w:after="0" w:line="360" w:lineRule="auto"/>
              <w:ind w:firstLine="482" w:firstLineChars="200"/>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lang w:val="en-US" w:eastAsia="zh-CN"/>
              </w:rPr>
              <w:t>5.</w:t>
            </w:r>
            <w:r>
              <w:rPr>
                <w:rFonts w:hint="default" w:ascii="Times New Roman" w:hAnsi="Times New Roman" w:cs="Times New Roman"/>
                <w:snapToGrid w:val="0"/>
                <w:color w:val="auto"/>
                <w:kern w:val="0"/>
              </w:rPr>
              <w:t>公用工程</w:t>
            </w:r>
            <w:bookmarkStart w:id="2" w:name="_Toc257905805"/>
            <w:bookmarkStart w:id="3" w:name="_Toc16526"/>
          </w:p>
          <w:p w14:paraId="5F3F102F">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(1)供电</w:t>
            </w:r>
          </w:p>
          <w:p w14:paraId="4964EC94">
            <w:pPr>
              <w:pStyle w:val="13"/>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本项目供电由</w:t>
            </w:r>
            <w:r>
              <w:rPr>
                <w:rFonts w:hint="eastAsia" w:ascii="Times New Roman" w:hAnsi="Times New Roman" w:eastAsia="宋体" w:cs="Times New Roman"/>
                <w:color w:val="auto"/>
                <w:kern w:val="2"/>
                <w:sz w:val="24"/>
                <w:szCs w:val="24"/>
                <w:lang w:val="en-US" w:eastAsia="zh-CN"/>
              </w:rPr>
              <w:t>荫城镇</w:t>
            </w:r>
            <w:r>
              <w:rPr>
                <w:rFonts w:hint="default" w:ascii="Times New Roman" w:hAnsi="Times New Roman" w:eastAsia="宋体" w:cs="Times New Roman"/>
                <w:color w:val="auto"/>
                <w:kern w:val="2"/>
                <w:sz w:val="24"/>
                <w:szCs w:val="24"/>
                <w:lang w:val="en-US" w:eastAsia="zh-CN"/>
              </w:rPr>
              <w:t>供电线路接入，场内设1台</w:t>
            </w:r>
            <w:r>
              <w:rPr>
                <w:rFonts w:hint="eastAsia" w:ascii="Times New Roman" w:hAnsi="Times New Roman" w:eastAsia="宋体" w:cs="Times New Roman"/>
                <w:color w:val="auto"/>
                <w:kern w:val="2"/>
                <w:sz w:val="24"/>
                <w:szCs w:val="24"/>
                <w:lang w:val="en-US" w:eastAsia="zh-CN"/>
              </w:rPr>
              <w:t>3</w:t>
            </w:r>
            <w:r>
              <w:rPr>
                <w:rFonts w:hint="default" w:ascii="Times New Roman" w:hAnsi="Times New Roman" w:eastAsia="宋体" w:cs="Times New Roman"/>
                <w:color w:val="auto"/>
                <w:kern w:val="2"/>
                <w:sz w:val="24"/>
                <w:szCs w:val="24"/>
                <w:lang w:val="en-US" w:eastAsia="zh-CN"/>
              </w:rPr>
              <w:t>00KV变压器</w:t>
            </w:r>
            <w:r>
              <w:rPr>
                <w:rFonts w:hint="eastAsia" w:ascii="Times New Roman" w:hAnsi="Times New Roman" w:eastAsia="宋体" w:cs="Times New Roman"/>
                <w:color w:val="auto"/>
                <w:kern w:val="2"/>
                <w:sz w:val="24"/>
                <w:szCs w:val="24"/>
                <w:lang w:val="en-US" w:eastAsia="zh-CN"/>
              </w:rPr>
              <w:t>，可满足本项目用电需求</w:t>
            </w:r>
            <w:r>
              <w:rPr>
                <w:rFonts w:hint="default" w:ascii="Times New Roman" w:hAnsi="Times New Roman" w:eastAsia="宋体" w:cs="Times New Roman"/>
                <w:color w:val="auto"/>
                <w:kern w:val="2"/>
                <w:sz w:val="24"/>
                <w:szCs w:val="24"/>
                <w:lang w:val="en-US" w:eastAsia="zh-CN"/>
              </w:rPr>
              <w:t>。</w:t>
            </w:r>
          </w:p>
          <w:p w14:paraId="44F22D88">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w:t>
            </w:r>
            <w:r>
              <w:rPr>
                <w:rFonts w:hint="default" w:ascii="Times New Roman" w:hAnsi="Times New Roman" w:cs="Times New Roman"/>
                <w:b w:val="0"/>
                <w:bCs w:val="0"/>
                <w:color w:val="auto"/>
                <w:kern w:val="2"/>
                <w:sz w:val="24"/>
                <w:szCs w:val="24"/>
                <w:lang w:val="en-US" w:eastAsia="zh-CN" w:bidi="ar-SA"/>
              </w:rPr>
              <w:t>2</w:t>
            </w:r>
            <w:r>
              <w:rPr>
                <w:rFonts w:hint="default" w:ascii="Times New Roman" w:hAnsi="Times New Roman" w:eastAsia="宋体" w:cs="Times New Roman"/>
                <w:b w:val="0"/>
                <w:bCs w:val="0"/>
                <w:color w:val="auto"/>
                <w:kern w:val="2"/>
                <w:sz w:val="24"/>
                <w:szCs w:val="24"/>
                <w:lang w:val="en-US" w:eastAsia="zh-CN" w:bidi="ar-SA"/>
              </w:rPr>
              <w:t>)供</w:t>
            </w:r>
            <w:r>
              <w:rPr>
                <w:rFonts w:hint="default" w:ascii="Times New Roman" w:hAnsi="Times New Roman" w:cs="Times New Roman"/>
                <w:b w:val="0"/>
                <w:bCs w:val="0"/>
                <w:color w:val="auto"/>
                <w:kern w:val="2"/>
                <w:sz w:val="24"/>
                <w:szCs w:val="24"/>
                <w:lang w:val="en-US" w:eastAsia="zh-CN" w:bidi="ar-SA"/>
              </w:rPr>
              <w:t>热</w:t>
            </w:r>
          </w:p>
          <w:p w14:paraId="4AD02ECB">
            <w:pPr>
              <w:pStyle w:val="1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w:t>
            </w:r>
            <w:r>
              <w:rPr>
                <w:rFonts w:hint="default" w:ascii="Times New Roman" w:hAnsi="Times New Roman" w:eastAsia="宋体" w:cs="Times New Roman"/>
                <w:color w:val="auto"/>
                <w:kern w:val="2"/>
                <w:sz w:val="24"/>
                <w:szCs w:val="24"/>
                <w:lang w:val="en-US" w:eastAsia="zh-CN"/>
              </w:rPr>
              <w:t>办公生活区采用</w:t>
            </w:r>
            <w:r>
              <w:rPr>
                <w:rFonts w:hint="eastAsia" w:ascii="Times New Roman" w:hAnsi="Times New Roman" w:cs="Times New Roman"/>
                <w:color w:val="auto"/>
                <w:kern w:val="2"/>
                <w:sz w:val="24"/>
                <w:szCs w:val="24"/>
                <w:lang w:val="en-US" w:eastAsia="zh-CN"/>
              </w:rPr>
              <w:t>电采</w:t>
            </w:r>
            <w:r>
              <w:rPr>
                <w:rFonts w:hint="default" w:ascii="Times New Roman" w:hAnsi="Times New Roman" w:eastAsia="宋体" w:cs="Times New Roman"/>
                <w:color w:val="auto"/>
                <w:kern w:val="2"/>
                <w:sz w:val="24"/>
                <w:szCs w:val="24"/>
                <w:lang w:val="en-US" w:eastAsia="zh-CN"/>
              </w:rPr>
              <w:t>暖，车间不供暖</w:t>
            </w:r>
            <w:r>
              <w:rPr>
                <w:rFonts w:hint="default" w:ascii="Times New Roman" w:hAnsi="Times New Roman" w:eastAsia="宋体" w:cs="Times New Roman"/>
                <w:color w:val="auto"/>
                <w:kern w:val="2"/>
                <w:sz w:val="24"/>
                <w:szCs w:val="24"/>
                <w:lang w:val="en-US" w:eastAsia="zh-CN" w:bidi="ar-SA"/>
              </w:rPr>
              <w:t>。</w:t>
            </w:r>
          </w:p>
          <w:p w14:paraId="0A1FD970">
            <w:pPr>
              <w:pStyle w:val="13"/>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w:t>
            </w:r>
            <w:r>
              <w:rPr>
                <w:rFonts w:hint="default" w:ascii="Times New Roman" w:hAnsi="Times New Roman" w:eastAsia="宋体" w:cs="Times New Roman"/>
                <w:color w:val="auto"/>
                <w:kern w:val="2"/>
                <w:sz w:val="24"/>
                <w:szCs w:val="24"/>
                <w:lang w:val="en-US" w:eastAsia="zh-CN"/>
              </w:rPr>
              <w:t>3</w:t>
            </w:r>
            <w:r>
              <w:rPr>
                <w:rFonts w:hint="default" w:ascii="Times New Roman" w:hAnsi="Times New Roman" w:eastAsia="宋体" w:cs="Times New Roman"/>
                <w:color w:val="auto"/>
                <w:kern w:val="2"/>
                <w:sz w:val="24"/>
                <w:szCs w:val="24"/>
              </w:rPr>
              <w:t>)供水</w:t>
            </w:r>
          </w:p>
          <w:p w14:paraId="6A403642">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kern w:val="2"/>
                <w:sz w:val="24"/>
                <w:szCs w:val="24"/>
                <w:lang w:val="en-US" w:eastAsia="zh-CN"/>
              </w:rPr>
              <w:t>厂区生产用水由琚寨村水井供应，生产用水包括储煤场洒水、洗车平台用水及道路洒水；生活用水为自来水。</w:t>
            </w:r>
          </w:p>
          <w:p w14:paraId="4832C5A6">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rPr>
              <w:t>(</w:t>
            </w:r>
            <w:r>
              <w:rPr>
                <w:rFonts w:hint="eastAsia" w:ascii="Times New Roman" w:hAnsi="Times New Roman" w:eastAsia="宋体" w:cs="Times New Roman"/>
                <w:color w:val="auto"/>
                <w:kern w:val="2"/>
                <w:sz w:val="24"/>
                <w:szCs w:val="24"/>
                <w:lang w:val="en-US" w:eastAsia="zh-CN"/>
              </w:rPr>
              <w:t>4</w:t>
            </w:r>
            <w:r>
              <w:rPr>
                <w:rFonts w:hint="default" w:ascii="Times New Roman" w:hAnsi="Times New Roman" w:eastAsia="宋体" w:cs="Times New Roman"/>
                <w:color w:val="auto"/>
                <w:kern w:val="2"/>
                <w:sz w:val="24"/>
                <w:szCs w:val="24"/>
              </w:rPr>
              <w:t>)</w:t>
            </w:r>
            <w:r>
              <w:rPr>
                <w:rFonts w:hint="default" w:ascii="Times New Roman" w:hAnsi="Times New Roman" w:eastAsia="宋体" w:cs="Times New Roman"/>
                <w:color w:val="auto"/>
                <w:kern w:val="2"/>
                <w:sz w:val="24"/>
                <w:szCs w:val="24"/>
                <w:lang w:val="en-US" w:eastAsia="zh-CN" w:bidi="ar-SA"/>
              </w:rPr>
              <w:t>排水</w:t>
            </w:r>
          </w:p>
          <w:p w14:paraId="4DB53C53">
            <w:pPr>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本项目厂内不设员工食堂和宿舍。洗漱污水生活污水排入</w:t>
            </w:r>
            <w:r>
              <w:rPr>
                <w:rFonts w:hint="eastAsia" w:ascii="Times New Roman" w:hAnsi="Times New Roman" w:eastAsia="宋体" w:cs="Times New Roman"/>
                <w:color w:val="auto"/>
                <w:kern w:val="2"/>
                <w:sz w:val="24"/>
                <w:szCs w:val="24"/>
                <w:lang w:val="en-US" w:eastAsia="zh-CN" w:bidi="ar-SA"/>
              </w:rPr>
              <w:t>旱厕</w:t>
            </w:r>
            <w:r>
              <w:rPr>
                <w:rFonts w:hint="default" w:ascii="Times New Roman" w:hAnsi="Times New Roman" w:eastAsia="宋体" w:cs="Times New Roman"/>
                <w:color w:val="auto"/>
                <w:kern w:val="2"/>
                <w:sz w:val="24"/>
                <w:szCs w:val="24"/>
                <w:lang w:val="en-US" w:eastAsia="zh-CN" w:bidi="ar-SA"/>
              </w:rPr>
              <w:t>，定期清掏，不外排。</w:t>
            </w:r>
          </w:p>
          <w:p w14:paraId="47E07CDF">
            <w:pPr>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本项目设洗车平台，洗车废水收集至沉淀池经沉淀后循环使用。项目无生产废水外排。</w:t>
            </w:r>
          </w:p>
          <w:p w14:paraId="1C629147">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6.环保投资</w:t>
            </w:r>
          </w:p>
          <w:p w14:paraId="7756EE6F">
            <w:pPr>
              <w:pStyle w:val="21"/>
              <w:keepNext w:val="0"/>
              <w:keepLines w:val="0"/>
              <w:pageBreakBefore w:val="0"/>
              <w:widowControl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cs="Times New Roman"/>
                <w:b w:val="0"/>
                <w:bCs w:val="0"/>
                <w:snapToGrid w:val="0"/>
                <w:color w:val="auto"/>
                <w:kern w:val="0"/>
                <w:highlight w:val="none"/>
              </w:rPr>
            </w:pPr>
            <w:r>
              <w:rPr>
                <w:rFonts w:hint="default" w:ascii="Times New Roman" w:hAnsi="Times New Roman" w:cs="Times New Roman"/>
                <w:b w:val="0"/>
                <w:bCs w:val="0"/>
                <w:snapToGrid w:val="0"/>
                <w:color w:val="auto"/>
                <w:kern w:val="0"/>
                <w:highlight w:val="none"/>
              </w:rPr>
              <w:t>本项目</w:t>
            </w:r>
            <w:r>
              <w:rPr>
                <w:rFonts w:hint="default" w:ascii="Times New Roman" w:hAnsi="Times New Roman" w:cs="Times New Roman"/>
                <w:b w:val="0"/>
                <w:bCs w:val="0"/>
                <w:snapToGrid w:val="0"/>
                <w:color w:val="auto"/>
                <w:kern w:val="0"/>
                <w:highlight w:val="none"/>
                <w:lang w:val="en-US" w:eastAsia="zh-CN"/>
              </w:rPr>
              <w:t>实际</w:t>
            </w:r>
            <w:r>
              <w:rPr>
                <w:rFonts w:hint="default" w:ascii="Times New Roman" w:hAnsi="Times New Roman" w:cs="Times New Roman"/>
                <w:b w:val="0"/>
                <w:bCs w:val="0"/>
                <w:snapToGrid w:val="0"/>
                <w:color w:val="auto"/>
                <w:kern w:val="0"/>
                <w:highlight w:val="none"/>
              </w:rPr>
              <w:t>总投资</w:t>
            </w:r>
            <w:r>
              <w:rPr>
                <w:rFonts w:hint="eastAsia" w:ascii="Times New Roman" w:hAnsi="Times New Roman" w:cs="Times New Roman"/>
                <w:b w:val="0"/>
                <w:bCs w:val="0"/>
                <w:snapToGrid w:val="0"/>
                <w:color w:val="auto"/>
                <w:kern w:val="0"/>
                <w:highlight w:val="none"/>
                <w:lang w:val="en-US" w:eastAsia="zh-CN"/>
              </w:rPr>
              <w:t>22</w:t>
            </w:r>
            <w:r>
              <w:rPr>
                <w:rFonts w:hint="default" w:ascii="Times New Roman" w:hAnsi="Times New Roman" w:cs="Times New Roman"/>
                <w:b w:val="0"/>
                <w:bCs w:val="0"/>
                <w:snapToGrid w:val="0"/>
                <w:color w:val="auto"/>
                <w:kern w:val="0"/>
                <w:highlight w:val="none"/>
                <w:lang w:val="en-US" w:eastAsia="zh-CN"/>
              </w:rPr>
              <w:t>00</w:t>
            </w:r>
            <w:r>
              <w:rPr>
                <w:rFonts w:hint="default" w:ascii="Times New Roman" w:hAnsi="Times New Roman" w:cs="Times New Roman"/>
                <w:b w:val="0"/>
                <w:bCs w:val="0"/>
                <w:snapToGrid w:val="0"/>
                <w:color w:val="auto"/>
                <w:kern w:val="0"/>
                <w:highlight w:val="none"/>
              </w:rPr>
              <w:t>万元，其中环保投资为</w:t>
            </w:r>
            <w:r>
              <w:rPr>
                <w:rFonts w:hint="eastAsia" w:ascii="Times New Roman" w:hAnsi="Times New Roman" w:cs="Times New Roman"/>
                <w:b w:val="0"/>
                <w:bCs w:val="0"/>
                <w:snapToGrid w:val="0"/>
                <w:color w:val="auto"/>
                <w:kern w:val="0"/>
                <w:highlight w:val="none"/>
                <w:lang w:val="en-US" w:eastAsia="zh-CN"/>
              </w:rPr>
              <w:t>1000</w:t>
            </w:r>
            <w:r>
              <w:rPr>
                <w:rFonts w:hint="default" w:ascii="Times New Roman" w:hAnsi="Times New Roman" w:cs="Times New Roman"/>
                <w:b w:val="0"/>
                <w:bCs w:val="0"/>
                <w:snapToGrid w:val="0"/>
                <w:color w:val="auto"/>
                <w:kern w:val="0"/>
                <w:highlight w:val="none"/>
              </w:rPr>
              <w:t>万元，占总投资的</w:t>
            </w:r>
            <w:r>
              <w:rPr>
                <w:rFonts w:hint="eastAsia" w:ascii="Times New Roman" w:hAnsi="Times New Roman" w:cs="Times New Roman"/>
                <w:b w:val="0"/>
                <w:bCs w:val="0"/>
                <w:snapToGrid w:val="0"/>
                <w:color w:val="auto"/>
                <w:kern w:val="0"/>
                <w:highlight w:val="none"/>
                <w:lang w:val="en-US" w:eastAsia="zh-CN"/>
              </w:rPr>
              <w:t>33.3</w:t>
            </w:r>
            <w:r>
              <w:rPr>
                <w:rFonts w:hint="default" w:ascii="Times New Roman" w:hAnsi="Times New Roman" w:cs="Times New Roman"/>
                <w:b w:val="0"/>
                <w:bCs w:val="0"/>
                <w:snapToGrid w:val="0"/>
                <w:color w:val="auto"/>
                <w:kern w:val="0"/>
                <w:highlight w:val="none"/>
              </w:rPr>
              <w:t>%。</w:t>
            </w:r>
          </w:p>
          <w:bookmarkEnd w:id="2"/>
          <w:bookmarkEnd w:id="3"/>
          <w:p w14:paraId="15A4D978">
            <w:pPr>
              <w:keepNext w:val="0"/>
              <w:keepLines w:val="0"/>
              <w:pageBreakBefore w:val="0"/>
              <w:widowControl/>
              <w:kinsoku/>
              <w:wordWrap/>
              <w:overflowPunct/>
              <w:topLinePunct w:val="0"/>
              <w:autoSpaceDE/>
              <w:autoSpaceDN/>
              <w:bidi w:val="0"/>
              <w:adjustRightInd w:val="0"/>
              <w:snapToGrid w:val="0"/>
              <w:spacing w:before="157" w:beforeLines="50" w:after="0" w:line="360" w:lineRule="auto"/>
              <w:ind w:firstLine="482" w:firstLineChars="200"/>
              <w:textAlignment w:val="auto"/>
              <w:rPr>
                <w:rFonts w:hint="default" w:ascii="Times New Roman" w:hAnsi="Times New Roman" w:eastAsia="宋体" w:cs="Times New Roman"/>
                <w:b/>
                <w:bCs/>
                <w:snapToGrid w:val="0"/>
                <w:color w:val="auto"/>
                <w:kern w:val="0"/>
                <w:sz w:val="24"/>
                <w:szCs w:val="24"/>
                <w:lang w:val="en-US" w:eastAsia="zh-CN" w:bidi="ar-SA"/>
              </w:rPr>
            </w:pPr>
            <w:r>
              <w:rPr>
                <w:rFonts w:hint="default" w:ascii="Times New Roman" w:hAnsi="Times New Roman" w:eastAsia="宋体" w:cs="Times New Roman"/>
                <w:b/>
                <w:bCs/>
                <w:snapToGrid w:val="0"/>
                <w:color w:val="auto"/>
                <w:kern w:val="0"/>
                <w:sz w:val="24"/>
                <w:szCs w:val="24"/>
                <w:lang w:val="en-US" w:eastAsia="zh-CN" w:bidi="ar-SA"/>
              </w:rPr>
              <w:t>7、变更情况</w:t>
            </w:r>
          </w:p>
          <w:p w14:paraId="51D37858">
            <w:pPr>
              <w:pStyle w:val="1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default"/>
              </w:rPr>
            </w:pPr>
            <w:r>
              <w:rPr>
                <w:rFonts w:hint="default" w:ascii="Times New Roman" w:hAnsi="Times New Roman" w:cs="Times New Roman"/>
                <w:bCs/>
                <w:color w:val="auto"/>
                <w:kern w:val="0"/>
                <w:sz w:val="24"/>
                <w:szCs w:val="24"/>
              </w:rPr>
              <w:t>本项目工程实际建设与环评要求有变动，具体变动情况为：</w:t>
            </w:r>
          </w:p>
          <w:tbl>
            <w:tblPr>
              <w:tblStyle w:val="17"/>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25"/>
              <w:gridCol w:w="3654"/>
              <w:gridCol w:w="4094"/>
            </w:tblGrid>
            <w:tr w14:paraId="63C63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822" w:type="pct"/>
                  <w:tcBorders>
                    <w:tl2br w:val="nil"/>
                    <w:tr2bl w:val="nil"/>
                  </w:tcBorders>
                  <w:vAlign w:val="center"/>
                </w:tcPr>
                <w:p w14:paraId="06D7181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污染源</w:t>
                  </w:r>
                </w:p>
              </w:tc>
              <w:tc>
                <w:tcPr>
                  <w:tcW w:w="1970" w:type="pct"/>
                  <w:tcBorders>
                    <w:tl2br w:val="nil"/>
                    <w:tr2bl w:val="nil"/>
                  </w:tcBorders>
                  <w:vAlign w:val="center"/>
                </w:tcPr>
                <w:p w14:paraId="3009460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环评要求工程建设内容及规模</w:t>
                  </w:r>
                </w:p>
              </w:tc>
              <w:tc>
                <w:tcPr>
                  <w:tcW w:w="2207" w:type="pct"/>
                  <w:tcBorders>
                    <w:tl2br w:val="nil"/>
                    <w:tr2bl w:val="nil"/>
                  </w:tcBorders>
                  <w:vAlign w:val="center"/>
                </w:tcPr>
                <w:p w14:paraId="50C8423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实际建设情况</w:t>
                  </w:r>
                </w:p>
              </w:tc>
            </w:tr>
            <w:tr w14:paraId="723B8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822" w:type="pct"/>
                  <w:tcBorders>
                    <w:tl2br w:val="nil"/>
                    <w:tr2bl w:val="nil"/>
                  </w:tcBorders>
                  <w:vAlign w:val="center"/>
                </w:tcPr>
                <w:p w14:paraId="47BB574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red"/>
                      <w:lang w:val="en-US" w:eastAsia="zh-CN" w:bidi="ar-SA"/>
                    </w:rPr>
                  </w:pPr>
                  <w:r>
                    <w:rPr>
                      <w:rFonts w:hint="eastAsia" w:ascii="Times New Roman" w:hAnsi="Times New Roman" w:eastAsia="宋体" w:cs="Times New Roman"/>
                      <w:color w:val="auto"/>
                      <w:kern w:val="2"/>
                      <w:sz w:val="21"/>
                      <w:szCs w:val="21"/>
                      <w:highlight w:val="none"/>
                      <w:lang w:val="en-US" w:eastAsia="zh-CN"/>
                    </w:rPr>
                    <w:t>1#煤场</w:t>
                  </w:r>
                </w:p>
              </w:tc>
              <w:tc>
                <w:tcPr>
                  <w:tcW w:w="1970" w:type="pct"/>
                  <w:tcBorders>
                    <w:tl2br w:val="nil"/>
                    <w:tr2bl w:val="nil"/>
                  </w:tcBorders>
                  <w:vAlign w:val="center"/>
                </w:tcPr>
                <w:p w14:paraId="1420C06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red"/>
                      <w:u w:val="none"/>
                      <w:shd w:val="clear" w:color="auto" w:fill="auto"/>
                      <w:lang w:val="en-US" w:eastAsia="zh-CN" w:bidi="zh-TW"/>
                    </w:rPr>
                  </w:pPr>
                  <w:r>
                    <w:rPr>
                      <w:rFonts w:hint="eastAsia" w:ascii="Times New Roman" w:hAnsi="Times New Roman" w:eastAsia="宋体" w:cs="Times New Roman"/>
                      <w:color w:val="auto"/>
                      <w:kern w:val="2"/>
                      <w:sz w:val="21"/>
                      <w:szCs w:val="21"/>
                      <w:highlight w:val="none"/>
                      <w:lang w:val="en-US" w:eastAsia="zh-CN"/>
                    </w:rPr>
                    <w:t>6248m</w:t>
                  </w:r>
                  <w:r>
                    <w:rPr>
                      <w:rFonts w:hint="eastAsia" w:ascii="Times New Roman" w:hAnsi="Times New Roman" w:eastAsia="宋体" w:cs="Times New Roman"/>
                      <w:color w:val="auto"/>
                      <w:kern w:val="2"/>
                      <w:sz w:val="21"/>
                      <w:szCs w:val="21"/>
                      <w:highlight w:val="none"/>
                      <w:vertAlign w:val="superscript"/>
                      <w:lang w:val="en-US" w:eastAsia="zh-CN"/>
                    </w:rPr>
                    <w:t>2</w:t>
                  </w:r>
                </w:p>
              </w:tc>
              <w:tc>
                <w:tcPr>
                  <w:tcW w:w="2207" w:type="pct"/>
                  <w:tcBorders>
                    <w:tl2br w:val="nil"/>
                    <w:tr2bl w:val="nil"/>
                  </w:tcBorders>
                  <w:vAlign w:val="center"/>
                </w:tcPr>
                <w:p w14:paraId="39499C9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red"/>
                      <w:lang w:val="en-US" w:eastAsia="zh-CN" w:bidi="ar-SA"/>
                    </w:rPr>
                  </w:pPr>
                  <w:r>
                    <w:rPr>
                      <w:rFonts w:hint="eastAsia" w:ascii="Times New Roman" w:hAnsi="Times New Roman" w:eastAsia="宋体" w:cs="Times New Roman"/>
                      <w:color w:val="auto"/>
                      <w:kern w:val="2"/>
                      <w:sz w:val="21"/>
                      <w:szCs w:val="21"/>
                      <w:highlight w:val="none"/>
                      <w:lang w:val="en-US" w:eastAsia="zh-CN"/>
                    </w:rPr>
                    <w:t>7000m</w:t>
                  </w:r>
                  <w:r>
                    <w:rPr>
                      <w:rFonts w:hint="eastAsia" w:ascii="Times New Roman" w:hAnsi="Times New Roman" w:eastAsia="宋体" w:cs="Times New Roman"/>
                      <w:color w:val="auto"/>
                      <w:kern w:val="2"/>
                      <w:sz w:val="21"/>
                      <w:szCs w:val="21"/>
                      <w:highlight w:val="none"/>
                      <w:vertAlign w:val="superscript"/>
                      <w:lang w:val="en-US" w:eastAsia="zh-CN"/>
                    </w:rPr>
                    <w:t>2</w:t>
                  </w:r>
                  <w:r>
                    <w:rPr>
                      <w:rFonts w:hint="eastAsia" w:ascii="Times New Roman" w:hAnsi="Times New Roman" w:eastAsia="宋体" w:cs="Times New Roman"/>
                      <w:color w:val="auto"/>
                      <w:kern w:val="2"/>
                      <w:sz w:val="21"/>
                      <w:szCs w:val="21"/>
                      <w:highlight w:val="none"/>
                      <w:vertAlign w:val="baseline"/>
                      <w:lang w:val="en-US" w:eastAsia="zh-CN"/>
                    </w:rPr>
                    <w:t>全封闭储煤棚</w:t>
                  </w:r>
                </w:p>
              </w:tc>
            </w:tr>
            <w:tr w14:paraId="0CC49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822" w:type="pct"/>
                  <w:tcBorders>
                    <w:tl2br w:val="nil"/>
                    <w:tr2bl w:val="nil"/>
                  </w:tcBorders>
                  <w:vAlign w:val="center"/>
                </w:tcPr>
                <w:p w14:paraId="3ADD5B4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kern w:val="2"/>
                      <w:sz w:val="21"/>
                      <w:szCs w:val="21"/>
                      <w:highlight w:val="red"/>
                      <w:lang w:val="en-US" w:eastAsia="zh-CN"/>
                    </w:rPr>
                  </w:pPr>
                  <w:r>
                    <w:rPr>
                      <w:rFonts w:hint="eastAsia" w:ascii="Times New Roman" w:hAnsi="Times New Roman" w:eastAsia="宋体" w:cs="Times New Roman"/>
                      <w:color w:val="auto"/>
                      <w:kern w:val="2"/>
                      <w:sz w:val="21"/>
                      <w:szCs w:val="21"/>
                      <w:highlight w:val="none"/>
                      <w:lang w:val="en-US" w:eastAsia="zh-CN"/>
                    </w:rPr>
                    <w:t>2#煤场</w:t>
                  </w:r>
                </w:p>
              </w:tc>
              <w:tc>
                <w:tcPr>
                  <w:tcW w:w="1970" w:type="pct"/>
                  <w:tcBorders>
                    <w:tl2br w:val="nil"/>
                    <w:tr2bl w:val="nil"/>
                  </w:tcBorders>
                  <w:vAlign w:val="center"/>
                </w:tcPr>
                <w:p w14:paraId="2CDA164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pacing w:val="0"/>
                      <w:w w:val="100"/>
                      <w:position w:val="0"/>
                      <w:sz w:val="21"/>
                      <w:szCs w:val="21"/>
                      <w:highlight w:val="red"/>
                    </w:rPr>
                  </w:pPr>
                  <w:r>
                    <w:rPr>
                      <w:rFonts w:hint="eastAsia" w:ascii="Times New Roman" w:hAnsi="Times New Roman" w:eastAsia="宋体" w:cs="Times New Roman"/>
                      <w:color w:val="auto"/>
                      <w:kern w:val="2"/>
                      <w:sz w:val="21"/>
                      <w:szCs w:val="21"/>
                      <w:highlight w:val="none"/>
                      <w:lang w:val="en-US" w:eastAsia="zh-CN"/>
                    </w:rPr>
                    <w:t>18500m</w:t>
                  </w:r>
                  <w:r>
                    <w:rPr>
                      <w:rFonts w:hint="eastAsia" w:ascii="Times New Roman" w:hAnsi="Times New Roman" w:eastAsia="宋体" w:cs="Times New Roman"/>
                      <w:color w:val="auto"/>
                      <w:kern w:val="2"/>
                      <w:sz w:val="21"/>
                      <w:szCs w:val="21"/>
                      <w:highlight w:val="none"/>
                      <w:vertAlign w:val="superscript"/>
                      <w:lang w:val="en-US" w:eastAsia="zh-CN"/>
                    </w:rPr>
                    <w:t>2</w:t>
                  </w:r>
                </w:p>
              </w:tc>
              <w:tc>
                <w:tcPr>
                  <w:tcW w:w="2207" w:type="pct"/>
                  <w:tcBorders>
                    <w:tl2br w:val="nil"/>
                    <w:tr2bl w:val="nil"/>
                  </w:tcBorders>
                  <w:vAlign w:val="center"/>
                </w:tcPr>
                <w:p w14:paraId="2468CB6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kern w:val="2"/>
                      <w:sz w:val="21"/>
                      <w:szCs w:val="21"/>
                      <w:highlight w:val="red"/>
                      <w:lang w:val="en-US" w:eastAsia="zh-CN"/>
                    </w:rPr>
                  </w:pPr>
                  <w:r>
                    <w:rPr>
                      <w:rFonts w:hint="default" w:ascii="Times New Roman" w:hAnsi="Times New Roman" w:eastAsia="宋体" w:cs="Times New Roman"/>
                      <w:color w:val="auto"/>
                      <w:kern w:val="2"/>
                      <w:sz w:val="21"/>
                      <w:szCs w:val="21"/>
                      <w:highlight w:val="none"/>
                      <w:shd w:val="clear"/>
                      <w:lang w:val="en-US" w:eastAsia="zh-CN"/>
                    </w:rPr>
                    <w:t>不在本次验收范围内</w:t>
                  </w:r>
                </w:p>
              </w:tc>
            </w:tr>
            <w:tr w14:paraId="427CA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822" w:type="pct"/>
                  <w:tcBorders>
                    <w:tl2br w:val="nil"/>
                    <w:tr2bl w:val="nil"/>
                  </w:tcBorders>
                  <w:vAlign w:val="center"/>
                </w:tcPr>
                <w:p w14:paraId="2C54EF4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kern w:val="2"/>
                      <w:sz w:val="21"/>
                      <w:szCs w:val="21"/>
                      <w:highlight w:val="red"/>
                      <w:lang w:val="en-US" w:eastAsia="zh-CN"/>
                    </w:rPr>
                  </w:pPr>
                  <w:r>
                    <w:rPr>
                      <w:rFonts w:hint="eastAsia" w:ascii="Times New Roman" w:hAnsi="Times New Roman" w:eastAsia="宋体" w:cs="Times New Roman"/>
                      <w:color w:val="auto"/>
                      <w:kern w:val="2"/>
                      <w:sz w:val="21"/>
                      <w:szCs w:val="21"/>
                      <w:highlight w:val="none"/>
                      <w:lang w:val="en-US" w:eastAsia="zh-CN"/>
                    </w:rPr>
                    <w:t>1#筛分车间</w:t>
                  </w:r>
                </w:p>
              </w:tc>
              <w:tc>
                <w:tcPr>
                  <w:tcW w:w="1970" w:type="pct"/>
                  <w:tcBorders>
                    <w:tl2br w:val="nil"/>
                    <w:tr2bl w:val="nil"/>
                  </w:tcBorders>
                  <w:vAlign w:val="center"/>
                </w:tcPr>
                <w:p w14:paraId="251B049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pacing w:val="0"/>
                      <w:w w:val="100"/>
                      <w:position w:val="0"/>
                      <w:sz w:val="21"/>
                      <w:szCs w:val="21"/>
                      <w:highlight w:val="red"/>
                    </w:rPr>
                  </w:pPr>
                  <w:r>
                    <w:rPr>
                      <w:rFonts w:hint="eastAsia" w:ascii="Times New Roman" w:hAnsi="Times New Roman" w:eastAsia="宋体" w:cs="Times New Roman"/>
                      <w:color w:val="auto"/>
                      <w:kern w:val="2"/>
                      <w:sz w:val="21"/>
                      <w:szCs w:val="21"/>
                      <w:highlight w:val="none"/>
                      <w:lang w:val="en-US" w:eastAsia="zh-CN"/>
                    </w:rPr>
                    <w:t>150m</w:t>
                  </w:r>
                  <w:r>
                    <w:rPr>
                      <w:rFonts w:hint="eastAsia" w:ascii="Times New Roman" w:hAnsi="Times New Roman" w:eastAsia="宋体" w:cs="Times New Roman"/>
                      <w:color w:val="auto"/>
                      <w:kern w:val="2"/>
                      <w:sz w:val="21"/>
                      <w:szCs w:val="21"/>
                      <w:highlight w:val="none"/>
                      <w:vertAlign w:val="superscript"/>
                      <w:lang w:val="en-US" w:eastAsia="zh-CN"/>
                    </w:rPr>
                    <w:t>2</w:t>
                  </w:r>
                </w:p>
              </w:tc>
              <w:tc>
                <w:tcPr>
                  <w:tcW w:w="2207" w:type="pct"/>
                  <w:tcBorders>
                    <w:tl2br w:val="nil"/>
                    <w:tr2bl w:val="nil"/>
                  </w:tcBorders>
                  <w:vAlign w:val="center"/>
                </w:tcPr>
                <w:p w14:paraId="04F350E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kern w:val="2"/>
                      <w:sz w:val="21"/>
                      <w:szCs w:val="21"/>
                      <w:highlight w:val="red"/>
                      <w:lang w:val="en-US" w:eastAsia="zh-CN"/>
                    </w:rPr>
                  </w:pPr>
                  <w:r>
                    <w:rPr>
                      <w:rFonts w:hint="eastAsia" w:ascii="Times New Roman" w:hAnsi="Times New Roman" w:eastAsia="宋体" w:cs="Times New Roman"/>
                      <w:color w:val="auto"/>
                      <w:kern w:val="2"/>
                      <w:sz w:val="21"/>
                      <w:szCs w:val="21"/>
                      <w:highlight w:val="none"/>
                      <w:shd w:val="clear"/>
                      <w:lang w:val="en-US" w:eastAsia="zh-CN"/>
                    </w:rPr>
                    <w:t>未建</w:t>
                  </w:r>
                </w:p>
              </w:tc>
            </w:tr>
            <w:tr w14:paraId="075D6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822" w:type="pct"/>
                  <w:tcBorders>
                    <w:tl2br w:val="nil"/>
                    <w:tr2bl w:val="nil"/>
                  </w:tcBorders>
                  <w:vAlign w:val="center"/>
                </w:tcPr>
                <w:p w14:paraId="5124B71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kern w:val="2"/>
                      <w:sz w:val="21"/>
                      <w:szCs w:val="21"/>
                      <w:highlight w:val="red"/>
                      <w:lang w:val="en-US" w:eastAsia="zh-CN"/>
                    </w:rPr>
                  </w:pPr>
                  <w:r>
                    <w:rPr>
                      <w:rFonts w:hint="eastAsia" w:ascii="Times New Roman" w:hAnsi="Times New Roman" w:eastAsia="宋体" w:cs="Times New Roman"/>
                      <w:color w:val="auto"/>
                      <w:kern w:val="2"/>
                      <w:sz w:val="21"/>
                      <w:szCs w:val="21"/>
                      <w:highlight w:val="none"/>
                      <w:lang w:val="en-US" w:eastAsia="zh-CN"/>
                    </w:rPr>
                    <w:t>2#筛分车间</w:t>
                  </w:r>
                </w:p>
              </w:tc>
              <w:tc>
                <w:tcPr>
                  <w:tcW w:w="1970" w:type="pct"/>
                  <w:tcBorders>
                    <w:tl2br w:val="nil"/>
                    <w:tr2bl w:val="nil"/>
                  </w:tcBorders>
                  <w:vAlign w:val="center"/>
                </w:tcPr>
                <w:p w14:paraId="4713A11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pacing w:val="0"/>
                      <w:w w:val="100"/>
                      <w:position w:val="0"/>
                      <w:sz w:val="21"/>
                      <w:szCs w:val="21"/>
                      <w:highlight w:val="red"/>
                    </w:rPr>
                  </w:pPr>
                  <w:r>
                    <w:rPr>
                      <w:rFonts w:hint="eastAsia" w:ascii="Times New Roman" w:hAnsi="Times New Roman" w:eastAsia="宋体" w:cs="Times New Roman"/>
                      <w:color w:val="auto"/>
                      <w:kern w:val="2"/>
                      <w:sz w:val="21"/>
                      <w:szCs w:val="21"/>
                      <w:highlight w:val="none"/>
                      <w:lang w:val="en-US" w:eastAsia="zh-CN"/>
                    </w:rPr>
                    <w:t>200m</w:t>
                  </w:r>
                  <w:r>
                    <w:rPr>
                      <w:rFonts w:hint="eastAsia" w:ascii="Times New Roman" w:hAnsi="Times New Roman" w:eastAsia="宋体" w:cs="Times New Roman"/>
                      <w:color w:val="auto"/>
                      <w:kern w:val="2"/>
                      <w:sz w:val="21"/>
                      <w:szCs w:val="21"/>
                      <w:highlight w:val="none"/>
                      <w:vertAlign w:val="superscript"/>
                      <w:lang w:val="en-US" w:eastAsia="zh-CN"/>
                    </w:rPr>
                    <w:t>2</w:t>
                  </w:r>
                </w:p>
              </w:tc>
              <w:tc>
                <w:tcPr>
                  <w:tcW w:w="2207" w:type="pct"/>
                  <w:tcBorders>
                    <w:tl2br w:val="nil"/>
                    <w:tr2bl w:val="nil"/>
                  </w:tcBorders>
                  <w:vAlign w:val="center"/>
                </w:tcPr>
                <w:p w14:paraId="1BDDE48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kern w:val="2"/>
                      <w:sz w:val="21"/>
                      <w:szCs w:val="21"/>
                      <w:highlight w:val="red"/>
                      <w:lang w:val="en-US" w:eastAsia="zh-CN"/>
                    </w:rPr>
                  </w:pPr>
                  <w:r>
                    <w:rPr>
                      <w:rFonts w:hint="eastAsia" w:ascii="Times New Roman" w:hAnsi="Times New Roman" w:eastAsia="宋体" w:cs="Times New Roman"/>
                      <w:color w:val="auto"/>
                      <w:kern w:val="2"/>
                      <w:sz w:val="21"/>
                      <w:szCs w:val="21"/>
                      <w:highlight w:val="none"/>
                      <w:shd w:val="clear"/>
                      <w:lang w:val="en-US" w:eastAsia="zh-CN"/>
                    </w:rPr>
                    <w:t>未建</w:t>
                  </w:r>
                </w:p>
              </w:tc>
            </w:tr>
            <w:tr w14:paraId="026AB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822" w:type="pct"/>
                  <w:tcBorders>
                    <w:tl2br w:val="nil"/>
                    <w:tr2bl w:val="nil"/>
                  </w:tcBorders>
                  <w:vAlign w:val="center"/>
                </w:tcPr>
                <w:p w14:paraId="74927B06">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red"/>
                      <w:lang w:val="en-US" w:eastAsia="zh-CN"/>
                    </w:rPr>
                  </w:pPr>
                  <w:r>
                    <w:rPr>
                      <w:rFonts w:hint="eastAsia" w:ascii="Times New Roman" w:hAnsi="Times New Roman" w:cs="Times New Roman"/>
                      <w:sz w:val="21"/>
                      <w:szCs w:val="21"/>
                      <w:u w:val="none"/>
                      <w:shd w:val="clear" w:color="auto" w:fill="auto"/>
                      <w:lang w:val="en-US" w:eastAsia="zh-CN" w:bidi="zh-TW"/>
                    </w:rPr>
                    <w:t>1#煤场挡风抑尘网</w:t>
                  </w:r>
                </w:p>
              </w:tc>
              <w:tc>
                <w:tcPr>
                  <w:tcW w:w="1970" w:type="pct"/>
                  <w:tcBorders>
                    <w:tl2br w:val="nil"/>
                    <w:tr2bl w:val="nil"/>
                  </w:tcBorders>
                  <w:vAlign w:val="center"/>
                </w:tcPr>
                <w:p w14:paraId="2F0A7FF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pacing w:val="0"/>
                      <w:w w:val="100"/>
                      <w:position w:val="0"/>
                      <w:sz w:val="21"/>
                      <w:szCs w:val="21"/>
                      <w:highlight w:val="red"/>
                    </w:rPr>
                  </w:pPr>
                  <w:r>
                    <w:rPr>
                      <w:rFonts w:hint="eastAsia" w:ascii="Times New Roman" w:hAnsi="Times New Roman" w:eastAsia="宋体" w:cs="Times New Roman"/>
                      <w:color w:val="auto"/>
                      <w:kern w:val="2"/>
                      <w:sz w:val="21"/>
                      <w:szCs w:val="21"/>
                      <w:highlight w:val="none"/>
                      <w:lang w:val="en-US" w:eastAsia="zh-CN"/>
                    </w:rPr>
                    <w:t>3m高围墙+5m高挡风抑尘网，周长400m，高于煤堆3m</w:t>
                  </w:r>
                </w:p>
              </w:tc>
              <w:tc>
                <w:tcPr>
                  <w:tcW w:w="2207" w:type="pct"/>
                  <w:tcBorders>
                    <w:tl2br w:val="nil"/>
                    <w:tr2bl w:val="nil"/>
                  </w:tcBorders>
                  <w:vAlign w:val="center"/>
                </w:tcPr>
                <w:p w14:paraId="37FF562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kern w:val="2"/>
                      <w:sz w:val="21"/>
                      <w:szCs w:val="21"/>
                      <w:highlight w:val="red"/>
                      <w:lang w:val="en-US" w:eastAsia="zh-CN"/>
                    </w:rPr>
                  </w:pPr>
                  <w:r>
                    <w:rPr>
                      <w:rFonts w:hint="default" w:ascii="Times New Roman" w:hAnsi="Times New Roman" w:eastAsia="宋体" w:cs="Times New Roman"/>
                      <w:color w:val="auto"/>
                      <w:kern w:val="2"/>
                      <w:sz w:val="21"/>
                      <w:szCs w:val="21"/>
                      <w:highlight w:val="none"/>
                      <w:lang w:val="en-US" w:eastAsia="zh-CN"/>
                    </w:rPr>
                    <w:t>设置全封闭储煤库，库内分煤种分区堆放，棚顶设喷淋洒水装置，喷头水雾覆盖整个煤堆表面</w:t>
                  </w:r>
                </w:p>
              </w:tc>
            </w:tr>
            <w:tr w14:paraId="7DC55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822" w:type="pct"/>
                  <w:tcBorders>
                    <w:tl2br w:val="nil"/>
                    <w:tr2bl w:val="nil"/>
                  </w:tcBorders>
                  <w:vAlign w:val="center"/>
                </w:tcPr>
                <w:p w14:paraId="161FB68F">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red"/>
                      <w:lang w:val="en-US" w:eastAsia="zh-CN"/>
                    </w:rPr>
                  </w:pPr>
                  <w:r>
                    <w:rPr>
                      <w:rFonts w:hint="eastAsia" w:ascii="Times New Roman" w:hAnsi="Times New Roman" w:cs="Times New Roman"/>
                      <w:sz w:val="21"/>
                      <w:szCs w:val="21"/>
                      <w:u w:val="none"/>
                      <w:shd w:val="clear" w:color="auto" w:fill="auto"/>
                      <w:lang w:val="en-US" w:eastAsia="zh-CN" w:bidi="zh-TW"/>
                    </w:rPr>
                    <w:t>2#煤场挡风抑尘网</w:t>
                  </w:r>
                </w:p>
              </w:tc>
              <w:tc>
                <w:tcPr>
                  <w:tcW w:w="1970" w:type="pct"/>
                  <w:tcBorders>
                    <w:tl2br w:val="nil"/>
                    <w:tr2bl w:val="nil"/>
                  </w:tcBorders>
                  <w:vAlign w:val="center"/>
                </w:tcPr>
                <w:p w14:paraId="2924A4DE">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highlight w:val="red"/>
                    </w:rPr>
                  </w:pPr>
                  <w:r>
                    <w:rPr>
                      <w:rFonts w:hint="eastAsia" w:ascii="Times New Roman" w:hAnsi="Times New Roman" w:eastAsia="宋体" w:cs="Times New Roman"/>
                      <w:color w:val="auto"/>
                      <w:kern w:val="2"/>
                      <w:sz w:val="21"/>
                      <w:szCs w:val="21"/>
                      <w:highlight w:val="none"/>
                      <w:lang w:val="en-US" w:eastAsia="zh-CN"/>
                    </w:rPr>
                    <w:t>3m高围墙+5m高挡风抑尘网，周长</w:t>
                  </w:r>
                  <w:r>
                    <w:rPr>
                      <w:rFonts w:hint="eastAsia" w:ascii="Times New Roman" w:hAnsi="Times New Roman" w:cs="Times New Roman"/>
                      <w:color w:val="auto"/>
                      <w:kern w:val="2"/>
                      <w:sz w:val="21"/>
                      <w:szCs w:val="21"/>
                      <w:highlight w:val="none"/>
                      <w:lang w:val="en-US" w:eastAsia="zh-CN"/>
                    </w:rPr>
                    <w:t>8</w:t>
                  </w:r>
                  <w:r>
                    <w:rPr>
                      <w:rFonts w:hint="eastAsia" w:ascii="Times New Roman" w:hAnsi="Times New Roman" w:eastAsia="宋体" w:cs="Times New Roman"/>
                      <w:color w:val="auto"/>
                      <w:kern w:val="2"/>
                      <w:sz w:val="21"/>
                      <w:szCs w:val="21"/>
                      <w:highlight w:val="none"/>
                      <w:lang w:val="en-US" w:eastAsia="zh-CN"/>
                    </w:rPr>
                    <w:t>00m，高于煤堆3m</w:t>
                  </w:r>
                </w:p>
              </w:tc>
              <w:tc>
                <w:tcPr>
                  <w:tcW w:w="2207" w:type="pct"/>
                  <w:tcBorders>
                    <w:tl2br w:val="nil"/>
                    <w:tr2bl w:val="nil"/>
                  </w:tcBorders>
                  <w:vAlign w:val="center"/>
                </w:tcPr>
                <w:p w14:paraId="1D17DDF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kern w:val="2"/>
                      <w:sz w:val="21"/>
                      <w:szCs w:val="21"/>
                      <w:highlight w:val="red"/>
                      <w:lang w:val="en-US" w:eastAsia="zh-CN"/>
                    </w:rPr>
                  </w:pPr>
                  <w:r>
                    <w:rPr>
                      <w:rFonts w:hint="default" w:ascii="Times New Roman" w:hAnsi="Times New Roman" w:eastAsia="宋体" w:cs="Times New Roman"/>
                      <w:color w:val="auto"/>
                      <w:kern w:val="2"/>
                      <w:sz w:val="21"/>
                      <w:szCs w:val="21"/>
                      <w:highlight w:val="none"/>
                      <w:lang w:val="en-US" w:eastAsia="zh-CN"/>
                    </w:rPr>
                    <w:t>设置全封闭储煤库，库内分煤种分区堆放，</w:t>
                  </w:r>
                  <w:r>
                    <w:rPr>
                      <w:rFonts w:hint="eastAsia" w:ascii="Times New Roman" w:hAnsi="Times New Roman" w:eastAsia="宋体" w:cs="Times New Roman"/>
                      <w:color w:val="auto"/>
                      <w:kern w:val="2"/>
                      <w:sz w:val="21"/>
                      <w:szCs w:val="21"/>
                      <w:highlight w:val="none"/>
                      <w:lang w:val="en-US" w:eastAsia="zh-CN"/>
                    </w:rPr>
                    <w:t>设置1台雾炮机，射程为50m</w:t>
                  </w:r>
                </w:p>
              </w:tc>
            </w:tr>
            <w:tr w14:paraId="2B815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822" w:type="pct"/>
                  <w:tcBorders>
                    <w:tl2br w:val="nil"/>
                    <w:tr2bl w:val="nil"/>
                  </w:tcBorders>
                  <w:vAlign w:val="center"/>
                </w:tcPr>
                <w:p w14:paraId="350ACE0C">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red"/>
                      <w:lang w:val="en-US" w:eastAsia="zh-CN"/>
                    </w:rPr>
                  </w:pPr>
                  <w:r>
                    <w:rPr>
                      <w:rFonts w:hint="eastAsia" w:ascii="Times New Roman" w:hAnsi="Times New Roman" w:cs="Times New Roman"/>
                      <w:sz w:val="21"/>
                      <w:szCs w:val="21"/>
                      <w:u w:val="none"/>
                      <w:shd w:val="clear" w:color="auto" w:fill="auto"/>
                      <w:lang w:val="en-US" w:eastAsia="zh-CN" w:bidi="zh-TW"/>
                    </w:rPr>
                    <w:t>1#筛分车间除尘器</w:t>
                  </w:r>
                </w:p>
              </w:tc>
              <w:tc>
                <w:tcPr>
                  <w:tcW w:w="1970" w:type="pct"/>
                  <w:tcBorders>
                    <w:tl2br w:val="nil"/>
                    <w:tr2bl w:val="nil"/>
                  </w:tcBorders>
                  <w:vAlign w:val="center"/>
                </w:tcPr>
                <w:p w14:paraId="3534FA4D">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highlight w:val="red"/>
                    </w:rPr>
                  </w:pPr>
                  <w:r>
                    <w:rPr>
                      <w:rFonts w:hint="eastAsia" w:ascii="Times New Roman" w:hAnsi="Times New Roman" w:cs="Times New Roman"/>
                      <w:sz w:val="21"/>
                      <w:szCs w:val="21"/>
                      <w:u w:val="none"/>
                      <w:shd w:val="clear" w:color="auto" w:fill="auto"/>
                      <w:lang w:val="en-US" w:eastAsia="zh-CN" w:bidi="zh-TW"/>
                    </w:rPr>
                    <w:t>集气罩+布袋除尘器1套</w:t>
                  </w:r>
                </w:p>
              </w:tc>
              <w:tc>
                <w:tcPr>
                  <w:tcW w:w="2207" w:type="pct"/>
                  <w:tcBorders>
                    <w:tl2br w:val="nil"/>
                    <w:tr2bl w:val="nil"/>
                  </w:tcBorders>
                  <w:vAlign w:val="center"/>
                </w:tcPr>
                <w:p w14:paraId="5A6A6C0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kern w:val="2"/>
                      <w:sz w:val="21"/>
                      <w:szCs w:val="21"/>
                      <w:highlight w:val="red"/>
                      <w:lang w:val="en-US" w:eastAsia="zh-CN"/>
                    </w:rPr>
                  </w:pPr>
                  <w:r>
                    <w:rPr>
                      <w:rFonts w:hint="eastAsia" w:ascii="Times New Roman" w:hAnsi="Times New Roman" w:eastAsia="宋体" w:cs="Times New Roman"/>
                      <w:color w:val="auto"/>
                      <w:kern w:val="2"/>
                      <w:sz w:val="21"/>
                      <w:szCs w:val="21"/>
                      <w:lang w:val="en-US" w:eastAsia="zh-CN"/>
                    </w:rPr>
                    <w:t>未建</w:t>
                  </w:r>
                </w:p>
              </w:tc>
            </w:tr>
            <w:tr w14:paraId="38FE6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822" w:type="pct"/>
                  <w:tcBorders>
                    <w:tl2br w:val="nil"/>
                    <w:tr2bl w:val="nil"/>
                  </w:tcBorders>
                  <w:vAlign w:val="center"/>
                </w:tcPr>
                <w:p w14:paraId="04F00DEE">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red"/>
                      <w:lang w:val="en-US" w:eastAsia="zh-CN"/>
                    </w:rPr>
                  </w:pPr>
                  <w:r>
                    <w:rPr>
                      <w:rFonts w:hint="eastAsia" w:ascii="Times New Roman" w:hAnsi="Times New Roman" w:cs="Times New Roman"/>
                      <w:sz w:val="21"/>
                      <w:szCs w:val="21"/>
                      <w:u w:val="none"/>
                      <w:shd w:val="clear" w:color="auto" w:fill="auto"/>
                      <w:lang w:val="en-US" w:eastAsia="zh-CN" w:bidi="zh-TW"/>
                    </w:rPr>
                    <w:t>2#筛分车间除尘器</w:t>
                  </w:r>
                </w:p>
              </w:tc>
              <w:tc>
                <w:tcPr>
                  <w:tcW w:w="1970" w:type="pct"/>
                  <w:tcBorders>
                    <w:tl2br w:val="nil"/>
                    <w:tr2bl w:val="nil"/>
                  </w:tcBorders>
                  <w:vAlign w:val="center"/>
                </w:tcPr>
                <w:p w14:paraId="7CFC5B9E">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highlight w:val="red"/>
                    </w:rPr>
                  </w:pPr>
                  <w:r>
                    <w:rPr>
                      <w:rFonts w:hint="eastAsia" w:ascii="Times New Roman" w:hAnsi="Times New Roman" w:cs="Times New Roman"/>
                      <w:sz w:val="21"/>
                      <w:szCs w:val="21"/>
                      <w:u w:val="none"/>
                      <w:shd w:val="clear" w:color="auto" w:fill="auto"/>
                      <w:lang w:val="en-US" w:eastAsia="zh-CN" w:bidi="zh-TW"/>
                    </w:rPr>
                    <w:t>集气罩+布袋除尘器1套</w:t>
                  </w:r>
                </w:p>
              </w:tc>
              <w:tc>
                <w:tcPr>
                  <w:tcW w:w="2207" w:type="pct"/>
                  <w:tcBorders>
                    <w:tl2br w:val="nil"/>
                    <w:tr2bl w:val="nil"/>
                  </w:tcBorders>
                  <w:vAlign w:val="center"/>
                </w:tcPr>
                <w:p w14:paraId="2E962CF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kern w:val="2"/>
                      <w:sz w:val="21"/>
                      <w:szCs w:val="21"/>
                      <w:highlight w:val="red"/>
                      <w:lang w:val="en-US" w:eastAsia="zh-CN"/>
                    </w:rPr>
                  </w:pPr>
                  <w:r>
                    <w:rPr>
                      <w:rFonts w:hint="eastAsia" w:ascii="Times New Roman" w:hAnsi="Times New Roman" w:eastAsia="宋体" w:cs="Times New Roman"/>
                      <w:color w:val="auto"/>
                      <w:kern w:val="2"/>
                      <w:sz w:val="21"/>
                      <w:szCs w:val="21"/>
                      <w:lang w:val="en-US" w:eastAsia="zh-CN"/>
                    </w:rPr>
                    <w:t>未建</w:t>
                  </w:r>
                </w:p>
              </w:tc>
            </w:tr>
            <w:tr w14:paraId="75EA9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822" w:type="pct"/>
                  <w:tcBorders>
                    <w:tl2br w:val="nil"/>
                    <w:tr2bl w:val="nil"/>
                  </w:tcBorders>
                  <w:vAlign w:val="center"/>
                </w:tcPr>
                <w:p w14:paraId="13695464">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eastAsia" w:ascii="Times New Roman" w:hAnsi="Times New Roman" w:cs="Times New Roman"/>
                      <w:sz w:val="21"/>
                      <w:szCs w:val="21"/>
                      <w:u w:val="none"/>
                      <w:shd w:val="clear" w:color="auto" w:fill="auto"/>
                      <w:lang w:val="en-US" w:eastAsia="zh-CN" w:bidi="zh-TW"/>
                    </w:rPr>
                  </w:pPr>
                  <w:r>
                    <w:rPr>
                      <w:rFonts w:hint="eastAsia" w:ascii="Times New Roman" w:hAnsi="Times New Roman" w:cs="Times New Roman"/>
                      <w:color w:val="000000"/>
                      <w:spacing w:val="0"/>
                      <w:w w:val="100"/>
                      <w:position w:val="0"/>
                      <w:sz w:val="21"/>
                      <w:szCs w:val="21"/>
                      <w:lang w:val="en-US" w:eastAsia="zh-CN"/>
                    </w:rPr>
                    <w:t>1#</w:t>
                  </w:r>
                  <w:r>
                    <w:rPr>
                      <w:rFonts w:hint="default" w:ascii="Times New Roman" w:hAnsi="Times New Roman" w:eastAsia="宋体" w:cs="Times New Roman"/>
                      <w:color w:val="000000"/>
                      <w:spacing w:val="0"/>
                      <w:w w:val="100"/>
                      <w:position w:val="0"/>
                      <w:sz w:val="21"/>
                      <w:szCs w:val="21"/>
                    </w:rPr>
                    <w:t>初期雨水</w:t>
                  </w:r>
                  <w:r>
                    <w:rPr>
                      <w:rFonts w:hint="eastAsia" w:ascii="Times New Roman" w:hAnsi="Times New Roman" w:cs="Times New Roman"/>
                      <w:color w:val="000000"/>
                      <w:spacing w:val="0"/>
                      <w:w w:val="100"/>
                      <w:position w:val="0"/>
                      <w:sz w:val="21"/>
                      <w:szCs w:val="21"/>
                      <w:lang w:eastAsia="zh-CN"/>
                    </w:rPr>
                    <w:t>收集池</w:t>
                  </w:r>
                </w:p>
              </w:tc>
              <w:tc>
                <w:tcPr>
                  <w:tcW w:w="1970" w:type="pct"/>
                  <w:tcBorders>
                    <w:tl2br w:val="nil"/>
                    <w:tr2bl w:val="nil"/>
                  </w:tcBorders>
                  <w:vAlign w:val="center"/>
                </w:tcPr>
                <w:p w14:paraId="156D07C8">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eastAsia" w:ascii="Times New Roman" w:hAnsi="Times New Roman" w:cs="Times New Roman"/>
                      <w:sz w:val="21"/>
                      <w:szCs w:val="21"/>
                      <w:u w:val="none"/>
                      <w:shd w:val="clear" w:color="auto" w:fill="auto"/>
                      <w:lang w:val="en-US" w:eastAsia="zh-CN" w:bidi="zh-TW"/>
                    </w:rPr>
                  </w:pPr>
                  <w:r>
                    <w:rPr>
                      <w:rFonts w:hint="eastAsia" w:ascii="Times New Roman" w:hAnsi="Times New Roman" w:cs="Times New Roman"/>
                      <w:color w:val="000000"/>
                      <w:spacing w:val="0"/>
                      <w:w w:val="100"/>
                      <w:position w:val="0"/>
                      <w:sz w:val="21"/>
                      <w:szCs w:val="21"/>
                      <w:lang w:val="en-US" w:eastAsia="zh-CN"/>
                    </w:rPr>
                    <w:t>1座，容积为150m</w:t>
                  </w:r>
                  <w:r>
                    <w:rPr>
                      <w:rFonts w:hint="eastAsia" w:ascii="Times New Roman" w:hAnsi="Times New Roman" w:cs="Times New Roman"/>
                      <w:color w:val="000000"/>
                      <w:spacing w:val="0"/>
                      <w:w w:val="100"/>
                      <w:position w:val="0"/>
                      <w:sz w:val="21"/>
                      <w:szCs w:val="21"/>
                      <w:vertAlign w:val="superscript"/>
                      <w:lang w:val="en-US" w:eastAsia="zh-CN"/>
                    </w:rPr>
                    <w:t>3</w:t>
                  </w:r>
                </w:p>
              </w:tc>
              <w:tc>
                <w:tcPr>
                  <w:tcW w:w="2207" w:type="pct"/>
                  <w:vMerge w:val="restart"/>
                  <w:tcBorders>
                    <w:tl2br w:val="nil"/>
                    <w:tr2bl w:val="nil"/>
                  </w:tcBorders>
                  <w:vAlign w:val="center"/>
                </w:tcPr>
                <w:p w14:paraId="6D14B46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cs="Times New Roman"/>
                      <w:color w:val="000000"/>
                      <w:spacing w:val="0"/>
                      <w:w w:val="100"/>
                      <w:position w:val="0"/>
                      <w:sz w:val="21"/>
                      <w:szCs w:val="21"/>
                      <w:lang w:val="en-US" w:eastAsia="zh-CN"/>
                    </w:rPr>
                    <w:t>1座，容积为600m</w:t>
                  </w:r>
                  <w:r>
                    <w:rPr>
                      <w:rFonts w:hint="eastAsia" w:ascii="Times New Roman" w:hAnsi="Times New Roman" w:cs="Times New Roman"/>
                      <w:color w:val="000000"/>
                      <w:spacing w:val="0"/>
                      <w:w w:val="100"/>
                      <w:position w:val="0"/>
                      <w:sz w:val="21"/>
                      <w:szCs w:val="21"/>
                      <w:vertAlign w:val="superscript"/>
                      <w:lang w:val="en-US" w:eastAsia="zh-CN"/>
                    </w:rPr>
                    <w:t>3</w:t>
                  </w:r>
                </w:p>
              </w:tc>
            </w:tr>
            <w:tr w14:paraId="4981E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822" w:type="pct"/>
                  <w:tcBorders>
                    <w:tl2br w:val="nil"/>
                    <w:tr2bl w:val="nil"/>
                  </w:tcBorders>
                  <w:vAlign w:val="center"/>
                </w:tcPr>
                <w:p w14:paraId="4E4B9F34">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eastAsia" w:ascii="Times New Roman" w:hAnsi="Times New Roman" w:cs="Times New Roman"/>
                      <w:sz w:val="21"/>
                      <w:szCs w:val="21"/>
                      <w:u w:val="none"/>
                      <w:shd w:val="clear" w:color="auto" w:fill="auto"/>
                      <w:lang w:val="en-US" w:eastAsia="zh-CN" w:bidi="zh-TW"/>
                    </w:rPr>
                  </w:pPr>
                  <w:r>
                    <w:rPr>
                      <w:rFonts w:hint="eastAsia" w:ascii="Times New Roman" w:hAnsi="Times New Roman" w:cs="Times New Roman"/>
                      <w:color w:val="000000"/>
                      <w:spacing w:val="0"/>
                      <w:w w:val="100"/>
                      <w:position w:val="0"/>
                      <w:sz w:val="21"/>
                      <w:szCs w:val="21"/>
                      <w:lang w:val="en-US" w:eastAsia="zh-CN"/>
                    </w:rPr>
                    <w:t>2#</w:t>
                  </w:r>
                  <w:r>
                    <w:rPr>
                      <w:rFonts w:hint="default" w:ascii="Times New Roman" w:hAnsi="Times New Roman" w:eastAsia="宋体" w:cs="Times New Roman"/>
                      <w:color w:val="000000"/>
                      <w:spacing w:val="0"/>
                      <w:w w:val="100"/>
                      <w:position w:val="0"/>
                      <w:sz w:val="21"/>
                      <w:szCs w:val="21"/>
                    </w:rPr>
                    <w:t>初期雨水</w:t>
                  </w:r>
                  <w:r>
                    <w:rPr>
                      <w:rFonts w:hint="eastAsia" w:ascii="Times New Roman" w:hAnsi="Times New Roman" w:cs="Times New Roman"/>
                      <w:color w:val="000000"/>
                      <w:spacing w:val="0"/>
                      <w:w w:val="100"/>
                      <w:position w:val="0"/>
                      <w:sz w:val="21"/>
                      <w:szCs w:val="21"/>
                      <w:lang w:eastAsia="zh-CN"/>
                    </w:rPr>
                    <w:t>收集池</w:t>
                  </w:r>
                </w:p>
              </w:tc>
              <w:tc>
                <w:tcPr>
                  <w:tcW w:w="1970" w:type="pct"/>
                  <w:tcBorders>
                    <w:tl2br w:val="nil"/>
                    <w:tr2bl w:val="nil"/>
                  </w:tcBorders>
                  <w:vAlign w:val="center"/>
                </w:tcPr>
                <w:p w14:paraId="417F297B">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eastAsia" w:ascii="Times New Roman" w:hAnsi="Times New Roman" w:cs="Times New Roman"/>
                      <w:sz w:val="21"/>
                      <w:szCs w:val="21"/>
                      <w:u w:val="none"/>
                      <w:shd w:val="clear" w:color="auto" w:fill="auto"/>
                      <w:lang w:val="en-US" w:eastAsia="zh-CN" w:bidi="zh-TW"/>
                    </w:rPr>
                  </w:pPr>
                  <w:r>
                    <w:rPr>
                      <w:rFonts w:hint="eastAsia" w:ascii="Times New Roman" w:hAnsi="Times New Roman" w:cs="Times New Roman"/>
                      <w:color w:val="000000"/>
                      <w:spacing w:val="0"/>
                      <w:w w:val="100"/>
                      <w:position w:val="0"/>
                      <w:sz w:val="21"/>
                      <w:szCs w:val="21"/>
                      <w:lang w:val="en-US" w:eastAsia="zh-CN"/>
                    </w:rPr>
                    <w:t>1座，容积为450m</w:t>
                  </w:r>
                  <w:r>
                    <w:rPr>
                      <w:rFonts w:hint="eastAsia" w:ascii="Times New Roman" w:hAnsi="Times New Roman" w:cs="Times New Roman"/>
                      <w:color w:val="000000"/>
                      <w:spacing w:val="0"/>
                      <w:w w:val="100"/>
                      <w:position w:val="0"/>
                      <w:sz w:val="21"/>
                      <w:szCs w:val="21"/>
                      <w:vertAlign w:val="superscript"/>
                      <w:lang w:val="en-US" w:eastAsia="zh-CN"/>
                    </w:rPr>
                    <w:t>3</w:t>
                  </w:r>
                </w:p>
              </w:tc>
              <w:tc>
                <w:tcPr>
                  <w:tcW w:w="2207" w:type="pct"/>
                  <w:vMerge w:val="continue"/>
                  <w:tcBorders>
                    <w:tl2br w:val="nil"/>
                    <w:tr2bl w:val="nil"/>
                  </w:tcBorders>
                  <w:vAlign w:val="center"/>
                </w:tcPr>
                <w:p w14:paraId="00F3E44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kern w:val="2"/>
                      <w:sz w:val="21"/>
                      <w:szCs w:val="21"/>
                      <w:lang w:val="en-US" w:eastAsia="zh-CN"/>
                    </w:rPr>
                  </w:pPr>
                </w:p>
              </w:tc>
            </w:tr>
          </w:tbl>
          <w:p w14:paraId="04E5CD4E">
            <w:pPr>
              <w:keepNext w:val="0"/>
              <w:keepLines w:val="0"/>
              <w:pageBreakBefore w:val="0"/>
              <w:widowControl/>
              <w:kinsoku/>
              <w:wordWrap/>
              <w:overflowPunct/>
              <w:topLinePunct w:val="0"/>
              <w:autoSpaceDE/>
              <w:autoSpaceDN/>
              <w:bidi w:val="0"/>
              <w:adjustRightInd w:val="0"/>
              <w:snapToGrid w:val="0"/>
              <w:spacing w:before="157" w:beforeLines="50" w:after="0" w:line="360" w:lineRule="auto"/>
              <w:ind w:firstLine="480" w:firstLineChars="200"/>
              <w:textAlignment w:val="auto"/>
              <w:rPr>
                <w:rFonts w:hint="default" w:ascii="Times New Roman" w:hAnsi="Times New Roman" w:eastAsia="宋体" w:cs="Times New Roman"/>
                <w:b/>
                <w:bCs/>
                <w:snapToGrid w:val="0"/>
                <w:color w:val="auto"/>
                <w:sz w:val="24"/>
                <w:szCs w:val="24"/>
              </w:rPr>
            </w:pPr>
            <w:r>
              <w:rPr>
                <w:rFonts w:hint="default" w:ascii="Times New Roman" w:hAnsi="Times New Roman" w:eastAsia="宋体" w:cs="Times New Roman"/>
                <w:b w:val="0"/>
                <w:bCs w:val="0"/>
                <w:snapToGrid w:val="0"/>
                <w:color w:val="auto"/>
                <w:kern w:val="0"/>
                <w:sz w:val="24"/>
                <w:szCs w:val="24"/>
                <w:highlight w:val="none"/>
                <w:lang w:val="en-US" w:eastAsia="zh-CN" w:bidi="ar-SA"/>
              </w:rPr>
              <w:t>根据生态环境部办公厅文件《关于印发〈污染影响类建设项目重大变动清单（试行）〉的通知》（环办环评函[2020]688号中规定的重大变动内容，本项目工程内容变动不属于重大变动。</w:t>
            </w:r>
          </w:p>
          <w:p w14:paraId="147AF3E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b/>
                <w:bCs/>
                <w:snapToGrid w:val="0"/>
                <w:color w:val="auto"/>
                <w:sz w:val="24"/>
                <w:szCs w:val="24"/>
              </w:rPr>
            </w:pPr>
            <w:r>
              <w:rPr>
                <w:rFonts w:hint="default" w:ascii="Times New Roman" w:hAnsi="Times New Roman" w:eastAsia="宋体" w:cs="Times New Roman"/>
                <w:b/>
                <w:bCs/>
                <w:snapToGrid w:val="0"/>
                <w:color w:val="auto"/>
                <w:sz w:val="24"/>
                <w:szCs w:val="24"/>
              </w:rPr>
              <w:t>原辅料材料消耗及水平衡：</w:t>
            </w:r>
          </w:p>
          <w:p w14:paraId="7B1980F9">
            <w:pPr>
              <w:pStyle w:val="2"/>
              <w:keepNext w:val="0"/>
              <w:keepLines w:val="0"/>
              <w:pageBreakBefore w:val="0"/>
              <w:widowControl w:val="0"/>
              <w:kinsoku/>
              <w:wordWrap/>
              <w:overflowPunct/>
              <w:topLinePunct w:val="0"/>
              <w:autoSpaceDE w:val="0"/>
              <w:autoSpaceDN w:val="0"/>
              <w:bidi w:val="0"/>
              <w:adjustRightInd w:val="0"/>
              <w:snapToGrid w:val="0"/>
              <w:spacing w:after="0" w:line="360" w:lineRule="auto"/>
              <w:ind w:firstLine="482"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b/>
                <w:bCs/>
                <w:snapToGrid w:val="0"/>
                <w:color w:val="auto"/>
              </w:rPr>
              <w:t>1.原辅料消耗</w:t>
            </w:r>
          </w:p>
          <w:p w14:paraId="73E5529D">
            <w:pPr>
              <w:spacing w:after="0" w:line="360" w:lineRule="auto"/>
              <w:ind w:firstLine="482"/>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4"/>
                <w:szCs w:val="24"/>
                <w:lang w:val="en-US" w:eastAsia="zh-CN"/>
              </w:rPr>
              <w:t>本项目</w:t>
            </w:r>
            <w:r>
              <w:rPr>
                <w:rFonts w:hint="default" w:ascii="Times New Roman" w:hAnsi="Times New Roman" w:eastAsia="宋体" w:cs="Times New Roman"/>
                <w:bCs/>
                <w:color w:val="auto"/>
                <w:sz w:val="24"/>
                <w:szCs w:val="24"/>
              </w:rPr>
              <w:t>原辅材料消耗情况见表2-</w:t>
            </w:r>
            <w:r>
              <w:rPr>
                <w:rFonts w:hint="default" w:ascii="Times New Roman" w:hAnsi="Times New Roman" w:eastAsia="宋体" w:cs="Times New Roman"/>
                <w:bCs/>
                <w:color w:val="auto"/>
                <w:sz w:val="24"/>
                <w:szCs w:val="24"/>
                <w:lang w:val="en-US" w:eastAsia="zh-CN"/>
              </w:rPr>
              <w:t>3。</w:t>
            </w:r>
          </w:p>
          <w:p w14:paraId="155817E7">
            <w:pPr>
              <w:pStyle w:val="21"/>
              <w:widowControl w:val="0"/>
              <w:spacing w:after="0" w:line="360" w:lineRule="auto"/>
              <w:ind w:firstLine="48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表2-</w:t>
            </w:r>
            <w:r>
              <w:rPr>
                <w:rFonts w:hint="default" w:ascii="Times New Roman" w:hAnsi="Times New Roman" w:cs="Times New Roman"/>
                <w:b/>
                <w:bCs/>
                <w:color w:val="auto"/>
                <w:sz w:val="21"/>
                <w:szCs w:val="21"/>
                <w:lang w:val="en-US" w:eastAsia="zh-CN"/>
              </w:rPr>
              <w:t>3</w:t>
            </w:r>
            <w:r>
              <w:rPr>
                <w:rFonts w:hint="default" w:ascii="Times New Roman" w:hAnsi="Times New Roman" w:eastAsia="宋体" w:cs="Times New Roman"/>
                <w:b/>
                <w:bCs/>
                <w:color w:val="auto"/>
                <w:sz w:val="21"/>
                <w:szCs w:val="21"/>
              </w:rPr>
              <w:t xml:space="preserve">   </w:t>
            </w:r>
            <w:r>
              <w:rPr>
                <w:rFonts w:hint="default" w:ascii="Times New Roman" w:hAnsi="Times New Roman" w:cs="Times New Roman"/>
                <w:b/>
                <w:bCs/>
                <w:color w:val="auto"/>
                <w:sz w:val="21"/>
                <w:szCs w:val="21"/>
                <w:lang w:val="en-US" w:eastAsia="zh-CN"/>
              </w:rPr>
              <w:t>原辅材料消耗一览表</w:t>
            </w:r>
          </w:p>
          <w:tbl>
            <w:tblPr>
              <w:tblStyle w:val="18"/>
              <w:tblW w:w="45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9"/>
              <w:gridCol w:w="3920"/>
              <w:gridCol w:w="2954"/>
            </w:tblGrid>
            <w:tr w14:paraId="7490B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9" w:type="pct"/>
                  <w:vAlign w:val="center"/>
                </w:tcPr>
                <w:p w14:paraId="0B768C07">
                  <w:pPr>
                    <w:widowControl/>
                    <w:spacing w:after="0"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序号</w:t>
                  </w:r>
                </w:p>
              </w:tc>
              <w:tc>
                <w:tcPr>
                  <w:tcW w:w="2326" w:type="pct"/>
                  <w:vAlign w:val="center"/>
                </w:tcPr>
                <w:p w14:paraId="071DBB0D">
                  <w:pPr>
                    <w:widowControl/>
                    <w:spacing w:after="0"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名称</w:t>
                  </w:r>
                </w:p>
              </w:tc>
              <w:tc>
                <w:tcPr>
                  <w:tcW w:w="1753" w:type="pct"/>
                  <w:vAlign w:val="center"/>
                </w:tcPr>
                <w:p w14:paraId="34CF4BDC">
                  <w:pPr>
                    <w:pStyle w:val="26"/>
                    <w:keepNext w:val="0"/>
                    <w:keepLines w:val="0"/>
                    <w:widowControl w:val="0"/>
                    <w:shd w:val="clear" w:color="auto" w:fill="auto"/>
                    <w:bidi w:val="0"/>
                    <w:spacing w:before="0" w:after="0" w:line="293" w:lineRule="exact"/>
                    <w:ind w:left="0" w:leftChars="0" w:right="0" w:rightChars="0" w:firstLine="0" w:firstLineChars="0"/>
                    <w:jc w:val="center"/>
                    <w:rPr>
                      <w:rFonts w:hint="default" w:ascii="Times New Roman" w:hAnsi="Times New Roman" w:eastAsia="宋体" w:cs="Times New Roman"/>
                      <w:b w:val="0"/>
                      <w:bCs w:val="0"/>
                      <w:sz w:val="21"/>
                      <w:szCs w:val="21"/>
                      <w:u w:val="none"/>
                      <w:shd w:val="clear" w:color="auto" w:fill="auto"/>
                      <w:lang w:val="en-US" w:eastAsia="zh-CN" w:bidi="zh-TW"/>
                    </w:rPr>
                  </w:pPr>
                  <w:r>
                    <w:rPr>
                      <w:rFonts w:hint="default" w:ascii="Times New Roman" w:hAnsi="Times New Roman" w:cs="Times New Roman"/>
                      <w:b w:val="0"/>
                      <w:bCs w:val="0"/>
                      <w:color w:val="000000"/>
                      <w:spacing w:val="0"/>
                      <w:w w:val="100"/>
                      <w:position w:val="0"/>
                      <w:sz w:val="21"/>
                      <w:szCs w:val="21"/>
                    </w:rPr>
                    <w:t>数量（万</w:t>
                  </w:r>
                  <w:r>
                    <w:rPr>
                      <w:rFonts w:hint="default" w:ascii="Times New Roman" w:hAnsi="Times New Roman" w:cs="Times New Roman"/>
                      <w:b w:val="0"/>
                      <w:bCs w:val="0"/>
                      <w:color w:val="000000"/>
                      <w:spacing w:val="0"/>
                      <w:w w:val="100"/>
                      <w:position w:val="0"/>
                      <w:sz w:val="21"/>
                      <w:szCs w:val="21"/>
                      <w:lang w:val="en-US" w:eastAsia="en-US" w:bidi="en-US"/>
                    </w:rPr>
                    <w:t>t/a）</w:t>
                  </w:r>
                </w:p>
              </w:tc>
            </w:tr>
            <w:tr w14:paraId="2A5A6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9" w:type="pct"/>
                  <w:vAlign w:val="center"/>
                </w:tcPr>
                <w:p w14:paraId="11777E05">
                  <w:pPr>
                    <w:widowControl w:val="0"/>
                    <w:adjustRightInd/>
                    <w:snapToGrid/>
                    <w:spacing w:after="0" w:line="240" w:lineRule="auto"/>
                    <w:jc w:val="center"/>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1</w:t>
                  </w:r>
                </w:p>
              </w:tc>
              <w:tc>
                <w:tcPr>
                  <w:tcW w:w="2326" w:type="pct"/>
                  <w:vAlign w:val="center"/>
                </w:tcPr>
                <w:p w14:paraId="231C2533">
                  <w:pPr>
                    <w:pStyle w:val="26"/>
                    <w:keepNext w:val="0"/>
                    <w:keepLines w:val="0"/>
                    <w:widowControl w:val="0"/>
                    <w:shd w:val="clear" w:color="auto" w:fill="auto"/>
                    <w:bidi w:val="0"/>
                    <w:spacing w:before="0" w:after="0" w:line="240" w:lineRule="auto"/>
                    <w:ind w:left="0" w:leftChars="0" w:right="0" w:rightChars="0" w:firstLine="160" w:firstLineChars="0"/>
                    <w:jc w:val="center"/>
                    <w:rPr>
                      <w:rFonts w:hint="default" w:ascii="Times New Roman" w:hAnsi="Times New Roman" w:eastAsia="宋体" w:cs="Times New Roman"/>
                      <w:b w:val="0"/>
                      <w:bCs w:val="0"/>
                      <w:sz w:val="21"/>
                      <w:szCs w:val="21"/>
                      <w:u w:val="none"/>
                      <w:shd w:val="clear" w:color="auto" w:fill="auto"/>
                      <w:lang w:val="en-US" w:eastAsia="zh-CN" w:bidi="zh-TW"/>
                    </w:rPr>
                  </w:pPr>
                  <w:r>
                    <w:rPr>
                      <w:rFonts w:hint="default" w:ascii="Times New Roman" w:hAnsi="Times New Roman" w:cs="Times New Roman"/>
                      <w:b w:val="0"/>
                      <w:bCs w:val="0"/>
                      <w:color w:val="000000"/>
                      <w:spacing w:val="0"/>
                      <w:w w:val="100"/>
                      <w:position w:val="0"/>
                      <w:sz w:val="21"/>
                      <w:szCs w:val="21"/>
                    </w:rPr>
                    <w:t>原煤</w:t>
                  </w:r>
                </w:p>
              </w:tc>
              <w:tc>
                <w:tcPr>
                  <w:tcW w:w="1753" w:type="pct"/>
                  <w:vAlign w:val="center"/>
                </w:tcPr>
                <w:p w14:paraId="0C6ABD67">
                  <w:pPr>
                    <w:pStyle w:val="2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b w:val="0"/>
                      <w:bCs w:val="0"/>
                      <w:sz w:val="21"/>
                      <w:szCs w:val="21"/>
                      <w:u w:val="none"/>
                      <w:shd w:val="clear" w:color="auto" w:fill="auto"/>
                      <w:lang w:val="en-US" w:eastAsia="zh-CN" w:bidi="zh-TW"/>
                    </w:rPr>
                  </w:pPr>
                  <w:r>
                    <w:rPr>
                      <w:rFonts w:hint="eastAsia" w:ascii="Times New Roman" w:hAnsi="Times New Roman" w:cs="Times New Roman"/>
                      <w:b w:val="0"/>
                      <w:bCs w:val="0"/>
                      <w:color w:val="000000"/>
                      <w:spacing w:val="0"/>
                      <w:w w:val="100"/>
                      <w:position w:val="0"/>
                      <w:sz w:val="21"/>
                      <w:szCs w:val="21"/>
                      <w:lang w:val="en-US" w:eastAsia="zh-CN"/>
                    </w:rPr>
                    <w:t>100</w:t>
                  </w:r>
                </w:p>
              </w:tc>
            </w:tr>
          </w:tbl>
          <w:p w14:paraId="6B81EFA9">
            <w:pPr>
              <w:pStyle w:val="16"/>
              <w:keepNext w:val="0"/>
              <w:keepLines w:val="0"/>
              <w:pageBreakBefore w:val="0"/>
              <w:widowControl w:val="0"/>
              <w:kinsoku/>
              <w:wordWrap/>
              <w:overflowPunct/>
              <w:topLinePunct w:val="0"/>
              <w:bidi w:val="0"/>
              <w:adjustRightInd w:val="0"/>
              <w:snapToGrid w:val="0"/>
              <w:spacing w:after="0"/>
              <w:ind w:left="0" w:leftChars="0" w:firstLine="0" w:firstLineChars="0"/>
              <w:jc w:val="left"/>
              <w:textAlignment w:val="auto"/>
              <w:rPr>
                <w:rFonts w:hint="default" w:ascii="Times New Roman" w:hAnsi="Times New Roman" w:cs="Times New Roman"/>
              </w:rPr>
            </w:pPr>
          </w:p>
          <w:p w14:paraId="54C85D7A">
            <w:pPr>
              <w:pStyle w:val="2"/>
              <w:keepNext w:val="0"/>
              <w:keepLines w:val="0"/>
              <w:pageBreakBefore w:val="0"/>
              <w:widowControl w:val="0"/>
              <w:kinsoku/>
              <w:wordWrap/>
              <w:overflowPunct/>
              <w:topLinePunct w:val="0"/>
              <w:bidi w:val="0"/>
              <w:adjustRightInd w:val="0"/>
              <w:snapToGrid w:val="0"/>
              <w:spacing w:after="0"/>
              <w:ind w:firstLine="482" w:firstLineChars="200"/>
              <w:jc w:val="left"/>
              <w:textAlignment w:val="auto"/>
              <w:rPr>
                <w:rFonts w:hint="default" w:ascii="Times New Roman" w:hAnsi="Times New Roman" w:eastAsia="宋体" w:cs="Times New Roman"/>
                <w:b/>
                <w:bCs/>
                <w:snapToGrid w:val="0"/>
                <w:color w:val="auto"/>
              </w:rPr>
            </w:pPr>
            <w:r>
              <w:rPr>
                <w:rFonts w:hint="default" w:ascii="Times New Roman" w:hAnsi="Times New Roman" w:eastAsia="宋体" w:cs="Times New Roman"/>
                <w:b/>
                <w:bCs/>
                <w:snapToGrid w:val="0"/>
                <w:color w:val="auto"/>
              </w:rPr>
              <w:t>2.水平衡</w:t>
            </w:r>
          </w:p>
          <w:p w14:paraId="1D88139D">
            <w:pPr>
              <w:widowControl w:val="0"/>
              <w:spacing w:line="480" w:lineRule="exact"/>
              <w:ind w:firstLine="480" w:firstLineChars="20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snapToGrid w:val="0"/>
                <w:color w:val="auto"/>
                <w:sz w:val="24"/>
                <w:szCs w:val="24"/>
              </w:rPr>
              <w:t>项目用排水情况见表2-</w:t>
            </w:r>
            <w:r>
              <w:rPr>
                <w:rFonts w:hint="default" w:ascii="Times New Roman" w:hAnsi="Times New Roman" w:eastAsia="宋体" w:cs="Times New Roman"/>
                <w:snapToGrid w:val="0"/>
                <w:color w:val="auto"/>
                <w:sz w:val="24"/>
                <w:szCs w:val="24"/>
                <w:lang w:val="en-US" w:eastAsia="zh-CN"/>
              </w:rPr>
              <w:t>4</w:t>
            </w:r>
            <w:r>
              <w:rPr>
                <w:rFonts w:hint="default" w:ascii="Times New Roman" w:hAnsi="Times New Roman" w:eastAsia="宋体" w:cs="Times New Roman"/>
                <w:snapToGrid w:val="0"/>
                <w:color w:val="auto"/>
                <w:sz w:val="24"/>
                <w:szCs w:val="24"/>
              </w:rPr>
              <w:t>，项目水平衡图见图2-1。</w:t>
            </w:r>
          </w:p>
          <w:p w14:paraId="22F4BFBB">
            <w:pPr>
              <w:widowControl w:val="0"/>
              <w:spacing w:after="0" w:line="36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表2-4   项目用排水情况一览表</w:t>
            </w:r>
          </w:p>
          <w:tbl>
            <w:tblPr>
              <w:tblStyle w:val="17"/>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Layout w:type="autofit"/>
              <w:tblCellMar>
                <w:top w:w="0" w:type="dxa"/>
                <w:left w:w="10" w:type="dxa"/>
                <w:bottom w:w="0" w:type="dxa"/>
                <w:right w:w="10" w:type="dxa"/>
              </w:tblCellMar>
            </w:tblPr>
            <w:tblGrid>
              <w:gridCol w:w="1022"/>
              <w:gridCol w:w="1504"/>
              <w:gridCol w:w="1547"/>
              <w:gridCol w:w="1634"/>
              <w:gridCol w:w="1476"/>
              <w:gridCol w:w="2083"/>
            </w:tblGrid>
            <w:tr w14:paraId="309E0E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 w:type="dxa"/>
                  <w:bottom w:w="0" w:type="dxa"/>
                  <w:right w:w="10" w:type="dxa"/>
                </w:tblCellMar>
              </w:tblPrEx>
              <w:trPr>
                <w:trHeight w:val="634" w:hRule="exact"/>
                <w:jc w:val="center"/>
              </w:trPr>
              <w:tc>
                <w:tcPr>
                  <w:tcW w:w="1362" w:type="pct"/>
                  <w:gridSpan w:val="2"/>
                  <w:tcBorders>
                    <w:tl2br w:val="nil"/>
                    <w:tr2bl w:val="nil"/>
                  </w:tcBorders>
                  <w:shd w:val="clear" w:color="auto" w:fill="auto"/>
                  <w:vAlign w:val="center"/>
                </w:tcPr>
                <w:p w14:paraId="66F2C0C8">
                  <w:pPr>
                    <w:pStyle w:val="2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rPr>
                    <w:t>用水类型</w:t>
                  </w:r>
                </w:p>
              </w:tc>
              <w:tc>
                <w:tcPr>
                  <w:tcW w:w="834" w:type="pct"/>
                  <w:tcBorders>
                    <w:tl2br w:val="nil"/>
                    <w:tr2bl w:val="nil"/>
                  </w:tcBorders>
                  <w:shd w:val="clear" w:color="auto" w:fill="auto"/>
                  <w:vAlign w:val="center"/>
                </w:tcPr>
                <w:p w14:paraId="49FE82A4">
                  <w:pPr>
                    <w:pStyle w:val="26"/>
                    <w:keepNext w:val="0"/>
                    <w:keepLines w:val="0"/>
                    <w:widowControl w:val="0"/>
                    <w:shd w:val="clear" w:color="auto" w:fill="auto"/>
                    <w:bidi w:val="0"/>
                    <w:spacing w:before="0" w:after="0" w:line="312" w:lineRule="exact"/>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rPr>
                    <w:t>用水量指标</w:t>
                  </w:r>
                </w:p>
              </w:tc>
              <w:tc>
                <w:tcPr>
                  <w:tcW w:w="881" w:type="pct"/>
                  <w:tcBorders>
                    <w:tl2br w:val="nil"/>
                    <w:tr2bl w:val="nil"/>
                  </w:tcBorders>
                  <w:shd w:val="clear" w:color="auto" w:fill="auto"/>
                  <w:vAlign w:val="center"/>
                </w:tcPr>
                <w:p w14:paraId="241DFF29">
                  <w:pPr>
                    <w:pStyle w:val="2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rPr>
                    <w:t>数量</w:t>
                  </w:r>
                </w:p>
              </w:tc>
              <w:tc>
                <w:tcPr>
                  <w:tcW w:w="796" w:type="pct"/>
                  <w:tcBorders>
                    <w:tl2br w:val="nil"/>
                    <w:tr2bl w:val="nil"/>
                  </w:tcBorders>
                  <w:shd w:val="clear" w:color="auto" w:fill="auto"/>
                  <w:vAlign w:val="center"/>
                </w:tcPr>
                <w:p w14:paraId="044612D8">
                  <w:pPr>
                    <w:pStyle w:val="26"/>
                    <w:keepNext w:val="0"/>
                    <w:keepLines w:val="0"/>
                    <w:widowControl w:val="0"/>
                    <w:shd w:val="clear" w:color="auto" w:fill="auto"/>
                    <w:bidi w:val="0"/>
                    <w:spacing w:before="0" w:after="4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rPr>
                    <w:t>日用水量</w:t>
                  </w:r>
                </w:p>
                <w:p w14:paraId="1D12806A">
                  <w:pPr>
                    <w:pStyle w:val="2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en-US" w:eastAsia="en-US" w:bidi="en-US"/>
                    </w:rPr>
                    <w:t>(m</w:t>
                  </w:r>
                  <w:r>
                    <w:rPr>
                      <w:rFonts w:hint="default" w:ascii="Times New Roman" w:hAnsi="Times New Roman" w:eastAsia="Times New Roman" w:cs="Times New Roman"/>
                      <w:color w:val="000000"/>
                      <w:spacing w:val="0"/>
                      <w:w w:val="100"/>
                      <w:position w:val="0"/>
                      <w:sz w:val="21"/>
                      <w:szCs w:val="21"/>
                      <w:vertAlign w:val="superscript"/>
                      <w:lang w:val="en-US" w:eastAsia="en-US" w:bidi="en-US"/>
                    </w:rPr>
                    <w:t>3</w:t>
                  </w:r>
                  <w:r>
                    <w:rPr>
                      <w:rFonts w:hint="default" w:ascii="Times New Roman" w:hAnsi="Times New Roman" w:cs="Times New Roman"/>
                      <w:color w:val="000000"/>
                      <w:spacing w:val="0"/>
                      <w:w w:val="100"/>
                      <w:position w:val="0"/>
                      <w:sz w:val="21"/>
                      <w:szCs w:val="21"/>
                      <w:lang w:val="en-US" w:eastAsia="en-US" w:bidi="en-US"/>
                    </w:rPr>
                    <w:t>)</w:t>
                  </w:r>
                </w:p>
              </w:tc>
              <w:tc>
                <w:tcPr>
                  <w:tcW w:w="1123" w:type="pct"/>
                  <w:tcBorders>
                    <w:tl2br w:val="nil"/>
                    <w:tr2bl w:val="nil"/>
                  </w:tcBorders>
                  <w:shd w:val="clear" w:color="auto" w:fill="auto"/>
                  <w:vAlign w:val="center"/>
                </w:tcPr>
                <w:p w14:paraId="52C5304D">
                  <w:pPr>
                    <w:pStyle w:val="26"/>
                    <w:keepNext w:val="0"/>
                    <w:keepLines w:val="0"/>
                    <w:widowControl w:val="0"/>
                    <w:shd w:val="clear" w:color="auto" w:fill="auto"/>
                    <w:bidi w:val="0"/>
                    <w:spacing w:before="0" w:after="0" w:line="312" w:lineRule="exact"/>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rPr>
                    <w:t>日废水产生量</w:t>
                  </w:r>
                  <w:r>
                    <w:rPr>
                      <w:rFonts w:hint="default" w:ascii="Times New Roman" w:hAnsi="Times New Roman" w:cs="Times New Roman"/>
                      <w:color w:val="000000"/>
                      <w:spacing w:val="0"/>
                      <w:w w:val="100"/>
                      <w:position w:val="0"/>
                      <w:sz w:val="21"/>
                      <w:szCs w:val="21"/>
                      <w:lang w:val="en-US" w:eastAsia="en-US" w:bidi="en-US"/>
                    </w:rPr>
                    <w:t>(m</w:t>
                  </w:r>
                  <w:r>
                    <w:rPr>
                      <w:rFonts w:hint="default" w:ascii="Times New Roman" w:hAnsi="Times New Roman" w:eastAsia="Times New Roman" w:cs="Times New Roman"/>
                      <w:color w:val="000000"/>
                      <w:spacing w:val="0"/>
                      <w:w w:val="100"/>
                      <w:position w:val="0"/>
                      <w:sz w:val="21"/>
                      <w:szCs w:val="21"/>
                      <w:vertAlign w:val="superscript"/>
                      <w:lang w:val="en-US" w:eastAsia="en-US" w:bidi="en-US"/>
                    </w:rPr>
                    <w:t>3</w:t>
                  </w:r>
                  <w:r>
                    <w:rPr>
                      <w:rFonts w:hint="default" w:ascii="Times New Roman" w:hAnsi="Times New Roman" w:cs="Times New Roman"/>
                      <w:color w:val="000000"/>
                      <w:spacing w:val="0"/>
                      <w:w w:val="100"/>
                      <w:position w:val="0"/>
                      <w:sz w:val="21"/>
                      <w:szCs w:val="21"/>
                      <w:lang w:val="en-US" w:eastAsia="en-US" w:bidi="en-US"/>
                    </w:rPr>
                    <w:t>)</w:t>
                  </w:r>
                </w:p>
              </w:tc>
            </w:tr>
            <w:tr w14:paraId="11469C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 w:type="dxa"/>
                  <w:bottom w:w="0" w:type="dxa"/>
                  <w:right w:w="10" w:type="dxa"/>
                </w:tblCellMar>
              </w:tblPrEx>
              <w:trPr>
                <w:trHeight w:val="634" w:hRule="exact"/>
                <w:jc w:val="center"/>
              </w:trPr>
              <w:tc>
                <w:tcPr>
                  <w:tcW w:w="551" w:type="pct"/>
                  <w:vMerge w:val="restart"/>
                  <w:tcBorders>
                    <w:tl2br w:val="nil"/>
                    <w:tr2bl w:val="nil"/>
                  </w:tcBorders>
                  <w:shd w:val="clear" w:color="auto" w:fill="auto"/>
                  <w:vAlign w:val="center"/>
                </w:tcPr>
                <w:p w14:paraId="572871B5">
                  <w:pPr>
                    <w:pStyle w:val="26"/>
                    <w:keepNext w:val="0"/>
                    <w:keepLines w:val="0"/>
                    <w:widowControl w:val="0"/>
                    <w:shd w:val="clear" w:color="auto" w:fill="auto"/>
                    <w:bidi w:val="0"/>
                    <w:spacing w:before="0" w:after="0" w:line="312" w:lineRule="exact"/>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rPr>
                    <w:t>生产用水</w:t>
                  </w:r>
                </w:p>
              </w:tc>
              <w:tc>
                <w:tcPr>
                  <w:tcW w:w="811" w:type="pct"/>
                  <w:tcBorders>
                    <w:tl2br w:val="nil"/>
                    <w:tr2bl w:val="nil"/>
                  </w:tcBorders>
                  <w:shd w:val="clear" w:color="auto" w:fill="auto"/>
                  <w:vAlign w:val="center"/>
                </w:tcPr>
                <w:p w14:paraId="3F8DDC0F">
                  <w:pPr>
                    <w:pStyle w:val="26"/>
                    <w:keepNext w:val="0"/>
                    <w:keepLines w:val="0"/>
                    <w:widowControl w:val="0"/>
                    <w:shd w:val="clear" w:color="auto" w:fill="auto"/>
                    <w:bidi w:val="0"/>
                    <w:spacing w:before="0" w:after="0" w:line="336" w:lineRule="exact"/>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rPr>
                    <w:t>储煤场洒水</w:t>
                  </w:r>
                </w:p>
              </w:tc>
              <w:tc>
                <w:tcPr>
                  <w:tcW w:w="834" w:type="pct"/>
                  <w:tcBorders>
                    <w:tl2br w:val="nil"/>
                    <w:tr2bl w:val="nil"/>
                  </w:tcBorders>
                  <w:shd w:val="clear" w:color="auto" w:fill="auto"/>
                  <w:vAlign w:val="center"/>
                </w:tcPr>
                <w:p w14:paraId="473BDDC2">
                  <w:pPr>
                    <w:pStyle w:val="2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en-US" w:eastAsia="en-US" w:bidi="en-US"/>
                    </w:rPr>
                    <w:t>2.0L/m</w:t>
                  </w:r>
                  <w:r>
                    <w:rPr>
                      <w:rFonts w:hint="default" w:ascii="Times New Roman" w:hAnsi="Times New Roman" w:eastAsia="Times New Roman" w:cs="Times New Roman"/>
                      <w:color w:val="000000"/>
                      <w:spacing w:val="0"/>
                      <w:w w:val="100"/>
                      <w:position w:val="0"/>
                      <w:sz w:val="21"/>
                      <w:szCs w:val="21"/>
                      <w:vertAlign w:val="superscript"/>
                      <w:lang w:val="en-US" w:eastAsia="en-US" w:bidi="en-US"/>
                    </w:rPr>
                    <w:t>2</w:t>
                  </w:r>
                  <w:r>
                    <w:rPr>
                      <w:rFonts w:hint="default" w:ascii="Times New Roman" w:hAnsi="Times New Roman" w:cs="Times New Roman"/>
                      <w:color w:val="000000"/>
                      <w:spacing w:val="0"/>
                      <w:w w:val="100"/>
                      <w:position w:val="0"/>
                      <w:sz w:val="21"/>
                      <w:szCs w:val="21"/>
                      <w:lang w:val="en-US" w:eastAsia="en-US" w:bidi="en-US"/>
                    </w:rPr>
                    <w:t>•d</w:t>
                  </w:r>
                </w:p>
              </w:tc>
              <w:tc>
                <w:tcPr>
                  <w:tcW w:w="881" w:type="pct"/>
                  <w:tcBorders>
                    <w:tl2br w:val="nil"/>
                    <w:tr2bl w:val="nil"/>
                  </w:tcBorders>
                  <w:shd w:val="clear" w:color="auto" w:fill="auto"/>
                  <w:vAlign w:val="center"/>
                </w:tcPr>
                <w:p w14:paraId="1C18CECD">
                  <w:pPr>
                    <w:pStyle w:val="2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eastAsia" w:ascii="Times New Roman" w:hAnsi="Times New Roman" w:cs="Times New Roman"/>
                      <w:color w:val="000000"/>
                      <w:spacing w:val="0"/>
                      <w:w w:val="100"/>
                      <w:position w:val="0"/>
                      <w:sz w:val="21"/>
                      <w:szCs w:val="21"/>
                      <w:lang w:val="en-US" w:eastAsia="zh-CN" w:bidi="en-US"/>
                    </w:rPr>
                    <w:t>13400</w:t>
                  </w:r>
                  <w:r>
                    <w:rPr>
                      <w:rFonts w:hint="default" w:ascii="Times New Roman" w:hAnsi="Times New Roman" w:cs="Times New Roman"/>
                      <w:color w:val="000000"/>
                      <w:spacing w:val="0"/>
                      <w:w w:val="100"/>
                      <w:position w:val="0"/>
                      <w:sz w:val="21"/>
                      <w:szCs w:val="21"/>
                      <w:lang w:val="en-US" w:eastAsia="en-US" w:bidi="en-US"/>
                    </w:rPr>
                    <w:t>m</w:t>
                  </w:r>
                  <w:r>
                    <w:rPr>
                      <w:rFonts w:hint="default" w:ascii="Times New Roman" w:hAnsi="Times New Roman" w:eastAsia="Times New Roman" w:cs="Times New Roman"/>
                      <w:color w:val="000000"/>
                      <w:spacing w:val="0"/>
                      <w:w w:val="100"/>
                      <w:position w:val="0"/>
                      <w:sz w:val="21"/>
                      <w:szCs w:val="21"/>
                      <w:vertAlign w:val="superscript"/>
                      <w:lang w:val="en-US" w:eastAsia="en-US" w:bidi="en-US"/>
                    </w:rPr>
                    <w:t>2</w:t>
                  </w:r>
                </w:p>
              </w:tc>
              <w:tc>
                <w:tcPr>
                  <w:tcW w:w="796" w:type="pct"/>
                  <w:tcBorders>
                    <w:tl2br w:val="nil"/>
                    <w:tr2bl w:val="nil"/>
                  </w:tcBorders>
                  <w:shd w:val="clear" w:color="auto" w:fill="auto"/>
                  <w:vAlign w:val="center"/>
                </w:tcPr>
                <w:p w14:paraId="1A426AE5">
                  <w:pPr>
                    <w:pStyle w:val="26"/>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spacing w:val="0"/>
                      <w:w w:val="100"/>
                      <w:position w:val="0"/>
                      <w:sz w:val="21"/>
                      <w:szCs w:val="21"/>
                      <w:lang w:val="en-US" w:eastAsia="zh-CN" w:bidi="en-US"/>
                    </w:rPr>
                    <w:t>26.8</w:t>
                  </w:r>
                </w:p>
              </w:tc>
              <w:tc>
                <w:tcPr>
                  <w:tcW w:w="1123" w:type="pct"/>
                  <w:tcBorders>
                    <w:tl2br w:val="nil"/>
                    <w:tr2bl w:val="nil"/>
                  </w:tcBorders>
                  <w:shd w:val="clear" w:color="auto" w:fill="auto"/>
                  <w:vAlign w:val="center"/>
                </w:tcPr>
                <w:p w14:paraId="0A330D1A">
                  <w:pPr>
                    <w:pStyle w:val="26"/>
                    <w:keepNext w:val="0"/>
                    <w:keepLines w:val="0"/>
                    <w:widowControl w:val="0"/>
                    <w:shd w:val="clear" w:color="auto" w:fill="auto"/>
                    <w:bidi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en-US" w:eastAsia="en-US" w:bidi="en-US"/>
                    </w:rPr>
                    <w:t>0</w:t>
                  </w:r>
                </w:p>
              </w:tc>
            </w:tr>
            <w:tr w14:paraId="2A7DF7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 w:type="dxa"/>
                  <w:bottom w:w="0" w:type="dxa"/>
                  <w:right w:w="10" w:type="dxa"/>
                </w:tblCellMar>
              </w:tblPrEx>
              <w:trPr>
                <w:trHeight w:val="629" w:hRule="exact"/>
                <w:jc w:val="center"/>
              </w:trPr>
              <w:tc>
                <w:tcPr>
                  <w:tcW w:w="551" w:type="pct"/>
                  <w:vMerge w:val="continue"/>
                  <w:tcBorders>
                    <w:tl2br w:val="nil"/>
                    <w:tr2bl w:val="nil"/>
                  </w:tcBorders>
                  <w:shd w:val="clear" w:color="auto" w:fill="auto"/>
                  <w:vAlign w:val="center"/>
                </w:tcPr>
                <w:p w14:paraId="4C0AFEFF">
                  <w:pPr>
                    <w:jc w:val="center"/>
                    <w:rPr>
                      <w:rFonts w:hint="default" w:ascii="Times New Roman" w:hAnsi="Times New Roman" w:cs="Times New Roman"/>
                      <w:sz w:val="21"/>
                      <w:szCs w:val="21"/>
                    </w:rPr>
                  </w:pPr>
                </w:p>
              </w:tc>
              <w:tc>
                <w:tcPr>
                  <w:tcW w:w="811" w:type="pct"/>
                  <w:tcBorders>
                    <w:tl2br w:val="nil"/>
                    <w:tr2bl w:val="nil"/>
                  </w:tcBorders>
                  <w:shd w:val="clear" w:color="auto" w:fill="auto"/>
                  <w:vAlign w:val="center"/>
                </w:tcPr>
                <w:p w14:paraId="7D54F560">
                  <w:pPr>
                    <w:pStyle w:val="26"/>
                    <w:keepNext w:val="0"/>
                    <w:keepLines w:val="0"/>
                    <w:widowControl w:val="0"/>
                    <w:shd w:val="clear" w:color="auto" w:fill="auto"/>
                    <w:bidi w:val="0"/>
                    <w:spacing w:before="0" w:after="0" w:line="240" w:lineRule="auto"/>
                    <w:ind w:left="0" w:right="0" w:firstLine="0"/>
                    <w:jc w:val="center"/>
                    <w:rPr>
                      <w:rFonts w:hint="eastAsia" w:ascii="Times New Roman" w:hAnsi="Times New Roman" w:eastAsia="宋体" w:cs="Times New Roman"/>
                      <w:sz w:val="21"/>
                      <w:szCs w:val="21"/>
                      <w:lang w:val="en-US" w:eastAsia="zh-CN"/>
                    </w:rPr>
                  </w:pPr>
                  <w:r>
                    <w:rPr>
                      <w:rFonts w:hint="default" w:ascii="Times New Roman" w:hAnsi="Times New Roman" w:cs="Times New Roman"/>
                      <w:color w:val="000000"/>
                      <w:spacing w:val="0"/>
                      <w:w w:val="100"/>
                      <w:position w:val="0"/>
                      <w:sz w:val="21"/>
                      <w:szCs w:val="21"/>
                    </w:rPr>
                    <w:t>洗车平台</w:t>
                  </w:r>
                  <w:r>
                    <w:rPr>
                      <w:rFonts w:hint="eastAsia" w:ascii="Times New Roman" w:hAnsi="Times New Roman" w:cs="Times New Roman"/>
                      <w:color w:val="000000"/>
                      <w:spacing w:val="0"/>
                      <w:w w:val="100"/>
                      <w:position w:val="0"/>
                      <w:sz w:val="21"/>
                      <w:szCs w:val="21"/>
                      <w:lang w:val="en-US" w:eastAsia="zh-CN"/>
                    </w:rPr>
                    <w:t>补给水</w:t>
                  </w:r>
                </w:p>
              </w:tc>
              <w:tc>
                <w:tcPr>
                  <w:tcW w:w="834" w:type="pct"/>
                  <w:tcBorders>
                    <w:tl2br w:val="nil"/>
                    <w:tr2bl w:val="nil"/>
                  </w:tcBorders>
                  <w:shd w:val="clear" w:color="auto" w:fill="auto"/>
                  <w:vAlign w:val="center"/>
                </w:tcPr>
                <w:p w14:paraId="3029687F">
                  <w:pPr>
                    <w:pStyle w:val="2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eastAsia" w:ascii="Times New Roman" w:hAnsi="Times New Roman" w:cs="Times New Roman"/>
                      <w:color w:val="000000"/>
                      <w:spacing w:val="0"/>
                      <w:w w:val="100"/>
                      <w:position w:val="0"/>
                      <w:sz w:val="21"/>
                      <w:szCs w:val="21"/>
                      <w:lang w:val="en-US" w:eastAsia="zh-CN" w:bidi="en-US"/>
                    </w:rPr>
                    <w:t>1.6</w:t>
                  </w:r>
                  <w:r>
                    <w:rPr>
                      <w:rFonts w:hint="default" w:ascii="Times New Roman" w:hAnsi="Times New Roman" w:cs="Times New Roman"/>
                      <w:color w:val="000000"/>
                      <w:spacing w:val="0"/>
                      <w:w w:val="100"/>
                      <w:position w:val="0"/>
                      <w:sz w:val="21"/>
                      <w:szCs w:val="21"/>
                      <w:lang w:val="en-US" w:eastAsia="en-US" w:bidi="en-US"/>
                    </w:rPr>
                    <w:t>m</w:t>
                  </w:r>
                  <w:r>
                    <w:rPr>
                      <w:rFonts w:hint="default" w:ascii="Times New Roman" w:hAnsi="Times New Roman" w:eastAsia="Times New Roman" w:cs="Times New Roman"/>
                      <w:color w:val="000000"/>
                      <w:spacing w:val="0"/>
                      <w:w w:val="100"/>
                      <w:position w:val="0"/>
                      <w:sz w:val="21"/>
                      <w:szCs w:val="21"/>
                      <w:vertAlign w:val="superscript"/>
                      <w:lang w:val="en-US" w:eastAsia="en-US" w:bidi="en-US"/>
                    </w:rPr>
                    <w:t>3</w:t>
                  </w:r>
                  <w:r>
                    <w:rPr>
                      <w:rFonts w:hint="default" w:ascii="Times New Roman" w:hAnsi="Times New Roman" w:cs="Times New Roman"/>
                      <w:color w:val="000000"/>
                      <w:spacing w:val="0"/>
                      <w:w w:val="100"/>
                      <w:position w:val="0"/>
                      <w:sz w:val="21"/>
                      <w:szCs w:val="21"/>
                      <w:lang w:val="en-US" w:eastAsia="en-US" w:bidi="en-US"/>
                    </w:rPr>
                    <w:t>/d</w:t>
                  </w:r>
                </w:p>
              </w:tc>
              <w:tc>
                <w:tcPr>
                  <w:tcW w:w="881" w:type="pct"/>
                  <w:tcBorders>
                    <w:tl2br w:val="nil"/>
                    <w:tr2bl w:val="nil"/>
                  </w:tcBorders>
                  <w:shd w:val="clear" w:color="auto" w:fill="auto"/>
                  <w:vAlign w:val="center"/>
                </w:tcPr>
                <w:p w14:paraId="227B4167">
                  <w:pPr>
                    <w:pStyle w:val="26"/>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spacing w:val="0"/>
                      <w:w w:val="100"/>
                      <w:position w:val="0"/>
                      <w:sz w:val="21"/>
                      <w:szCs w:val="21"/>
                      <w:vertAlign w:val="subscript"/>
                      <w:lang w:val="en-US" w:eastAsia="zh-CN"/>
                    </w:rPr>
                    <w:t>--</w:t>
                  </w:r>
                  <w:r>
                    <w:rPr>
                      <w:rFonts w:hint="eastAsia" w:ascii="Times New Roman" w:hAnsi="Times New Roman" w:cs="Times New Roman"/>
                      <w:color w:val="000000"/>
                      <w:spacing w:val="0"/>
                      <w:w w:val="100"/>
                      <w:position w:val="0"/>
                      <w:sz w:val="21"/>
                      <w:szCs w:val="21"/>
                      <w:vertAlign w:val="subscript"/>
                      <w:lang w:val="en-US" w:eastAsia="zh-CN"/>
                    </w:rPr>
                    <w:t>-</w:t>
                  </w:r>
                </w:p>
              </w:tc>
              <w:tc>
                <w:tcPr>
                  <w:tcW w:w="796" w:type="pct"/>
                  <w:tcBorders>
                    <w:tl2br w:val="nil"/>
                    <w:tr2bl w:val="nil"/>
                  </w:tcBorders>
                  <w:shd w:val="clear" w:color="auto" w:fill="auto"/>
                  <w:vAlign w:val="center"/>
                </w:tcPr>
                <w:p w14:paraId="4D8D2D28">
                  <w:pPr>
                    <w:pStyle w:val="26"/>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spacing w:val="0"/>
                      <w:w w:val="100"/>
                      <w:position w:val="0"/>
                      <w:sz w:val="21"/>
                      <w:szCs w:val="21"/>
                      <w:lang w:val="en-US" w:eastAsia="zh-CN" w:bidi="en-US"/>
                    </w:rPr>
                    <w:t>1.6</w:t>
                  </w:r>
                </w:p>
              </w:tc>
              <w:tc>
                <w:tcPr>
                  <w:tcW w:w="1123" w:type="pct"/>
                  <w:tcBorders>
                    <w:tl2br w:val="nil"/>
                    <w:tr2bl w:val="nil"/>
                  </w:tcBorders>
                  <w:shd w:val="clear" w:color="auto" w:fill="auto"/>
                  <w:vAlign w:val="center"/>
                </w:tcPr>
                <w:p w14:paraId="520265B1">
                  <w:pPr>
                    <w:pStyle w:val="26"/>
                    <w:keepNext w:val="0"/>
                    <w:keepLines w:val="0"/>
                    <w:widowControl w:val="0"/>
                    <w:shd w:val="clear" w:color="auto" w:fill="auto"/>
                    <w:bidi w:val="0"/>
                    <w:spacing w:before="0" w:after="0" w:line="312" w:lineRule="exact"/>
                    <w:ind w:left="0" w:right="0" w:firstLine="0"/>
                    <w:jc w:val="center"/>
                    <w:rPr>
                      <w:rFonts w:hint="eastAsia" w:ascii="Times New Roman" w:hAnsi="Times New Roman" w:eastAsia="宋体" w:cs="Times New Roman"/>
                      <w:sz w:val="21"/>
                      <w:szCs w:val="21"/>
                      <w:lang w:eastAsia="zh-CN"/>
                    </w:rPr>
                  </w:pPr>
                  <w:r>
                    <w:rPr>
                      <w:rFonts w:hint="eastAsia" w:ascii="Times New Roman" w:hAnsi="Times New Roman" w:cs="Times New Roman"/>
                      <w:color w:val="000000"/>
                      <w:spacing w:val="0"/>
                      <w:w w:val="100"/>
                      <w:position w:val="0"/>
                      <w:sz w:val="21"/>
                      <w:szCs w:val="21"/>
                      <w:lang w:val="en-US" w:eastAsia="zh-CN"/>
                    </w:rPr>
                    <w:t>0</w:t>
                  </w:r>
                </w:p>
              </w:tc>
            </w:tr>
            <w:tr w14:paraId="2CB806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 w:type="dxa"/>
                  <w:bottom w:w="0" w:type="dxa"/>
                  <w:right w:w="10" w:type="dxa"/>
                </w:tblCellMar>
              </w:tblPrEx>
              <w:trPr>
                <w:trHeight w:val="634" w:hRule="exact"/>
                <w:jc w:val="center"/>
              </w:trPr>
              <w:tc>
                <w:tcPr>
                  <w:tcW w:w="551" w:type="pct"/>
                  <w:tcBorders>
                    <w:tl2br w:val="nil"/>
                    <w:tr2bl w:val="nil"/>
                  </w:tcBorders>
                  <w:shd w:val="clear" w:color="auto" w:fill="auto"/>
                  <w:vAlign w:val="center"/>
                </w:tcPr>
                <w:p w14:paraId="5FF6BAEA">
                  <w:pPr>
                    <w:pStyle w:val="26"/>
                    <w:keepNext w:val="0"/>
                    <w:keepLines w:val="0"/>
                    <w:widowControl w:val="0"/>
                    <w:shd w:val="clear" w:color="auto" w:fill="auto"/>
                    <w:bidi w:val="0"/>
                    <w:spacing w:before="0" w:after="0" w:line="298" w:lineRule="exact"/>
                    <w:ind w:right="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rPr>
                    <w:t>生活用水</w:t>
                  </w:r>
                </w:p>
              </w:tc>
              <w:tc>
                <w:tcPr>
                  <w:tcW w:w="811" w:type="pct"/>
                  <w:tcBorders>
                    <w:tl2br w:val="nil"/>
                    <w:tr2bl w:val="nil"/>
                  </w:tcBorders>
                  <w:shd w:val="clear" w:color="auto" w:fill="auto"/>
                  <w:vAlign w:val="center"/>
                </w:tcPr>
                <w:p w14:paraId="7539108A">
                  <w:pPr>
                    <w:pStyle w:val="2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rPr>
                    <w:t>生活用水</w:t>
                  </w:r>
                </w:p>
              </w:tc>
              <w:tc>
                <w:tcPr>
                  <w:tcW w:w="834" w:type="pct"/>
                  <w:tcBorders>
                    <w:tl2br w:val="nil"/>
                    <w:tr2bl w:val="nil"/>
                  </w:tcBorders>
                  <w:shd w:val="clear" w:color="auto" w:fill="auto"/>
                  <w:vAlign w:val="center"/>
                </w:tcPr>
                <w:p w14:paraId="4540B7BE">
                  <w:pPr>
                    <w:pStyle w:val="2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en-US" w:eastAsia="en-US" w:bidi="en-US"/>
                    </w:rPr>
                    <w:t>30L/d</w:t>
                  </w:r>
                  <w:r>
                    <w:rPr>
                      <w:rFonts w:hint="default" w:ascii="Times New Roman" w:hAnsi="Times New Roman" w:cs="Times New Roman"/>
                      <w:color w:val="000000"/>
                      <w:spacing w:val="0"/>
                      <w:w w:val="100"/>
                      <w:position w:val="0"/>
                      <w:sz w:val="21"/>
                      <w:szCs w:val="21"/>
                      <w:lang w:val="en-US" w:eastAsia="zh-CN" w:bidi="en-US"/>
                    </w:rPr>
                    <w:t>.</w:t>
                  </w:r>
                  <w:r>
                    <w:rPr>
                      <w:rFonts w:hint="default" w:ascii="Times New Roman" w:hAnsi="Times New Roman" w:cs="Times New Roman"/>
                      <w:color w:val="000000"/>
                      <w:spacing w:val="0"/>
                      <w:w w:val="100"/>
                      <w:position w:val="0"/>
                      <w:sz w:val="21"/>
                      <w:szCs w:val="21"/>
                    </w:rPr>
                    <w:t>人</w:t>
                  </w:r>
                </w:p>
              </w:tc>
              <w:tc>
                <w:tcPr>
                  <w:tcW w:w="881" w:type="pct"/>
                  <w:tcBorders>
                    <w:tl2br w:val="nil"/>
                    <w:tr2bl w:val="nil"/>
                  </w:tcBorders>
                  <w:shd w:val="clear" w:color="auto" w:fill="auto"/>
                  <w:vAlign w:val="center"/>
                </w:tcPr>
                <w:p w14:paraId="30C8B01E">
                  <w:pPr>
                    <w:pStyle w:val="26"/>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spacing w:val="0"/>
                      <w:w w:val="100"/>
                      <w:position w:val="0"/>
                      <w:sz w:val="21"/>
                      <w:szCs w:val="21"/>
                      <w:lang w:val="en-US" w:eastAsia="zh-CN"/>
                    </w:rPr>
                    <w:t>30</w:t>
                  </w:r>
                </w:p>
              </w:tc>
              <w:tc>
                <w:tcPr>
                  <w:tcW w:w="796" w:type="pct"/>
                  <w:tcBorders>
                    <w:tl2br w:val="nil"/>
                    <w:tr2bl w:val="nil"/>
                  </w:tcBorders>
                  <w:shd w:val="clear" w:color="auto" w:fill="auto"/>
                  <w:vAlign w:val="center"/>
                </w:tcPr>
                <w:p w14:paraId="70162A80">
                  <w:pPr>
                    <w:pStyle w:val="26"/>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spacing w:val="0"/>
                      <w:w w:val="100"/>
                      <w:position w:val="0"/>
                      <w:sz w:val="21"/>
                      <w:szCs w:val="21"/>
                      <w:lang w:val="en-US" w:eastAsia="zh-CN" w:bidi="en-US"/>
                    </w:rPr>
                    <w:t>0.9</w:t>
                  </w:r>
                </w:p>
              </w:tc>
              <w:tc>
                <w:tcPr>
                  <w:tcW w:w="1123" w:type="pct"/>
                  <w:tcBorders>
                    <w:tl2br w:val="nil"/>
                    <w:tr2bl w:val="nil"/>
                  </w:tcBorders>
                  <w:shd w:val="clear" w:color="auto" w:fill="auto"/>
                  <w:vAlign w:val="center"/>
                </w:tcPr>
                <w:p w14:paraId="55305321">
                  <w:pPr>
                    <w:pStyle w:val="26"/>
                    <w:keepNext w:val="0"/>
                    <w:keepLines w:val="0"/>
                    <w:widowControl w:val="0"/>
                    <w:shd w:val="clear" w:color="auto" w:fill="auto"/>
                    <w:bidi w:val="0"/>
                    <w:spacing w:before="0" w:after="0"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spacing w:val="0"/>
                      <w:w w:val="100"/>
                      <w:position w:val="0"/>
                      <w:sz w:val="21"/>
                      <w:szCs w:val="21"/>
                      <w:lang w:val="en-US" w:eastAsia="zh-CN" w:bidi="en-US"/>
                    </w:rPr>
                    <w:t>0.72</w:t>
                  </w:r>
                </w:p>
              </w:tc>
            </w:tr>
            <w:tr w14:paraId="168A6F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 w:type="dxa"/>
                  <w:bottom w:w="0" w:type="dxa"/>
                  <w:right w:w="10" w:type="dxa"/>
                </w:tblCellMar>
              </w:tblPrEx>
              <w:trPr>
                <w:trHeight w:val="322" w:hRule="exact"/>
                <w:jc w:val="center"/>
              </w:trPr>
              <w:tc>
                <w:tcPr>
                  <w:tcW w:w="551" w:type="pct"/>
                  <w:tcBorders>
                    <w:tl2br w:val="nil"/>
                    <w:tr2bl w:val="nil"/>
                  </w:tcBorders>
                  <w:shd w:val="clear" w:color="auto" w:fill="auto"/>
                  <w:vAlign w:val="center"/>
                </w:tcPr>
                <w:p w14:paraId="40B6B973">
                  <w:pPr>
                    <w:pStyle w:val="26"/>
                    <w:keepNext w:val="0"/>
                    <w:keepLines w:val="0"/>
                    <w:widowControl w:val="0"/>
                    <w:shd w:val="clear" w:color="auto" w:fill="auto"/>
                    <w:bidi w:val="0"/>
                    <w:spacing w:before="0" w:after="0" w:line="240" w:lineRule="auto"/>
                    <w:ind w:left="220" w:right="0" w:firstLine="2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rPr>
                    <w:t>其他</w:t>
                  </w:r>
                </w:p>
              </w:tc>
              <w:tc>
                <w:tcPr>
                  <w:tcW w:w="811" w:type="pct"/>
                  <w:tcBorders>
                    <w:tl2br w:val="nil"/>
                    <w:tr2bl w:val="nil"/>
                  </w:tcBorders>
                  <w:shd w:val="clear" w:color="auto" w:fill="auto"/>
                  <w:vAlign w:val="center"/>
                </w:tcPr>
                <w:p w14:paraId="555A9BEA">
                  <w:pPr>
                    <w:pStyle w:val="26"/>
                    <w:keepNext w:val="0"/>
                    <w:keepLines w:val="0"/>
                    <w:widowControl w:val="0"/>
                    <w:shd w:val="clear" w:color="auto" w:fill="auto"/>
                    <w:bidi w:val="0"/>
                    <w:spacing w:before="0" w:after="0" w:line="240" w:lineRule="auto"/>
                    <w:ind w:left="0" w:right="0" w:firstLine="0"/>
                    <w:jc w:val="center"/>
                    <w:rPr>
                      <w:rFonts w:hint="eastAsia" w:ascii="Times New Roman" w:hAnsi="Times New Roman" w:eastAsia="宋体" w:cs="Times New Roman"/>
                      <w:sz w:val="21"/>
                      <w:szCs w:val="21"/>
                      <w:lang w:eastAsia="zh-CN"/>
                    </w:rPr>
                  </w:pPr>
                  <w:r>
                    <w:rPr>
                      <w:rFonts w:hint="eastAsia" w:ascii="Times New Roman" w:hAnsi="Times New Roman" w:cs="Times New Roman"/>
                      <w:color w:val="000000"/>
                      <w:spacing w:val="0"/>
                      <w:w w:val="100"/>
                      <w:position w:val="0"/>
                      <w:sz w:val="21"/>
                      <w:szCs w:val="21"/>
                      <w:lang w:eastAsia="zh-CN"/>
                    </w:rPr>
                    <w:t>绿化用水</w:t>
                  </w:r>
                </w:p>
              </w:tc>
              <w:tc>
                <w:tcPr>
                  <w:tcW w:w="834" w:type="pct"/>
                  <w:tcBorders>
                    <w:tl2br w:val="nil"/>
                    <w:tr2bl w:val="nil"/>
                  </w:tcBorders>
                  <w:shd w:val="clear" w:color="auto" w:fill="auto"/>
                  <w:vAlign w:val="center"/>
                </w:tcPr>
                <w:p w14:paraId="5A0E38CA">
                  <w:pPr>
                    <w:pStyle w:val="2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en-US" w:eastAsia="en-US" w:bidi="en-US"/>
                    </w:rPr>
                    <w:t>1.</w:t>
                  </w:r>
                  <w:r>
                    <w:rPr>
                      <w:rFonts w:hint="eastAsia" w:ascii="Times New Roman" w:hAnsi="Times New Roman" w:cs="Times New Roman"/>
                      <w:color w:val="000000"/>
                      <w:spacing w:val="0"/>
                      <w:w w:val="100"/>
                      <w:position w:val="0"/>
                      <w:sz w:val="21"/>
                      <w:szCs w:val="21"/>
                      <w:lang w:val="en-US" w:eastAsia="zh-CN"/>
                    </w:rPr>
                    <w:t>5</w:t>
                  </w:r>
                  <w:r>
                    <w:rPr>
                      <w:rFonts w:hint="default" w:ascii="Times New Roman" w:hAnsi="Times New Roman" w:cs="Times New Roman"/>
                      <w:color w:val="000000"/>
                      <w:spacing w:val="0"/>
                      <w:w w:val="100"/>
                      <w:position w:val="0"/>
                      <w:sz w:val="21"/>
                      <w:szCs w:val="21"/>
                      <w:lang w:val="en-US" w:eastAsia="en-US" w:bidi="en-US"/>
                    </w:rPr>
                    <w:t>L/m</w:t>
                  </w:r>
                  <w:r>
                    <w:rPr>
                      <w:rFonts w:hint="default" w:ascii="Times New Roman" w:hAnsi="Times New Roman" w:eastAsia="Times New Roman" w:cs="Times New Roman"/>
                      <w:color w:val="000000"/>
                      <w:spacing w:val="0"/>
                      <w:w w:val="100"/>
                      <w:position w:val="0"/>
                      <w:sz w:val="21"/>
                      <w:szCs w:val="21"/>
                      <w:vertAlign w:val="superscript"/>
                      <w:lang w:val="en-US" w:eastAsia="en-US" w:bidi="en-US"/>
                    </w:rPr>
                    <w:t>2</w:t>
                  </w:r>
                  <w:r>
                    <w:rPr>
                      <w:rFonts w:hint="default" w:ascii="Times New Roman" w:hAnsi="Times New Roman" w:cs="Times New Roman"/>
                      <w:color w:val="000000"/>
                      <w:spacing w:val="0"/>
                      <w:w w:val="100"/>
                      <w:position w:val="0"/>
                      <w:sz w:val="21"/>
                      <w:szCs w:val="21"/>
                      <w:lang w:val="en-US" w:eastAsia="en-US" w:bidi="en-US"/>
                    </w:rPr>
                    <w:t>・d</w:t>
                  </w:r>
                </w:p>
              </w:tc>
              <w:tc>
                <w:tcPr>
                  <w:tcW w:w="881" w:type="pct"/>
                  <w:tcBorders>
                    <w:tl2br w:val="nil"/>
                    <w:tr2bl w:val="nil"/>
                  </w:tcBorders>
                  <w:shd w:val="clear" w:color="auto" w:fill="auto"/>
                  <w:vAlign w:val="center"/>
                </w:tcPr>
                <w:p w14:paraId="30CC88D8">
                  <w:pPr>
                    <w:pStyle w:val="2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eastAsia" w:ascii="Times New Roman" w:hAnsi="Times New Roman" w:cs="Times New Roman"/>
                      <w:color w:val="000000"/>
                      <w:spacing w:val="0"/>
                      <w:w w:val="100"/>
                      <w:position w:val="0"/>
                      <w:sz w:val="21"/>
                      <w:szCs w:val="21"/>
                      <w:lang w:val="en-US" w:eastAsia="zh-CN" w:bidi="en-US"/>
                    </w:rPr>
                    <w:t>50</w:t>
                  </w:r>
                  <w:r>
                    <w:rPr>
                      <w:rFonts w:hint="default" w:ascii="Times New Roman" w:hAnsi="Times New Roman" w:cs="Times New Roman"/>
                      <w:color w:val="000000"/>
                      <w:spacing w:val="0"/>
                      <w:w w:val="100"/>
                      <w:position w:val="0"/>
                      <w:sz w:val="21"/>
                      <w:szCs w:val="21"/>
                      <w:lang w:val="en-US" w:eastAsia="en-US" w:bidi="en-US"/>
                    </w:rPr>
                    <w:t>m</w:t>
                  </w:r>
                  <w:r>
                    <w:rPr>
                      <w:rFonts w:hint="default" w:ascii="Times New Roman" w:hAnsi="Times New Roman" w:eastAsia="Times New Roman" w:cs="Times New Roman"/>
                      <w:color w:val="000000"/>
                      <w:spacing w:val="0"/>
                      <w:w w:val="100"/>
                      <w:position w:val="0"/>
                      <w:sz w:val="21"/>
                      <w:szCs w:val="21"/>
                      <w:vertAlign w:val="superscript"/>
                      <w:lang w:val="en-US" w:eastAsia="en-US" w:bidi="en-US"/>
                    </w:rPr>
                    <w:t>2</w:t>
                  </w:r>
                </w:p>
              </w:tc>
              <w:tc>
                <w:tcPr>
                  <w:tcW w:w="796" w:type="pct"/>
                  <w:tcBorders>
                    <w:tl2br w:val="nil"/>
                    <w:tr2bl w:val="nil"/>
                  </w:tcBorders>
                  <w:shd w:val="clear" w:color="auto" w:fill="auto"/>
                  <w:vAlign w:val="center"/>
                </w:tcPr>
                <w:p w14:paraId="1B3844EF">
                  <w:pPr>
                    <w:pStyle w:val="26"/>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spacing w:val="0"/>
                      <w:w w:val="100"/>
                      <w:position w:val="0"/>
                      <w:sz w:val="21"/>
                      <w:szCs w:val="21"/>
                      <w:lang w:val="en-US" w:eastAsia="zh-CN" w:bidi="en-US"/>
                    </w:rPr>
                    <w:t>0.075</w:t>
                  </w:r>
                </w:p>
              </w:tc>
              <w:tc>
                <w:tcPr>
                  <w:tcW w:w="1123" w:type="pct"/>
                  <w:tcBorders>
                    <w:tl2br w:val="nil"/>
                    <w:tr2bl w:val="nil"/>
                  </w:tcBorders>
                  <w:shd w:val="clear" w:color="auto" w:fill="auto"/>
                  <w:vAlign w:val="center"/>
                </w:tcPr>
                <w:p w14:paraId="57D4A9BF">
                  <w:pPr>
                    <w:pStyle w:val="26"/>
                    <w:keepNext w:val="0"/>
                    <w:keepLines w:val="0"/>
                    <w:widowControl w:val="0"/>
                    <w:shd w:val="clear" w:color="auto" w:fill="auto"/>
                    <w:bidi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en-US" w:eastAsia="en-US" w:bidi="en-US"/>
                    </w:rPr>
                    <w:t>0</w:t>
                  </w:r>
                </w:p>
              </w:tc>
            </w:tr>
            <w:tr w14:paraId="4D4C13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 w:type="dxa"/>
                  <w:bottom w:w="0" w:type="dxa"/>
                  <w:right w:w="10" w:type="dxa"/>
                </w:tblCellMar>
              </w:tblPrEx>
              <w:trPr>
                <w:trHeight w:val="322" w:hRule="exact"/>
                <w:jc w:val="center"/>
              </w:trPr>
              <w:tc>
                <w:tcPr>
                  <w:tcW w:w="1362" w:type="pct"/>
                  <w:gridSpan w:val="2"/>
                  <w:tcBorders>
                    <w:tl2br w:val="nil"/>
                    <w:tr2bl w:val="nil"/>
                  </w:tcBorders>
                  <w:shd w:val="clear" w:color="auto" w:fill="auto"/>
                  <w:vAlign w:val="center"/>
                </w:tcPr>
                <w:p w14:paraId="4B67A9F1">
                  <w:pPr>
                    <w:pStyle w:val="2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rPr>
                    <w:t>合计</w:t>
                  </w:r>
                </w:p>
              </w:tc>
              <w:tc>
                <w:tcPr>
                  <w:tcW w:w="834" w:type="pct"/>
                  <w:tcBorders>
                    <w:tl2br w:val="nil"/>
                    <w:tr2bl w:val="nil"/>
                  </w:tcBorders>
                  <w:shd w:val="clear" w:color="auto" w:fill="auto"/>
                  <w:vAlign w:val="center"/>
                </w:tcPr>
                <w:p w14:paraId="38C711C4">
                  <w:pPr>
                    <w:widowControl w:val="0"/>
                    <w:jc w:val="center"/>
                    <w:rPr>
                      <w:rFonts w:hint="default" w:ascii="Times New Roman" w:hAnsi="Times New Roman" w:cs="Times New Roman"/>
                      <w:sz w:val="21"/>
                      <w:szCs w:val="21"/>
                    </w:rPr>
                  </w:pPr>
                </w:p>
              </w:tc>
              <w:tc>
                <w:tcPr>
                  <w:tcW w:w="881" w:type="pct"/>
                  <w:tcBorders>
                    <w:tl2br w:val="nil"/>
                    <w:tr2bl w:val="nil"/>
                  </w:tcBorders>
                  <w:shd w:val="clear" w:color="auto" w:fill="auto"/>
                  <w:vAlign w:val="center"/>
                </w:tcPr>
                <w:p w14:paraId="1B148F09">
                  <w:pPr>
                    <w:widowControl w:val="0"/>
                    <w:jc w:val="center"/>
                    <w:rPr>
                      <w:rFonts w:hint="default" w:ascii="Times New Roman" w:hAnsi="Times New Roman" w:cs="Times New Roman"/>
                      <w:sz w:val="21"/>
                      <w:szCs w:val="21"/>
                    </w:rPr>
                  </w:pPr>
                </w:p>
              </w:tc>
              <w:tc>
                <w:tcPr>
                  <w:tcW w:w="796" w:type="pct"/>
                  <w:tcBorders>
                    <w:tl2br w:val="nil"/>
                    <w:tr2bl w:val="nil"/>
                  </w:tcBorders>
                  <w:shd w:val="clear" w:color="auto" w:fill="auto"/>
                  <w:vAlign w:val="center"/>
                </w:tcPr>
                <w:p w14:paraId="7C476050">
                  <w:pPr>
                    <w:pStyle w:val="26"/>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37.475</w:t>
                  </w:r>
                </w:p>
              </w:tc>
              <w:tc>
                <w:tcPr>
                  <w:tcW w:w="1123" w:type="pct"/>
                  <w:tcBorders>
                    <w:tl2br w:val="nil"/>
                    <w:tr2bl w:val="nil"/>
                  </w:tcBorders>
                  <w:shd w:val="clear" w:color="auto" w:fill="auto"/>
                  <w:vAlign w:val="center"/>
                </w:tcPr>
                <w:p w14:paraId="36680ECC">
                  <w:pPr>
                    <w:pStyle w:val="26"/>
                    <w:keepNext w:val="0"/>
                    <w:keepLines w:val="0"/>
                    <w:widowControl w:val="0"/>
                    <w:shd w:val="clear" w:color="auto" w:fill="auto"/>
                    <w:bidi w:val="0"/>
                    <w:spacing w:before="0" w:after="0"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spacing w:val="0"/>
                      <w:w w:val="100"/>
                      <w:position w:val="0"/>
                      <w:sz w:val="21"/>
                      <w:szCs w:val="21"/>
                      <w:lang w:val="en-US" w:eastAsia="zh-CN" w:bidi="en-US"/>
                    </w:rPr>
                    <w:t>0.72</w:t>
                  </w:r>
                </w:p>
              </w:tc>
            </w:tr>
          </w:tbl>
          <w:p w14:paraId="08934675">
            <w:pPr>
              <w:rPr>
                <w:rFonts w:hint="default" w:ascii="Times New Roman" w:hAnsi="Times New Roman" w:eastAsia="宋体" w:cs="Times New Roman"/>
                <w:color w:val="auto"/>
                <w:sz w:val="21"/>
                <w:szCs w:val="21"/>
                <w:lang w:eastAsia="zh-CN"/>
              </w:rPr>
            </w:pPr>
            <w:r>
              <w:drawing>
                <wp:anchor distT="0" distB="0" distL="114300" distR="114300" simplePos="0" relativeHeight="251670528" behindDoc="0" locked="0" layoutInCell="1" allowOverlap="1">
                  <wp:simplePos x="0" y="0"/>
                  <wp:positionH relativeFrom="column">
                    <wp:posOffset>406400</wp:posOffset>
                  </wp:positionH>
                  <wp:positionV relativeFrom="paragraph">
                    <wp:posOffset>111760</wp:posOffset>
                  </wp:positionV>
                  <wp:extent cx="5091430" cy="2743835"/>
                  <wp:effectExtent l="0" t="0" r="13970" b="18415"/>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tretch>
                            <a:fillRect/>
                          </a:stretch>
                        </pic:blipFill>
                        <pic:spPr>
                          <a:xfrm>
                            <a:off x="0" y="0"/>
                            <a:ext cx="5091430" cy="2743835"/>
                          </a:xfrm>
                          <a:prstGeom prst="rect">
                            <a:avLst/>
                          </a:prstGeom>
                          <a:noFill/>
                          <a:ln>
                            <a:noFill/>
                          </a:ln>
                        </pic:spPr>
                      </pic:pic>
                    </a:graphicData>
                  </a:graphic>
                </wp:anchor>
              </w:drawing>
            </w:r>
          </w:p>
          <w:p w14:paraId="7ECFEB97">
            <w:pPr>
              <w:pStyle w:val="16"/>
              <w:rPr>
                <w:rFonts w:hint="default" w:ascii="Times New Roman" w:hAnsi="Times New Roman" w:eastAsia="宋体" w:cs="Times New Roman"/>
                <w:color w:val="auto"/>
                <w:sz w:val="21"/>
                <w:szCs w:val="21"/>
                <w:lang w:eastAsia="zh-CN"/>
              </w:rPr>
            </w:pPr>
          </w:p>
          <w:p w14:paraId="114ECEA0">
            <w:pPr>
              <w:rPr>
                <w:rFonts w:hint="default" w:ascii="Times New Roman" w:hAnsi="Times New Roman" w:eastAsia="宋体" w:cs="Times New Roman"/>
                <w:color w:val="auto"/>
                <w:sz w:val="21"/>
                <w:szCs w:val="21"/>
                <w:lang w:eastAsia="zh-CN"/>
              </w:rPr>
            </w:pPr>
          </w:p>
          <w:p w14:paraId="19355A73">
            <w:pPr>
              <w:pStyle w:val="10"/>
              <w:rPr>
                <w:rFonts w:hint="default" w:ascii="Times New Roman" w:hAnsi="Times New Roman" w:cs="Times New Roman"/>
                <w:lang w:eastAsia="zh-CN"/>
              </w:rPr>
            </w:pPr>
          </w:p>
          <w:p w14:paraId="7BB1CEC0">
            <w:pPr>
              <w:pStyle w:val="10"/>
              <w:rPr>
                <w:rFonts w:hint="default" w:ascii="Times New Roman" w:hAnsi="Times New Roman" w:cs="Times New Roman"/>
                <w:lang w:eastAsia="zh-CN"/>
              </w:rPr>
            </w:pPr>
          </w:p>
          <w:p w14:paraId="2D272A62">
            <w:pPr>
              <w:pStyle w:val="10"/>
              <w:rPr>
                <w:rFonts w:hint="default" w:ascii="Times New Roman" w:hAnsi="Times New Roman" w:cs="Times New Roman"/>
                <w:lang w:eastAsia="zh-CN"/>
              </w:rPr>
            </w:pPr>
          </w:p>
          <w:p w14:paraId="14C59410">
            <w:pPr>
              <w:pStyle w:val="10"/>
              <w:rPr>
                <w:rFonts w:hint="default" w:ascii="Times New Roman" w:hAnsi="Times New Roman" w:cs="Times New Roman"/>
                <w:lang w:eastAsia="zh-CN"/>
              </w:rPr>
            </w:pPr>
          </w:p>
          <w:p w14:paraId="35C83B93">
            <w:pPr>
              <w:pStyle w:val="10"/>
              <w:rPr>
                <w:rFonts w:hint="default" w:ascii="Times New Roman" w:hAnsi="Times New Roman" w:cs="Times New Roman"/>
                <w:lang w:eastAsia="zh-CN"/>
              </w:rPr>
            </w:pPr>
          </w:p>
          <w:p w14:paraId="20C93BC8">
            <w:pPr>
              <w:pStyle w:val="10"/>
              <w:rPr>
                <w:rFonts w:hint="default" w:ascii="Times New Roman" w:hAnsi="Times New Roman" w:cs="Times New Roman"/>
                <w:lang w:eastAsia="zh-CN"/>
              </w:rPr>
            </w:pPr>
          </w:p>
          <w:p w14:paraId="12CD8A3E">
            <w:pPr>
              <w:pStyle w:val="10"/>
              <w:rPr>
                <w:rFonts w:hint="default" w:ascii="Times New Roman" w:hAnsi="Times New Roman" w:cs="Times New Roman"/>
                <w:lang w:eastAsia="zh-CN"/>
              </w:rPr>
            </w:pPr>
          </w:p>
          <w:p w14:paraId="3EFDFF9F">
            <w:pPr>
              <w:pStyle w:val="10"/>
              <w:rPr>
                <w:rFonts w:hint="default" w:ascii="Times New Roman" w:hAnsi="Times New Roman" w:cs="Times New Roman"/>
                <w:lang w:eastAsia="zh-CN"/>
              </w:rPr>
            </w:pPr>
          </w:p>
          <w:p w14:paraId="2C0DF44E">
            <w:pPr>
              <w:pStyle w:val="13"/>
              <w:spacing w:after="0" w:line="360" w:lineRule="auto"/>
              <w:ind w:firstLine="2951" w:firstLineChars="1400"/>
              <w:jc w:val="both"/>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b/>
                <w:bCs/>
                <w:snapToGrid w:val="0"/>
                <w:color w:val="auto"/>
                <w:sz w:val="21"/>
                <w:szCs w:val="21"/>
                <w:highlight w:val="none"/>
              </w:rPr>
              <w:t>图2-1  本项目水平衡图（m</w:t>
            </w:r>
            <w:r>
              <w:rPr>
                <w:rFonts w:hint="default" w:ascii="Times New Roman" w:hAnsi="Times New Roman" w:eastAsia="宋体" w:cs="Times New Roman"/>
                <w:b/>
                <w:bCs/>
                <w:snapToGrid w:val="0"/>
                <w:color w:val="auto"/>
                <w:sz w:val="21"/>
                <w:szCs w:val="21"/>
                <w:highlight w:val="none"/>
                <w:vertAlign w:val="superscript"/>
              </w:rPr>
              <w:t>3</w:t>
            </w:r>
            <w:r>
              <w:rPr>
                <w:rFonts w:hint="default" w:ascii="Times New Roman" w:hAnsi="Times New Roman" w:eastAsia="宋体" w:cs="Times New Roman"/>
                <w:b/>
                <w:bCs/>
                <w:snapToGrid w:val="0"/>
                <w:color w:val="auto"/>
                <w:sz w:val="21"/>
                <w:szCs w:val="21"/>
                <w:highlight w:val="none"/>
              </w:rPr>
              <w:t>/d）</w:t>
            </w:r>
          </w:p>
        </w:tc>
      </w:tr>
      <w:tr w14:paraId="724760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37" w:hRule="atLeast"/>
          <w:jc w:val="center"/>
        </w:trPr>
        <w:tc>
          <w:tcPr>
            <w:tcW w:w="9506" w:type="dxa"/>
          </w:tcPr>
          <w:p w14:paraId="7A151709">
            <w:pPr>
              <w:keepNext w:val="0"/>
              <w:keepLines w:val="0"/>
              <w:pageBreakBefore w:val="0"/>
              <w:kinsoku/>
              <w:wordWrap/>
              <w:overflowPunct/>
              <w:topLinePunct w:val="0"/>
              <w:bidi w:val="0"/>
              <w:adjustRightInd w:val="0"/>
              <w:spacing w:after="0"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主要工艺流程及产物环节</w:t>
            </w:r>
          </w:p>
          <w:p w14:paraId="1DC372E3">
            <w:pPr>
              <w:keepNext w:val="0"/>
              <w:keepLines w:val="0"/>
              <w:pageBreakBefore w:val="0"/>
              <w:kinsoku/>
              <w:wordWrap/>
              <w:overflowPunct/>
              <w:topLinePunct w:val="0"/>
              <w:bidi w:val="0"/>
              <w:adjustRightIn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本项目共建设</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座全封闭</w:t>
            </w:r>
            <w:r>
              <w:rPr>
                <w:rFonts w:hint="eastAsia" w:ascii="Times New Roman" w:hAnsi="Times New Roman" w:eastAsia="宋体" w:cs="Times New Roman"/>
                <w:sz w:val="24"/>
                <w:szCs w:val="24"/>
                <w:lang w:val="en-US" w:eastAsia="zh-CN"/>
              </w:rPr>
              <w:t>大棚</w:t>
            </w:r>
            <w:r>
              <w:rPr>
                <w:rFonts w:hint="default" w:ascii="Times New Roman" w:hAnsi="Times New Roman" w:eastAsia="宋体" w:cs="Times New Roman"/>
                <w:sz w:val="24"/>
                <w:szCs w:val="24"/>
                <w:lang w:val="en-US" w:eastAsia="zh-CN"/>
              </w:rPr>
              <w:t>。原煤经由汽车运输进入煤场，经过在厂区门口的电子汽车衡（磅房）计量称重后运入煤库储存。</w:t>
            </w:r>
            <w:r>
              <w:rPr>
                <w:rFonts w:hint="eastAsia" w:ascii="Times New Roman" w:hAnsi="Times New Roman" w:eastAsia="宋体" w:cs="Times New Roman"/>
                <w:sz w:val="24"/>
                <w:szCs w:val="24"/>
                <w:lang w:val="en-US" w:eastAsia="zh-CN"/>
              </w:rPr>
              <w:t>待销售出厂</w:t>
            </w:r>
            <w:r>
              <w:rPr>
                <w:rFonts w:hint="default" w:ascii="Times New Roman" w:hAnsi="Times New Roman" w:eastAsia="宋体" w:cs="Times New Roman"/>
                <w:sz w:val="24"/>
                <w:szCs w:val="24"/>
                <w:lang w:val="en-US" w:eastAsia="zh-CN"/>
              </w:rPr>
              <w:t>。</w:t>
            </w:r>
          </w:p>
          <w:p w14:paraId="62221CCB">
            <w:pPr>
              <w:keepNext w:val="0"/>
              <w:keepLines w:val="0"/>
              <w:pageBreakBefore w:val="0"/>
              <w:kinsoku/>
              <w:wordWrap/>
              <w:overflowPunct/>
              <w:topLinePunct w:val="0"/>
              <w:bidi w:val="0"/>
              <w:adjustRightInd w:val="0"/>
              <w:spacing w:after="0" w:line="360" w:lineRule="auto"/>
              <w:ind w:left="0" w:firstLine="440" w:firstLineChars="200"/>
              <w:textAlignment w:val="auto"/>
              <w:rPr>
                <w:rFonts w:hint="default" w:ascii="Times New Roman" w:hAnsi="Times New Roman" w:eastAsia="宋体" w:cs="Times New Roman"/>
                <w:sz w:val="24"/>
                <w:szCs w:val="24"/>
                <w:lang w:val="en-US" w:eastAsia="zh-CN"/>
              </w:rPr>
            </w:pPr>
            <w:r>
              <w:drawing>
                <wp:anchor distT="0" distB="0" distL="114300" distR="114300" simplePos="0" relativeHeight="251661312" behindDoc="0" locked="0" layoutInCell="1" allowOverlap="1">
                  <wp:simplePos x="0" y="0"/>
                  <wp:positionH relativeFrom="column">
                    <wp:posOffset>434975</wp:posOffset>
                  </wp:positionH>
                  <wp:positionV relativeFrom="paragraph">
                    <wp:posOffset>223520</wp:posOffset>
                  </wp:positionV>
                  <wp:extent cx="4824730" cy="762000"/>
                  <wp:effectExtent l="0" t="0" r="13970" b="0"/>
                  <wp:wrapNone/>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5"/>
                          <a:srcRect t="17892" r="1453" b="13732"/>
                          <a:stretch>
                            <a:fillRect/>
                          </a:stretch>
                        </pic:blipFill>
                        <pic:spPr>
                          <a:xfrm>
                            <a:off x="0" y="0"/>
                            <a:ext cx="4824730" cy="762000"/>
                          </a:xfrm>
                          <a:prstGeom prst="rect">
                            <a:avLst/>
                          </a:prstGeom>
                          <a:noFill/>
                          <a:ln>
                            <a:noFill/>
                          </a:ln>
                        </pic:spPr>
                      </pic:pic>
                    </a:graphicData>
                  </a:graphic>
                </wp:anchor>
              </w:drawing>
            </w:r>
            <w:r>
              <w:rPr>
                <w:rFonts w:hint="default" w:ascii="Times New Roman" w:hAnsi="Times New Roman" w:eastAsia="宋体" w:cs="Times New Roman"/>
                <w:sz w:val="24"/>
                <w:szCs w:val="24"/>
                <w:lang w:val="en-US" w:eastAsia="zh-CN"/>
              </w:rPr>
              <w:t>主要流程及污染物排放环节见图2-2。</w:t>
            </w:r>
          </w:p>
          <w:p w14:paraId="59A2DE30">
            <w:pPr>
              <w:spacing w:line="360" w:lineRule="auto"/>
              <w:ind w:firstLine="480" w:firstLineChars="200"/>
              <w:rPr>
                <w:rFonts w:hint="default" w:ascii="Times New Roman" w:hAnsi="Times New Roman" w:eastAsia="宋体" w:cs="Times New Roman"/>
                <w:sz w:val="24"/>
                <w:szCs w:val="24"/>
                <w:lang w:val="en-US" w:eastAsia="zh-CN"/>
              </w:rPr>
            </w:pPr>
          </w:p>
          <w:p w14:paraId="7EEF2AAD">
            <w:pPr>
              <w:pStyle w:val="16"/>
              <w:spacing w:line="360" w:lineRule="auto"/>
              <w:ind w:left="0" w:leftChars="0" w:firstLine="0" w:firstLineChars="0"/>
              <w:rPr>
                <w:rFonts w:hint="default" w:ascii="Times New Roman" w:hAnsi="Times New Roman" w:eastAsia="宋体" w:cs="Times New Roman"/>
                <w:sz w:val="24"/>
                <w:szCs w:val="24"/>
              </w:rPr>
            </w:pPr>
          </w:p>
          <w:p w14:paraId="1F734997">
            <w:pPr>
              <w:pStyle w:val="2"/>
              <w:spacing w:line="360" w:lineRule="auto"/>
              <w:ind w:left="4018" w:leftChars="190" w:hanging="3600" w:hangingChars="150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图2-2   </w:t>
            </w:r>
            <w:r>
              <w:rPr>
                <w:rFonts w:hint="eastAsia" w:ascii="Times New Roman" w:eastAsia="宋体" w:cs="Times New Roman"/>
                <w:sz w:val="24"/>
                <w:szCs w:val="24"/>
                <w:lang w:val="en-US" w:eastAsia="zh-CN"/>
              </w:rPr>
              <w:t>储</w:t>
            </w:r>
            <w:r>
              <w:rPr>
                <w:rFonts w:hint="default" w:ascii="Times New Roman" w:hAnsi="Times New Roman" w:eastAsia="宋体" w:cs="Times New Roman"/>
                <w:sz w:val="24"/>
                <w:szCs w:val="24"/>
                <w:lang w:val="en-US" w:eastAsia="zh-CN"/>
              </w:rPr>
              <w:t>煤工艺流程及产污环节示意图</w:t>
            </w:r>
          </w:p>
          <w:p w14:paraId="6D46F1BC">
            <w:pPr>
              <w:spacing w:line="360" w:lineRule="auto"/>
              <w:rPr>
                <w:rFonts w:hint="default" w:ascii="Times New Roman" w:hAnsi="Times New Roman" w:eastAsia="宋体" w:cs="Times New Roman"/>
                <w:sz w:val="24"/>
                <w:szCs w:val="24"/>
              </w:rPr>
            </w:pPr>
          </w:p>
          <w:p w14:paraId="683E22D7">
            <w:pPr>
              <w:pStyle w:val="16"/>
              <w:spacing w:line="360" w:lineRule="auto"/>
              <w:rPr>
                <w:rFonts w:hint="default" w:ascii="Times New Roman" w:hAnsi="Times New Roman" w:eastAsia="宋体" w:cs="Times New Roman"/>
                <w:sz w:val="24"/>
                <w:szCs w:val="24"/>
              </w:rPr>
            </w:pPr>
          </w:p>
          <w:p w14:paraId="7206101E">
            <w:pPr>
              <w:spacing w:line="360" w:lineRule="auto"/>
              <w:rPr>
                <w:rFonts w:hint="default" w:ascii="Times New Roman" w:hAnsi="Times New Roman" w:eastAsia="宋体" w:cs="Times New Roman"/>
                <w:sz w:val="24"/>
                <w:szCs w:val="24"/>
              </w:rPr>
            </w:pPr>
          </w:p>
          <w:p w14:paraId="7C842F15">
            <w:pPr>
              <w:pStyle w:val="16"/>
              <w:spacing w:line="360" w:lineRule="auto"/>
              <w:rPr>
                <w:rFonts w:hint="default" w:ascii="Times New Roman" w:hAnsi="Times New Roman" w:eastAsia="宋体" w:cs="Times New Roman"/>
                <w:sz w:val="24"/>
                <w:szCs w:val="24"/>
              </w:rPr>
            </w:pPr>
          </w:p>
          <w:p w14:paraId="34082F9D">
            <w:pPr>
              <w:pStyle w:val="16"/>
              <w:spacing w:line="360" w:lineRule="auto"/>
              <w:ind w:left="0" w:leftChars="0" w:firstLine="0" w:firstLineChars="0"/>
              <w:rPr>
                <w:rFonts w:hint="default" w:ascii="Times New Roman" w:hAnsi="Times New Roman" w:eastAsia="宋体" w:cs="Times New Roman"/>
                <w:sz w:val="24"/>
                <w:szCs w:val="24"/>
              </w:rPr>
            </w:pPr>
          </w:p>
          <w:p w14:paraId="2725D24F">
            <w:pPr>
              <w:pStyle w:val="2"/>
              <w:spacing w:line="360" w:lineRule="auto"/>
              <w:ind w:left="4018" w:leftChars="190" w:hanging="3600" w:hangingChars="1500"/>
              <w:jc w:val="center"/>
              <w:rPr>
                <w:rFonts w:hint="default" w:ascii="Times New Roman" w:hAnsi="Times New Roman" w:eastAsia="宋体" w:cs="Times New Roman"/>
                <w:sz w:val="24"/>
                <w:szCs w:val="24"/>
                <w:lang w:val="en-US" w:eastAsia="zh-CN"/>
              </w:rPr>
            </w:pPr>
          </w:p>
          <w:p w14:paraId="7DA9EFC4">
            <w:pPr>
              <w:pStyle w:val="16"/>
              <w:spacing w:line="360" w:lineRule="auto"/>
              <w:rPr>
                <w:rFonts w:hint="default" w:ascii="Times New Roman" w:hAnsi="Times New Roman" w:eastAsia="宋体" w:cs="Times New Roman"/>
                <w:sz w:val="24"/>
                <w:szCs w:val="24"/>
                <w:lang w:val="en-US" w:eastAsia="zh-CN"/>
              </w:rPr>
            </w:pPr>
          </w:p>
          <w:p w14:paraId="07E2A533">
            <w:pPr>
              <w:spacing w:line="360" w:lineRule="auto"/>
              <w:rPr>
                <w:rFonts w:hint="default" w:ascii="Times New Roman" w:hAnsi="Times New Roman" w:eastAsia="宋体" w:cs="Times New Roman"/>
                <w:sz w:val="24"/>
                <w:szCs w:val="24"/>
                <w:lang w:val="en-US" w:eastAsia="zh-CN"/>
              </w:rPr>
            </w:pPr>
          </w:p>
          <w:p w14:paraId="15198B1D">
            <w:pPr>
              <w:pStyle w:val="16"/>
              <w:spacing w:line="360" w:lineRule="auto"/>
              <w:rPr>
                <w:rFonts w:hint="default" w:ascii="Times New Roman" w:hAnsi="Times New Roman" w:eastAsia="宋体" w:cs="Times New Roman"/>
                <w:sz w:val="24"/>
                <w:szCs w:val="24"/>
                <w:lang w:val="en-US" w:eastAsia="zh-CN"/>
              </w:rPr>
            </w:pPr>
          </w:p>
          <w:p w14:paraId="144789C5">
            <w:pPr>
              <w:rPr>
                <w:rFonts w:hint="default" w:ascii="Times New Roman" w:hAnsi="Times New Roman" w:eastAsia="宋体" w:cs="Times New Roman"/>
                <w:sz w:val="24"/>
                <w:szCs w:val="24"/>
                <w:lang w:val="en-US" w:eastAsia="zh-CN"/>
              </w:rPr>
            </w:pPr>
          </w:p>
          <w:p w14:paraId="476B5C3C">
            <w:pPr>
              <w:pStyle w:val="16"/>
              <w:rPr>
                <w:rFonts w:hint="default" w:ascii="Times New Roman" w:hAnsi="Times New Roman" w:eastAsia="宋体" w:cs="Times New Roman"/>
                <w:sz w:val="24"/>
                <w:szCs w:val="24"/>
                <w:lang w:val="en-US" w:eastAsia="zh-CN"/>
              </w:rPr>
            </w:pPr>
          </w:p>
          <w:p w14:paraId="4AE061F7">
            <w:pPr>
              <w:rPr>
                <w:rFonts w:hint="default" w:ascii="Times New Roman" w:hAnsi="Times New Roman" w:eastAsia="宋体" w:cs="Times New Roman"/>
                <w:sz w:val="24"/>
                <w:szCs w:val="24"/>
                <w:lang w:val="en-US" w:eastAsia="zh-CN"/>
              </w:rPr>
            </w:pPr>
          </w:p>
          <w:p w14:paraId="17EC42B4">
            <w:pPr>
              <w:pStyle w:val="16"/>
              <w:rPr>
                <w:rFonts w:hint="default" w:ascii="Times New Roman" w:hAnsi="Times New Roman" w:eastAsia="宋体" w:cs="Times New Roman"/>
                <w:sz w:val="24"/>
                <w:szCs w:val="24"/>
                <w:lang w:val="en-US" w:eastAsia="zh-CN"/>
              </w:rPr>
            </w:pPr>
          </w:p>
          <w:p w14:paraId="1C50482F">
            <w:pPr>
              <w:rPr>
                <w:rFonts w:hint="default" w:ascii="Times New Roman" w:hAnsi="Times New Roman" w:eastAsia="宋体" w:cs="Times New Roman"/>
                <w:sz w:val="24"/>
                <w:szCs w:val="24"/>
                <w:lang w:val="en-US" w:eastAsia="zh-CN"/>
              </w:rPr>
            </w:pPr>
          </w:p>
          <w:p w14:paraId="56271883">
            <w:pPr>
              <w:pStyle w:val="2"/>
              <w:spacing w:line="360" w:lineRule="auto"/>
              <w:ind w:left="4618" w:leftChars="190" w:hanging="4200" w:hangingChars="1500"/>
              <w:jc w:val="center"/>
              <w:rPr>
                <w:rFonts w:hint="default" w:ascii="Times New Roman" w:hAnsi="Times New Roman" w:cs="Times New Roman"/>
                <w:sz w:val="28"/>
                <w:szCs w:val="28"/>
                <w:lang w:eastAsia="zh-CN"/>
              </w:rPr>
            </w:pPr>
          </w:p>
        </w:tc>
      </w:tr>
    </w:tbl>
    <w:p w14:paraId="1EF9C261">
      <w:pPr>
        <w:pStyle w:val="16"/>
        <w:ind w:left="0" w:leftChars="0" w:firstLine="0" w:firstLineChars="0"/>
        <w:jc w:val="left"/>
        <w:rPr>
          <w:rFonts w:hint="eastAsia" w:ascii="宋体" w:hAnsi="宋体" w:cs="宋体"/>
          <w:color w:val="auto"/>
          <w:kern w:val="0"/>
          <w:szCs w:val="21"/>
        </w:rPr>
      </w:pPr>
    </w:p>
    <w:p w14:paraId="372E9D2E">
      <w:pPr>
        <w:pStyle w:val="16"/>
        <w:ind w:left="0" w:leftChars="0" w:firstLine="0" w:firstLineChars="0"/>
        <w:jc w:val="left"/>
        <w:rPr>
          <w:rFonts w:hint="eastAsia" w:ascii="宋体" w:hAnsi="宋体" w:cs="宋体"/>
          <w:color w:val="auto"/>
          <w:kern w:val="0"/>
          <w:szCs w:val="21"/>
        </w:rPr>
      </w:pPr>
      <w:r>
        <w:rPr>
          <w:rFonts w:hint="eastAsia" w:ascii="宋体" w:hAnsi="宋体" w:cs="宋体"/>
          <w:color w:val="auto"/>
          <w:kern w:val="0"/>
          <w:szCs w:val="21"/>
        </w:rPr>
        <w:t>表三</w:t>
      </w:r>
    </w:p>
    <w:tbl>
      <w:tblPr>
        <w:tblStyle w:val="17"/>
        <w:tblW w:w="95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520"/>
      </w:tblGrid>
      <w:tr w14:paraId="1F8BC0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70" w:hRule="atLeast"/>
          <w:jc w:val="center"/>
        </w:trPr>
        <w:tc>
          <w:tcPr>
            <w:tcW w:w="9520" w:type="dxa"/>
          </w:tcPr>
          <w:p w14:paraId="44B67811">
            <w:pPr>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z w:val="24"/>
                <w:szCs w:val="24"/>
              </w:rPr>
            </w:pPr>
          </w:p>
          <w:p w14:paraId="426D3644">
            <w:pPr>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主要污染源、污染物处理和排放</w:t>
            </w:r>
          </w:p>
          <w:p w14:paraId="1DD0801A">
            <w:pPr>
              <w:pStyle w:val="21"/>
              <w:keepNext w:val="0"/>
              <w:keepLines w:val="0"/>
              <w:pageBreakBefore w:val="0"/>
              <w:widowControl w:val="0"/>
              <w:kinsoku/>
              <w:wordWrap/>
              <w:overflowPunct/>
              <w:topLinePunct w:val="0"/>
              <w:autoSpaceDE/>
              <w:autoSpaceDN/>
              <w:bidi w:val="0"/>
              <w:adjustRightInd w:val="0"/>
              <w:snapToGrid w:val="0"/>
              <w:spacing w:after="0"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1、废气</w:t>
            </w:r>
          </w:p>
          <w:p w14:paraId="0DECB5A2">
            <w:pPr>
              <w:pStyle w:val="21"/>
              <w:keepNext w:val="0"/>
              <w:keepLines w:val="0"/>
              <w:pageBreakBefore w:val="0"/>
              <w:widowControl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（1）堆场与装卸产生的煤尘。</w:t>
            </w:r>
          </w:p>
          <w:p w14:paraId="2AF770C5">
            <w:pPr>
              <w:pStyle w:val="21"/>
              <w:keepNext w:val="0"/>
              <w:keepLines w:val="0"/>
              <w:pageBreakBefore w:val="0"/>
              <w:widowControl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防治措施：原煤、产品堆放时，会随风产生一定量的煤尘，原煤、产品装卸时也会产生煤尘。本项目建设</w:t>
            </w:r>
            <w:r>
              <w:rPr>
                <w:rFonts w:hint="eastAsia" w:ascii="Times New Roman" w:hAnsi="Times New Roman" w:cs="Times New Roman"/>
                <w:b w:val="0"/>
                <w:bCs w:val="0"/>
                <w:color w:val="auto"/>
                <w:kern w:val="0"/>
                <w:sz w:val="24"/>
                <w:szCs w:val="24"/>
                <w:lang w:val="en-US" w:eastAsia="zh-CN"/>
              </w:rPr>
              <w:t>2</w:t>
            </w:r>
            <w:r>
              <w:rPr>
                <w:rFonts w:hint="default" w:ascii="Times New Roman" w:hAnsi="Times New Roman" w:eastAsia="宋体" w:cs="Times New Roman"/>
                <w:b w:val="0"/>
                <w:bCs w:val="0"/>
                <w:color w:val="auto"/>
                <w:kern w:val="0"/>
                <w:sz w:val="24"/>
                <w:szCs w:val="24"/>
                <w:lang w:val="en-US" w:eastAsia="zh-CN"/>
              </w:rPr>
              <w:t>座全封闭</w:t>
            </w:r>
            <w:r>
              <w:rPr>
                <w:rFonts w:hint="default" w:ascii="Times New Roman" w:hAnsi="Times New Roman" w:cs="Times New Roman"/>
                <w:b w:val="0"/>
                <w:bCs w:val="0"/>
                <w:color w:val="auto"/>
                <w:kern w:val="0"/>
                <w:sz w:val="24"/>
                <w:szCs w:val="24"/>
                <w:lang w:val="en-US" w:eastAsia="zh-CN"/>
              </w:rPr>
              <w:t>储煤棚</w:t>
            </w:r>
            <w:r>
              <w:rPr>
                <w:rFonts w:hint="default" w:ascii="Times New Roman" w:hAnsi="Times New Roman" w:eastAsia="宋体" w:cs="Times New Roman"/>
                <w:b w:val="0"/>
                <w:bCs w:val="0"/>
                <w:color w:val="auto"/>
                <w:kern w:val="0"/>
                <w:sz w:val="24"/>
                <w:szCs w:val="24"/>
                <w:lang w:val="en-US" w:eastAsia="zh-CN"/>
              </w:rPr>
              <w:t>。原料及产品装卸、堆放全部在全封闭的煤库内进行。</w:t>
            </w:r>
          </w:p>
          <w:p w14:paraId="1A5AAA06">
            <w:pPr>
              <w:pStyle w:val="21"/>
              <w:keepNext w:val="0"/>
              <w:keepLines w:val="0"/>
              <w:pageBreakBefore w:val="0"/>
              <w:widowControl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w:t>
            </w:r>
            <w:r>
              <w:rPr>
                <w:rFonts w:hint="eastAsia" w:ascii="Times New Roman" w:hAnsi="Times New Roman" w:cs="Times New Roman"/>
                <w:b w:val="0"/>
                <w:bCs w:val="0"/>
                <w:color w:val="auto"/>
                <w:kern w:val="0"/>
                <w:sz w:val="24"/>
                <w:szCs w:val="24"/>
                <w:lang w:val="en-US" w:eastAsia="zh-CN"/>
              </w:rPr>
              <w:t>2</w:t>
            </w:r>
            <w:r>
              <w:rPr>
                <w:rFonts w:hint="default" w:ascii="Times New Roman" w:hAnsi="Times New Roman" w:eastAsia="宋体" w:cs="Times New Roman"/>
                <w:b w:val="0"/>
                <w:bCs w:val="0"/>
                <w:color w:val="auto"/>
                <w:kern w:val="0"/>
                <w:sz w:val="24"/>
                <w:szCs w:val="24"/>
                <w:lang w:val="en-US" w:eastAsia="zh-CN"/>
              </w:rPr>
              <w:t>）道路运输扬尘。</w:t>
            </w:r>
          </w:p>
          <w:p w14:paraId="33468658">
            <w:pPr>
              <w:pStyle w:val="21"/>
              <w:keepNext w:val="0"/>
              <w:keepLines w:val="0"/>
              <w:pageBreakBefore w:val="0"/>
              <w:widowControl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防治措施：</w:t>
            </w:r>
            <w:r>
              <w:rPr>
                <w:rFonts w:hint="default" w:ascii="Times New Roman" w:hAnsi="Times New Roman" w:eastAsia="宋体" w:cs="Times New Roman"/>
                <w:b w:val="0"/>
                <w:bCs w:val="0"/>
                <w:color w:val="auto"/>
                <w:kern w:val="0"/>
                <w:sz w:val="24"/>
                <w:szCs w:val="24"/>
                <w:highlight w:val="none"/>
                <w:lang w:val="en-US" w:eastAsia="zh-CN"/>
              </w:rPr>
              <w:t>厂区道路全部进行硬化，洒水抑尘。全密闭运输，运输车辆出厂处设置洗车平台</w:t>
            </w:r>
            <w:r>
              <w:rPr>
                <w:rFonts w:hint="default" w:ascii="Times New Roman" w:hAnsi="Times New Roman"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对车辆进行冲洗</w:t>
            </w:r>
            <w:r>
              <w:rPr>
                <w:rFonts w:hint="default" w:ascii="Times New Roman" w:hAnsi="Times New Roman" w:cs="Times New Roman"/>
                <w:b w:val="0"/>
                <w:bCs w:val="0"/>
                <w:color w:val="auto"/>
                <w:kern w:val="0"/>
                <w:sz w:val="24"/>
                <w:szCs w:val="24"/>
                <w:highlight w:val="none"/>
                <w:lang w:val="en-US" w:eastAsia="zh-CN"/>
              </w:rPr>
              <w:t>。</w:t>
            </w:r>
          </w:p>
          <w:p w14:paraId="35C449A1">
            <w:pPr>
              <w:pStyle w:val="21"/>
              <w:keepNext w:val="0"/>
              <w:keepLines w:val="0"/>
              <w:pageBreakBefore w:val="0"/>
              <w:widowControl w:val="0"/>
              <w:kinsoku/>
              <w:wordWrap/>
              <w:overflowPunct/>
              <w:topLinePunct w:val="0"/>
              <w:autoSpaceDE/>
              <w:autoSpaceDN/>
              <w:bidi w:val="0"/>
              <w:adjustRightInd w:val="0"/>
              <w:snapToGrid w:val="0"/>
              <w:spacing w:after="0" w:line="360" w:lineRule="auto"/>
              <w:ind w:firstLine="482"/>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2、废水</w:t>
            </w:r>
          </w:p>
          <w:p w14:paraId="0E3BD645">
            <w:pPr>
              <w:pStyle w:val="21"/>
              <w:keepNext w:val="0"/>
              <w:keepLines w:val="0"/>
              <w:pageBreakBefore w:val="0"/>
              <w:widowControl w:val="0"/>
              <w:kinsoku/>
              <w:wordWrap/>
              <w:overflowPunct/>
              <w:topLinePunct w:val="0"/>
              <w:autoSpaceDE/>
              <w:autoSpaceDN/>
              <w:bidi w:val="0"/>
              <w:adjustRightInd w:val="0"/>
              <w:snapToGrid w:val="0"/>
              <w:spacing w:after="0" w:line="360" w:lineRule="auto"/>
              <w:ind w:firstLine="482"/>
              <w:textAlignment w:val="auto"/>
              <w:rPr>
                <w:rFonts w:hint="default" w:ascii="Times New Roman" w:hAnsi="Times New Roman" w:eastAsia="宋体" w:cs="Times New Roman"/>
                <w:b w:val="0"/>
                <w:bCs w:val="0"/>
                <w:snapToGrid w:val="0"/>
                <w:color w:val="auto"/>
                <w:kern w:val="0"/>
                <w:sz w:val="24"/>
                <w:szCs w:val="24"/>
                <w:lang w:val="en-US" w:eastAsia="zh-CN" w:bidi="ar-SA"/>
              </w:rPr>
            </w:pPr>
            <w:r>
              <w:rPr>
                <w:rFonts w:hint="default" w:ascii="Times New Roman" w:hAnsi="Times New Roman" w:eastAsia="宋体" w:cs="Times New Roman"/>
                <w:b w:val="0"/>
                <w:bCs w:val="0"/>
                <w:snapToGrid w:val="0"/>
                <w:color w:val="auto"/>
                <w:kern w:val="0"/>
                <w:sz w:val="24"/>
                <w:szCs w:val="24"/>
                <w:lang w:val="en-US" w:eastAsia="zh-CN" w:bidi="ar-SA"/>
              </w:rPr>
              <w:t>本项目生活污水排入</w:t>
            </w:r>
            <w:r>
              <w:rPr>
                <w:rFonts w:hint="eastAsia" w:ascii="Times New Roman" w:hAnsi="Times New Roman" w:cs="Times New Roman"/>
                <w:b w:val="0"/>
                <w:bCs w:val="0"/>
                <w:snapToGrid w:val="0"/>
                <w:color w:val="auto"/>
                <w:kern w:val="0"/>
                <w:sz w:val="24"/>
                <w:szCs w:val="24"/>
                <w:lang w:val="en-US" w:eastAsia="zh-CN" w:bidi="ar-SA"/>
              </w:rPr>
              <w:t>旱厕</w:t>
            </w:r>
            <w:r>
              <w:rPr>
                <w:rFonts w:hint="default" w:ascii="Times New Roman" w:hAnsi="Times New Roman" w:eastAsia="宋体" w:cs="Times New Roman"/>
                <w:b w:val="0"/>
                <w:bCs w:val="0"/>
                <w:snapToGrid w:val="0"/>
                <w:color w:val="auto"/>
                <w:kern w:val="0"/>
                <w:sz w:val="24"/>
                <w:szCs w:val="24"/>
                <w:lang w:val="en-US" w:eastAsia="zh-CN" w:bidi="ar-SA"/>
              </w:rPr>
              <w:t>，定期清掏，不外排。</w:t>
            </w:r>
          </w:p>
          <w:p w14:paraId="5A68B0B4">
            <w:pPr>
              <w:pStyle w:val="21"/>
              <w:keepNext w:val="0"/>
              <w:keepLines w:val="0"/>
              <w:pageBreakBefore w:val="0"/>
              <w:widowControl w:val="0"/>
              <w:kinsoku/>
              <w:wordWrap/>
              <w:overflowPunct/>
              <w:topLinePunct w:val="0"/>
              <w:autoSpaceDE/>
              <w:autoSpaceDN/>
              <w:bidi w:val="0"/>
              <w:adjustRightInd w:val="0"/>
              <w:snapToGrid w:val="0"/>
              <w:spacing w:after="0" w:line="360" w:lineRule="auto"/>
              <w:ind w:firstLine="482"/>
              <w:textAlignment w:val="auto"/>
              <w:rPr>
                <w:rFonts w:hint="default" w:ascii="Times New Roman" w:hAnsi="Times New Roman" w:eastAsia="宋体" w:cs="Times New Roman"/>
                <w:b w:val="0"/>
                <w:bCs w:val="0"/>
                <w:snapToGrid w:val="0"/>
                <w:color w:val="auto"/>
                <w:kern w:val="0"/>
                <w:sz w:val="24"/>
                <w:szCs w:val="24"/>
                <w:lang w:val="en-US" w:eastAsia="zh-CN" w:bidi="ar-SA"/>
              </w:rPr>
            </w:pPr>
            <w:r>
              <w:rPr>
                <w:rFonts w:hint="default" w:ascii="Times New Roman" w:hAnsi="Times New Roman" w:eastAsia="宋体" w:cs="Times New Roman"/>
                <w:b w:val="0"/>
                <w:bCs w:val="0"/>
                <w:snapToGrid w:val="0"/>
                <w:color w:val="auto"/>
                <w:kern w:val="0"/>
                <w:sz w:val="24"/>
                <w:szCs w:val="24"/>
                <w:lang w:val="en-US" w:eastAsia="zh-CN" w:bidi="ar-SA"/>
              </w:rPr>
              <w:t>洗车废水经收集沉淀池沉淀后循环使用，不外排。</w:t>
            </w:r>
          </w:p>
          <w:p w14:paraId="51E04E89">
            <w:pPr>
              <w:pStyle w:val="21"/>
              <w:keepNext w:val="0"/>
              <w:keepLines w:val="0"/>
              <w:pageBreakBefore w:val="0"/>
              <w:widowControl w:val="0"/>
              <w:kinsoku/>
              <w:wordWrap/>
              <w:overflowPunct/>
              <w:topLinePunct w:val="0"/>
              <w:autoSpaceDE/>
              <w:autoSpaceDN/>
              <w:bidi w:val="0"/>
              <w:adjustRightInd w:val="0"/>
              <w:snapToGrid w:val="0"/>
              <w:spacing w:after="0" w:line="360" w:lineRule="auto"/>
              <w:ind w:firstLine="482"/>
              <w:textAlignment w:val="auto"/>
              <w:rPr>
                <w:rFonts w:hint="default" w:ascii="Times New Roman" w:hAnsi="Times New Roman" w:eastAsia="宋体" w:cs="Times New Roman"/>
                <w:b w:val="0"/>
                <w:bCs w:val="0"/>
                <w:snapToGrid w:val="0"/>
                <w:color w:val="auto"/>
                <w:kern w:val="0"/>
                <w:sz w:val="24"/>
                <w:szCs w:val="24"/>
                <w:lang w:val="en-US" w:eastAsia="zh-CN" w:bidi="ar-SA"/>
              </w:rPr>
            </w:pPr>
            <w:r>
              <w:rPr>
                <w:rFonts w:hint="default" w:ascii="Times New Roman" w:hAnsi="Times New Roman" w:eastAsia="宋体" w:cs="Times New Roman"/>
                <w:b w:val="0"/>
                <w:bCs w:val="0"/>
                <w:snapToGrid w:val="0"/>
                <w:color w:val="auto"/>
                <w:kern w:val="0"/>
                <w:sz w:val="24"/>
                <w:szCs w:val="24"/>
                <w:lang w:val="en-US" w:eastAsia="zh-CN" w:bidi="ar-SA"/>
              </w:rPr>
              <w:t>初期雨水经沉淀后，用于煤场洒水抑尘。</w:t>
            </w:r>
          </w:p>
          <w:p w14:paraId="566FFB4C">
            <w:pPr>
              <w:pStyle w:val="21"/>
              <w:keepNext w:val="0"/>
              <w:keepLines w:val="0"/>
              <w:pageBreakBefore w:val="0"/>
              <w:widowControl w:val="0"/>
              <w:kinsoku/>
              <w:wordWrap/>
              <w:overflowPunct/>
              <w:topLinePunct w:val="0"/>
              <w:autoSpaceDE/>
              <w:autoSpaceDN/>
              <w:bidi w:val="0"/>
              <w:adjustRightInd w:val="0"/>
              <w:snapToGrid w:val="0"/>
              <w:spacing w:after="0" w:line="360" w:lineRule="auto"/>
              <w:ind w:firstLine="482"/>
              <w:textAlignment w:val="auto"/>
              <w:rPr>
                <w:rFonts w:hint="default" w:ascii="Times New Roman" w:hAnsi="Times New Roman" w:eastAsia="宋体" w:cs="Times New Roman"/>
                <w:color w:val="auto"/>
                <w:sz w:val="24"/>
                <w:szCs w:val="24"/>
                <w:lang w:val="de-DE"/>
              </w:rPr>
            </w:pP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de-DE"/>
              </w:rPr>
              <w:t>噪声</w:t>
            </w:r>
          </w:p>
          <w:p w14:paraId="0109BE0A">
            <w:pPr>
              <w:pStyle w:val="13"/>
              <w:keepNext w:val="0"/>
              <w:keepLines w:val="0"/>
              <w:pageBreakBefore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生产设备产生的噪声。</w:t>
            </w:r>
          </w:p>
          <w:p w14:paraId="276E45A7">
            <w:pPr>
              <w:pStyle w:val="13"/>
              <w:keepNext w:val="0"/>
              <w:keepLines w:val="0"/>
              <w:pageBreakBefore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防治措施：选用低噪声设备，产噪设备置于车间内，基础减振。</w:t>
            </w:r>
          </w:p>
          <w:p w14:paraId="4762348E">
            <w:pPr>
              <w:pStyle w:val="21"/>
              <w:keepNext w:val="0"/>
              <w:keepLines w:val="0"/>
              <w:pageBreakBefore w:val="0"/>
              <w:widowControl w:val="0"/>
              <w:kinsoku/>
              <w:wordWrap/>
              <w:overflowPunct/>
              <w:topLinePunct w:val="0"/>
              <w:autoSpaceDE/>
              <w:autoSpaceDN/>
              <w:bidi w:val="0"/>
              <w:adjustRightInd w:val="0"/>
              <w:snapToGrid w:val="0"/>
              <w:spacing w:after="0" w:line="360" w:lineRule="auto"/>
              <w:ind w:firstLine="482"/>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4、固体废物</w:t>
            </w:r>
          </w:p>
          <w:p w14:paraId="0373AA80">
            <w:pPr>
              <w:pStyle w:val="13"/>
              <w:keepNext w:val="0"/>
              <w:keepLines w:val="0"/>
              <w:pageBreakBefore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w:t>
            </w:r>
            <w:r>
              <w:rPr>
                <w:rFonts w:hint="eastAsia" w:ascii="Times New Roman" w:hAnsi="Times New Roman" w:eastAsia="宋体" w:cs="Times New Roman"/>
                <w:snapToGrid w:val="0"/>
                <w:color w:val="auto"/>
                <w:sz w:val="24"/>
                <w:szCs w:val="24"/>
                <w:lang w:val="en-US" w:eastAsia="zh-CN"/>
              </w:rPr>
              <w:t>1</w:t>
            </w:r>
            <w:r>
              <w:rPr>
                <w:rFonts w:hint="default" w:ascii="Times New Roman" w:hAnsi="Times New Roman" w:eastAsia="宋体" w:cs="Times New Roman"/>
                <w:snapToGrid w:val="0"/>
                <w:color w:val="auto"/>
                <w:sz w:val="24"/>
                <w:szCs w:val="24"/>
                <w:lang w:val="en-US" w:eastAsia="zh-CN"/>
              </w:rPr>
              <w:t>）沉淀池沉渣产生量约为1.5t/a</w:t>
            </w:r>
          </w:p>
          <w:p w14:paraId="1AF02B74">
            <w:pPr>
              <w:pStyle w:val="13"/>
              <w:keepNext w:val="0"/>
              <w:keepLines w:val="0"/>
              <w:pageBreakBefore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沉淀池沉渣定期清掏晾干后掺入原料煤内回用；</w:t>
            </w:r>
          </w:p>
          <w:p w14:paraId="3F77640B">
            <w:pPr>
              <w:pStyle w:val="13"/>
              <w:keepNext w:val="0"/>
              <w:keepLines w:val="0"/>
              <w:pageBreakBefore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w:t>
            </w:r>
            <w:r>
              <w:rPr>
                <w:rFonts w:hint="eastAsia" w:ascii="Times New Roman" w:hAnsi="Times New Roman" w:eastAsia="宋体" w:cs="Times New Roman"/>
                <w:snapToGrid w:val="0"/>
                <w:color w:val="auto"/>
                <w:sz w:val="24"/>
                <w:szCs w:val="24"/>
                <w:lang w:val="en-US" w:eastAsia="zh-CN"/>
              </w:rPr>
              <w:t>2</w:t>
            </w:r>
            <w:r>
              <w:rPr>
                <w:rFonts w:hint="default" w:ascii="Times New Roman" w:hAnsi="Times New Roman" w:eastAsia="宋体" w:cs="Times New Roman"/>
                <w:snapToGrid w:val="0"/>
                <w:color w:val="auto"/>
                <w:sz w:val="24"/>
                <w:szCs w:val="24"/>
                <w:lang w:val="en-US" w:eastAsia="zh-CN"/>
              </w:rPr>
              <w:t>）生活垃圾产生量约为2t/a</w:t>
            </w:r>
          </w:p>
          <w:p w14:paraId="5E84E820">
            <w:pPr>
              <w:pStyle w:val="13"/>
              <w:keepNext w:val="0"/>
              <w:keepLines w:val="0"/>
              <w:pageBreakBefore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办公生活区设封闭式垃圾箱，由慈林镇</w:t>
            </w:r>
            <w:r>
              <w:rPr>
                <w:rFonts w:hint="eastAsia" w:ascii="Times New Roman" w:hAnsi="Times New Roman" w:eastAsia="宋体" w:cs="Times New Roman"/>
                <w:snapToGrid w:val="0"/>
                <w:color w:val="auto"/>
                <w:sz w:val="24"/>
                <w:szCs w:val="24"/>
                <w:lang w:val="en-US" w:eastAsia="zh-CN"/>
              </w:rPr>
              <w:t>荫城镇</w:t>
            </w:r>
            <w:r>
              <w:rPr>
                <w:rFonts w:hint="default" w:ascii="Times New Roman" w:hAnsi="Times New Roman" w:eastAsia="宋体" w:cs="Times New Roman"/>
                <w:snapToGrid w:val="0"/>
                <w:color w:val="auto"/>
                <w:sz w:val="24"/>
                <w:szCs w:val="24"/>
                <w:lang w:val="en-US" w:eastAsia="zh-CN"/>
              </w:rPr>
              <w:t>环卫部门集中收集处置；</w:t>
            </w:r>
          </w:p>
          <w:p w14:paraId="7CB8F752">
            <w:pPr>
              <w:pStyle w:val="13"/>
              <w:keepNext w:val="0"/>
              <w:keepLines w:val="0"/>
              <w:pageBreakBefore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auto"/>
                <w:sz w:val="24"/>
                <w:szCs w:val="24"/>
                <w:lang w:val="en-US" w:eastAsia="zh-CN"/>
              </w:rPr>
            </w:pPr>
          </w:p>
          <w:p w14:paraId="38784406">
            <w:pPr>
              <w:rPr>
                <w:rFonts w:hint="default" w:ascii="Times New Roman" w:hAnsi="Times New Roman" w:eastAsia="宋体" w:cs="Times New Roman"/>
                <w:snapToGrid w:val="0"/>
                <w:color w:val="auto"/>
                <w:sz w:val="24"/>
                <w:szCs w:val="24"/>
                <w:lang w:val="en-US" w:eastAsia="zh-CN"/>
              </w:rPr>
            </w:pPr>
          </w:p>
          <w:p w14:paraId="1FC72A07">
            <w:pPr>
              <w:pStyle w:val="2"/>
              <w:rPr>
                <w:rFonts w:hint="default" w:ascii="Times New Roman" w:hAnsi="Times New Roman" w:eastAsia="宋体" w:cs="Times New Roman"/>
                <w:snapToGrid w:val="0"/>
                <w:color w:val="auto"/>
                <w:sz w:val="24"/>
                <w:szCs w:val="24"/>
                <w:lang w:val="en-US" w:eastAsia="zh-CN"/>
              </w:rPr>
            </w:pPr>
          </w:p>
          <w:p w14:paraId="0450CBEA">
            <w:pPr>
              <w:pStyle w:val="4"/>
              <w:rPr>
                <w:rFonts w:hint="default" w:ascii="Times New Roman" w:hAnsi="Times New Roman" w:eastAsia="宋体" w:cs="Times New Roman"/>
                <w:snapToGrid w:val="0"/>
                <w:color w:val="auto"/>
                <w:sz w:val="24"/>
                <w:szCs w:val="24"/>
                <w:lang w:val="en-US" w:eastAsia="zh-CN"/>
              </w:rPr>
            </w:pPr>
          </w:p>
          <w:p w14:paraId="79520BE2">
            <w:pPr>
              <w:rPr>
                <w:rFonts w:hint="default" w:ascii="Times New Roman" w:hAnsi="Times New Roman" w:eastAsia="宋体" w:cs="Times New Roman"/>
                <w:snapToGrid w:val="0"/>
                <w:color w:val="auto"/>
                <w:sz w:val="24"/>
                <w:szCs w:val="24"/>
                <w:lang w:val="en-US" w:eastAsia="zh-CN"/>
              </w:rPr>
            </w:pPr>
          </w:p>
          <w:p w14:paraId="2407EC31">
            <w:pPr>
              <w:pStyle w:val="2"/>
              <w:rPr>
                <w:rFonts w:hint="default" w:ascii="Times New Roman" w:hAnsi="Times New Roman" w:eastAsia="宋体" w:cs="Times New Roman"/>
                <w:snapToGrid w:val="0"/>
                <w:color w:val="auto"/>
                <w:sz w:val="24"/>
                <w:szCs w:val="24"/>
                <w:lang w:val="en-US" w:eastAsia="zh-CN"/>
              </w:rPr>
            </w:pPr>
          </w:p>
          <w:p w14:paraId="4692EAC0">
            <w:pPr>
              <w:pStyle w:val="4"/>
              <w:rPr>
                <w:rFonts w:hint="default" w:ascii="Times New Roman" w:hAnsi="Times New Roman" w:eastAsia="宋体" w:cs="Times New Roman"/>
                <w:snapToGrid w:val="0"/>
                <w:color w:val="auto"/>
                <w:sz w:val="24"/>
                <w:szCs w:val="24"/>
                <w:lang w:val="en-US" w:eastAsia="zh-CN"/>
              </w:rPr>
            </w:pPr>
          </w:p>
          <w:p w14:paraId="4697C23A">
            <w:pPr>
              <w:rPr>
                <w:rFonts w:hint="default"/>
                <w:lang w:val="en-US" w:eastAsia="zh-CN"/>
              </w:rPr>
            </w:pPr>
            <w:r>
              <w:drawing>
                <wp:anchor distT="0" distB="0" distL="114300" distR="114300" simplePos="0" relativeHeight="251687936" behindDoc="0" locked="0" layoutInCell="1" allowOverlap="1">
                  <wp:simplePos x="0" y="0"/>
                  <wp:positionH relativeFrom="column">
                    <wp:posOffset>307340</wp:posOffset>
                  </wp:positionH>
                  <wp:positionV relativeFrom="paragraph">
                    <wp:posOffset>3714115</wp:posOffset>
                  </wp:positionV>
                  <wp:extent cx="5200650" cy="2838450"/>
                  <wp:effectExtent l="0" t="0" r="0" b="0"/>
                  <wp:wrapNone/>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6"/>
                          <a:stretch>
                            <a:fillRect/>
                          </a:stretch>
                        </pic:blipFill>
                        <pic:spPr>
                          <a:xfrm>
                            <a:off x="0" y="0"/>
                            <a:ext cx="5200650" cy="2838450"/>
                          </a:xfrm>
                          <a:prstGeom prst="rect">
                            <a:avLst/>
                          </a:prstGeom>
                          <a:noFill/>
                          <a:ln>
                            <a:noFill/>
                          </a:ln>
                        </pic:spPr>
                      </pic:pic>
                    </a:graphicData>
                  </a:graphic>
                </wp:anchor>
              </w:drawing>
            </w:r>
            <w:r>
              <w:drawing>
                <wp:anchor distT="0" distB="0" distL="114300" distR="114300" simplePos="0" relativeHeight="251686912" behindDoc="0" locked="0" layoutInCell="1" allowOverlap="1">
                  <wp:simplePos x="0" y="0"/>
                  <wp:positionH relativeFrom="column">
                    <wp:posOffset>635000</wp:posOffset>
                  </wp:positionH>
                  <wp:positionV relativeFrom="paragraph">
                    <wp:posOffset>233045</wp:posOffset>
                  </wp:positionV>
                  <wp:extent cx="4552950" cy="2619375"/>
                  <wp:effectExtent l="0" t="0" r="0" b="9525"/>
                  <wp:wrapNone/>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7"/>
                          <a:stretch>
                            <a:fillRect/>
                          </a:stretch>
                        </pic:blipFill>
                        <pic:spPr>
                          <a:xfrm>
                            <a:off x="0" y="0"/>
                            <a:ext cx="4552950" cy="2619375"/>
                          </a:xfrm>
                          <a:prstGeom prst="rect">
                            <a:avLst/>
                          </a:prstGeom>
                          <a:noFill/>
                          <a:ln>
                            <a:noFill/>
                          </a:ln>
                        </pic:spPr>
                      </pic:pic>
                    </a:graphicData>
                  </a:graphic>
                </wp:anchor>
              </w:drawing>
            </w:r>
            <w:r>
              <w:rPr>
                <w:rFonts w:hint="default"/>
                <w:sz w:val="24"/>
              </w:rPr>
              <mc:AlternateContent>
                <mc:Choice Requires="wps">
                  <w:drawing>
                    <wp:anchor distT="0" distB="0" distL="114300" distR="114300" simplePos="0" relativeHeight="251677696" behindDoc="0" locked="0" layoutInCell="1" allowOverlap="1">
                      <wp:simplePos x="0" y="0"/>
                      <wp:positionH relativeFrom="column">
                        <wp:posOffset>762635</wp:posOffset>
                      </wp:positionH>
                      <wp:positionV relativeFrom="paragraph">
                        <wp:posOffset>6786880</wp:posOffset>
                      </wp:positionV>
                      <wp:extent cx="4291965" cy="342900"/>
                      <wp:effectExtent l="0" t="0" r="0" b="0"/>
                      <wp:wrapNone/>
                      <wp:docPr id="25" name="矩形 25"/>
                      <wp:cNvGraphicFramePr/>
                      <a:graphic xmlns:a="http://schemas.openxmlformats.org/drawingml/2006/main">
                        <a:graphicData uri="http://schemas.microsoft.com/office/word/2010/wordprocessingShape">
                          <wps:wsp>
                            <wps:cNvSpPr/>
                            <wps:spPr>
                              <a:xfrm>
                                <a:off x="0" y="0"/>
                                <a:ext cx="4291965" cy="342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D48528B">
                                  <w:pPr>
                                    <w:jc w:val="center"/>
                                    <w:rPr>
                                      <w:rFonts w:hint="default" w:eastAsia="宋体"/>
                                      <w:lang w:val="en-US" w:eastAsia="zh-CN"/>
                                    </w:rPr>
                                  </w:pPr>
                                  <w:r>
                                    <w:rPr>
                                      <w:rFonts w:hint="eastAsia"/>
                                      <w:lang w:eastAsia="zh-CN"/>
                                    </w:rPr>
                                    <w:t>图</w:t>
                                  </w:r>
                                  <w:r>
                                    <w:rPr>
                                      <w:rFonts w:hint="eastAsia"/>
                                      <w:lang w:val="en-US" w:eastAsia="zh-CN"/>
                                    </w:rPr>
                                    <w:t>3-2  厂界噪声</w:t>
                                  </w:r>
                                  <w:r>
                                    <w:rPr>
                                      <w:rFonts w:hint="eastAsia" w:cs="宋体"/>
                                      <w:szCs w:val="21"/>
                                      <w:lang w:val="en-US" w:eastAsia="zh-CN"/>
                                    </w:rPr>
                                    <w:t>监测</w:t>
                                  </w:r>
                                  <w:r>
                                    <w:rPr>
                                      <w:rFonts w:hint="eastAsia" w:cs="宋体"/>
                                      <w:szCs w:val="21"/>
                                    </w:rPr>
                                    <w:t>点位示意图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05pt;margin-top:534.4pt;height:27pt;width:337.95pt;z-index:251677696;v-text-anchor:middle;mso-width-relative:page;mso-height-relative:page;" filled="f" stroked="f" coordsize="21600,21600" o:gfxdata="UEsDBAoAAAAAAIdO4kAAAAAAAAAAAAAAAAAEAAAAZHJzL1BLAwQUAAAACACHTuJAj+ox7tgAAAAN&#10;AQAADwAAAGRycy9kb3ducmV2LnhtbE2PwU7DMBBE70j8g7VI3KidHEIIcSoVCSHUA6KFu2O7SdR4&#10;HdlO0v49ywluO7uj2Tf19uJGttgQB48Sso0AZlF7M2An4ev4+lACi0mhUaNHK+FqI2yb25taVcav&#10;+GmXQ+oYhWCslIQ+paniPOreOhU3frJIt5MPTiWSoeMmqJXC3chzIQru1ID0oVeTfemtPh9mJ+Hb&#10;n3ar0y2+L9ePYX7bB63LvZT3d5l4BpbsJf2Z4Ref0KEhptbPaCIbSeciIysNoiipBFkenwqq19Iq&#10;y/MSeFPz/y2aH1BLAwQUAAAACACHTuJA2ON8cl8CAACvBAAADgAAAGRycy9lMm9Eb2MueG1srVTN&#10;bhMxEL4j8Q6W73STkP5F3VRRoyKkilYKiLPjtbOW/IftZFNeBokbD8HjIF6Dz95tGxUOPZDD7oxn&#10;9puZz9/k4nJvNNmJEJWzNR0fjSgRlrtG2U1NP328fnNGSUzMNkw7K2p6LyK9nL9+ddH5mZi41ulG&#10;BAIQG2edr2mbkp9VVeStMCweOS8sgtIFwxLcsKmawDqgG11NRqOTqnOh8cFxESNOl32QDojhJYBO&#10;SsXF0vGtETb1qEFoljBSbJWPdF66lVLwdCtlFInommLSVJ4oAnudn9X8gs02gflW8aEF9pIWns1k&#10;mLIo+gi1ZImRbVB/QRnFg4tOpiPuTNUPUhjBFOPRM25WLfOizAKqo38kPf4/WP5hdxeIamo6OabE&#10;MoMb//3tx6+f3wkOwE7n4wxJK38XBi/CzKPuZTD5jSHIvjB6/8io2CfCcTidnI/PT4DMEXsLb1Qo&#10;r56+9iGmd8IZko2aBtxYIZLtbmJCRaQ+pORi1l0rrcutaUs6CHhyCkzCGaQoIQGYxmOcaDeUML2B&#10;xnkKBfLg2wy5ZLElOwZhRKdV00vBqAR1a2VqejbKv3yMHrTFK3PRT5+ttF/vB0rWrrkHjcH1+oqe&#10;XytUuGEx3bEAQaFDrFy6xUNqh7bdYFHSuvD1X+c5H/eMKCUdBIo2v2xZEJTo9xYKOB9Pp1nRxZke&#10;n07ghMPI+jBit+bKYdQxltvzYub8pB9MGZz5jM1c5KoIMctRuydvcK5SvzjYbS4Wi5IGFXuWbuzK&#10;8wzeX9Fim5xU5fYyUT07A3/QcSF02Lm8KId+yXr6n5n/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qMe7YAAAADQEAAA8AAAAAAAAAAQAgAAAAIgAAAGRycy9kb3ducmV2LnhtbFBLAQIUABQAAAAI&#10;AIdO4kDY43xyXwIAAK8EAAAOAAAAAAAAAAEAIAAAACcBAABkcnMvZTJvRG9jLnhtbFBLBQYAAAAA&#10;BgAGAFkBAAD4BQAAAAA=&#10;">
                      <v:fill on="f" focussize="0,0"/>
                      <v:stroke on="f" weight="1pt" miterlimit="8" joinstyle="miter"/>
                      <v:imagedata o:title=""/>
                      <o:lock v:ext="edit" aspectratio="f"/>
                      <v:textbox>
                        <w:txbxContent>
                          <w:p w14:paraId="2D48528B">
                            <w:pPr>
                              <w:jc w:val="center"/>
                              <w:rPr>
                                <w:rFonts w:hint="default" w:eastAsia="宋体"/>
                                <w:lang w:val="en-US" w:eastAsia="zh-CN"/>
                              </w:rPr>
                            </w:pPr>
                            <w:r>
                              <w:rPr>
                                <w:rFonts w:hint="eastAsia"/>
                                <w:lang w:eastAsia="zh-CN"/>
                              </w:rPr>
                              <w:t>图</w:t>
                            </w:r>
                            <w:r>
                              <w:rPr>
                                <w:rFonts w:hint="eastAsia"/>
                                <w:lang w:val="en-US" w:eastAsia="zh-CN"/>
                              </w:rPr>
                              <w:t>3-2  厂界噪声</w:t>
                            </w:r>
                            <w:r>
                              <w:rPr>
                                <w:rFonts w:hint="eastAsia" w:cs="宋体"/>
                                <w:szCs w:val="21"/>
                                <w:lang w:val="en-US" w:eastAsia="zh-CN"/>
                              </w:rPr>
                              <w:t>监测</w:t>
                            </w:r>
                            <w:r>
                              <w:rPr>
                                <w:rFonts w:hint="eastAsia" w:cs="宋体"/>
                                <w:szCs w:val="21"/>
                              </w:rPr>
                              <w:t>点位示意图</w:t>
                            </w:r>
                          </w:p>
                        </w:txbxContent>
                      </v:textbox>
                    </v:rect>
                  </w:pict>
                </mc:Fallback>
              </mc:AlternateContent>
            </w:r>
            <w:r>
              <w:rPr>
                <w:rFonts w:hint="default"/>
                <w:sz w:val="24"/>
              </w:rPr>
              <mc:AlternateContent>
                <mc:Choice Requires="wps">
                  <w:drawing>
                    <wp:anchor distT="0" distB="0" distL="114300" distR="114300" simplePos="0" relativeHeight="251676672" behindDoc="0" locked="0" layoutInCell="1" allowOverlap="1">
                      <wp:simplePos x="0" y="0"/>
                      <wp:positionH relativeFrom="column">
                        <wp:posOffset>762635</wp:posOffset>
                      </wp:positionH>
                      <wp:positionV relativeFrom="paragraph">
                        <wp:posOffset>2948305</wp:posOffset>
                      </wp:positionV>
                      <wp:extent cx="4291965" cy="342900"/>
                      <wp:effectExtent l="0" t="0" r="0" b="0"/>
                      <wp:wrapNone/>
                      <wp:docPr id="46" name="矩形 46"/>
                      <wp:cNvGraphicFramePr/>
                      <a:graphic xmlns:a="http://schemas.openxmlformats.org/drawingml/2006/main">
                        <a:graphicData uri="http://schemas.microsoft.com/office/word/2010/wordprocessingShape">
                          <wps:wsp>
                            <wps:cNvSpPr/>
                            <wps:spPr>
                              <a:xfrm>
                                <a:off x="0" y="0"/>
                                <a:ext cx="4291965" cy="342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B2D8721">
                                  <w:pPr>
                                    <w:jc w:val="center"/>
                                    <w:rPr>
                                      <w:rFonts w:hint="default" w:eastAsia="宋体"/>
                                      <w:lang w:val="en-US" w:eastAsia="zh-CN"/>
                                    </w:rPr>
                                  </w:pPr>
                                  <w:r>
                                    <w:rPr>
                                      <w:rFonts w:hint="eastAsia"/>
                                      <w:lang w:eastAsia="zh-CN"/>
                                    </w:rPr>
                                    <w:t>图</w:t>
                                  </w:r>
                                  <w:r>
                                    <w:rPr>
                                      <w:rFonts w:hint="eastAsia"/>
                                      <w:lang w:val="en-US" w:eastAsia="zh-CN"/>
                                    </w:rPr>
                                    <w:t xml:space="preserve">3-1  </w:t>
                                  </w:r>
                                  <w:r>
                                    <w:rPr>
                                      <w:rFonts w:hint="eastAsia" w:cs="宋体"/>
                                      <w:szCs w:val="21"/>
                                      <w:lang w:val="en-US" w:eastAsia="zh-CN"/>
                                    </w:rPr>
                                    <w:t>无组织监测</w:t>
                                  </w:r>
                                  <w:r>
                                    <w:rPr>
                                      <w:rFonts w:hint="eastAsia" w:cs="宋体"/>
                                      <w:szCs w:val="21"/>
                                    </w:rPr>
                                    <w:t>点位示意图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05pt;margin-top:232.15pt;height:27pt;width:337.95pt;z-index:251676672;v-text-anchor:middle;mso-width-relative:page;mso-height-relative:page;" filled="f" stroked="f" coordsize="21600,21600" o:gfxdata="UEsDBAoAAAAAAIdO4kAAAAAAAAAAAAAAAAAEAAAAZHJzL1BLAwQUAAAACACHTuJApytReNkAAAAL&#10;AQAADwAAAGRycy9kb3ducmV2LnhtbE2PwU7DMBBE70j8g7VI3KidtoQQ4lQCCSHUA6LA3bHdJCJe&#10;R7aTtH/PcoLjaJ9m31S7kxvYbEPsPUrIVgKYRe1Nj62Ez4/nmwJYTAqNGjxaCWcbYVdfXlSqNH7B&#10;dzsfUsuoBGOpJHQpjSXnUXfWqbjyo0W6HX1wKlEMLTdBLVTuBr4WIudO9UgfOjXap87q78PkJHz5&#10;4+PidIOv8/mtn172QetiL+X1VSYegCV7Sn8w/OqTOtTk1PgJTWQD5bXICJWwzbcbYETc3ee0rpFw&#10;mxUb4HXF/2+ofwBQSwMEFAAAAAgAh07iQOYOXUpgAgAArwQAAA4AAABkcnMvZTJvRG9jLnhtbK1U&#10;zW4TMRC+I/EOlu90k5D+Rd1UUaMipIpWCoiz47WzlvyH7WRTXgaJGw/B4yBeg8/ebRsVDj2Qw+6M&#10;Z/abmc/f5OJybzTZiRCVszUdH40oEZa7RtlNTT99vH5zRklMzDZMOytqei8ivZy/fnXR+ZmYuNbp&#10;RgQCEBtnna9pm5KfVVXkrTAsHjkvLILSBcMS3LCpmsA6oBtdTUajk6pzofHBcREjTpd9kA6I4SWA&#10;TkrFxdLxrRE29ahBaJYwUmyVj3ReupVS8HQrZRSJ6Jpi0lSeKAJ7nZ/V/ILNNoH5VvGhBfaSFp7N&#10;ZJiyKPoItWSJkW1Qf0EZxYOLTqYj7kzVD1IYwRTj0TNuVi3zoswCqqN/JD3+P1j+YXcXiGpqOj2h&#10;xDKDG//97cevn98JDsBO5+MMSSt/FwYvwsyj7mUw+Y0hyL4wev/IqNgnwnE4nZyPz0+OKeGIvYU3&#10;KpRXT1/7ENM74QzJRk0DbqwQyXY3MaEiUh9ScjHrrpXW5da0JR0EPDkFJuEMUpSQAEzjMU60G0qY&#10;3kDjPIUCefBthlyy2JIdgzCi06rppWBUgrq1MjU9G+VfPkYP2uKVueinz1bar/cDJWvX3IPG4Hp9&#10;Rc+vFSrcsJjuWICg0CFWLt3iIbVD226wKGld+Pqv85yPe0aUkg4CRZtftiwISvR7CwWcj6fTrOji&#10;TI9PJ3DCYWR9GLFbc+Uw6hjL7Xkxc37SD6YMznzGZi5yVYSY5ajdkzc4V6lfHOw2F4tFSYOKPUs3&#10;duV5Bu+vaLFNTqpye5monp2BP+i4EDrsXF6UQ79kPf3Pz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ytReNkAAAALAQAADwAAAAAAAAABACAAAAAiAAAAZHJzL2Rvd25yZXYueG1sUEsBAhQAFAAA&#10;AAgAh07iQOYOXUpgAgAArwQAAA4AAAAAAAAAAQAgAAAAKAEAAGRycy9lMm9Eb2MueG1sUEsFBgAA&#10;AAAGAAYAWQEAAPoFAAAAAA==&#10;">
                      <v:fill on="f" focussize="0,0"/>
                      <v:stroke on="f" weight="1pt" miterlimit="8" joinstyle="miter"/>
                      <v:imagedata o:title=""/>
                      <o:lock v:ext="edit" aspectratio="f"/>
                      <v:textbox>
                        <w:txbxContent>
                          <w:p w14:paraId="1B2D8721">
                            <w:pPr>
                              <w:jc w:val="center"/>
                              <w:rPr>
                                <w:rFonts w:hint="default" w:eastAsia="宋体"/>
                                <w:lang w:val="en-US" w:eastAsia="zh-CN"/>
                              </w:rPr>
                            </w:pPr>
                            <w:r>
                              <w:rPr>
                                <w:rFonts w:hint="eastAsia"/>
                                <w:lang w:eastAsia="zh-CN"/>
                              </w:rPr>
                              <w:t>图</w:t>
                            </w:r>
                            <w:r>
                              <w:rPr>
                                <w:rFonts w:hint="eastAsia"/>
                                <w:lang w:val="en-US" w:eastAsia="zh-CN"/>
                              </w:rPr>
                              <w:t xml:space="preserve">3-1  </w:t>
                            </w:r>
                            <w:r>
                              <w:rPr>
                                <w:rFonts w:hint="eastAsia" w:cs="宋体"/>
                                <w:szCs w:val="21"/>
                                <w:lang w:val="en-US" w:eastAsia="zh-CN"/>
                              </w:rPr>
                              <w:t>无组织监测</w:t>
                            </w:r>
                            <w:r>
                              <w:rPr>
                                <w:rFonts w:hint="eastAsia" w:cs="宋体"/>
                                <w:szCs w:val="21"/>
                              </w:rPr>
                              <w:t>点位示意图</w:t>
                            </w:r>
                          </w:p>
                        </w:txbxContent>
                      </v:textbox>
                    </v:rect>
                  </w:pict>
                </mc:Fallback>
              </mc:AlternateContent>
            </w:r>
          </w:p>
        </w:tc>
      </w:tr>
    </w:tbl>
    <w:p w14:paraId="63B663F7">
      <w:pPr>
        <w:pStyle w:val="2"/>
        <w:outlineLvl w:val="0"/>
        <w:rPr>
          <w:rFonts w:hint="eastAsia" w:ascii="宋体" w:hAnsi="宋体" w:eastAsia="宋体" w:cs="宋体"/>
          <w:color w:val="auto"/>
          <w:sz w:val="21"/>
          <w:szCs w:val="21"/>
        </w:rPr>
      </w:pPr>
    </w:p>
    <w:p w14:paraId="78967903">
      <w:pPr>
        <w:pStyle w:val="2"/>
        <w:keepNext w:val="0"/>
        <w:keepLines w:val="0"/>
        <w:pageBreakBefore w:val="0"/>
        <w:widowControl w:val="0"/>
        <w:kinsoku/>
        <w:wordWrap/>
        <w:overflowPunct/>
        <w:topLinePunct w:val="0"/>
        <w:autoSpaceDE w:val="0"/>
        <w:autoSpaceDN w:val="0"/>
        <w:bidi w:val="0"/>
        <w:adjustRightInd w:val="0"/>
        <w:snapToGrid w:val="0"/>
        <w:spacing w:after="0" w:line="240" w:lineRule="auto"/>
        <w:jc w:val="left"/>
        <w:textAlignment w:val="auto"/>
        <w:outlineLvl w:val="0"/>
        <w:rPr>
          <w:rFonts w:hint="eastAsia" w:ascii="宋体" w:hAnsi="宋体" w:eastAsia="宋体" w:cs="宋体"/>
          <w:color w:val="auto"/>
          <w:sz w:val="21"/>
          <w:szCs w:val="21"/>
        </w:rPr>
      </w:pPr>
      <w:r>
        <w:rPr>
          <w:rFonts w:hint="eastAsia" w:ascii="宋体" w:hAnsi="宋体" w:eastAsia="宋体" w:cs="宋体"/>
          <w:color w:val="auto"/>
          <w:sz w:val="21"/>
          <w:szCs w:val="21"/>
        </w:rPr>
        <w:t>表四</w:t>
      </w:r>
    </w:p>
    <w:tbl>
      <w:tblPr>
        <w:tblStyle w:val="18"/>
        <w:tblW w:w="9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0"/>
      </w:tblGrid>
      <w:tr w14:paraId="24EC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5" w:hRule="atLeast"/>
          <w:jc w:val="center"/>
        </w:trPr>
        <w:tc>
          <w:tcPr>
            <w:tcW w:w="9260" w:type="dxa"/>
          </w:tcPr>
          <w:p w14:paraId="386AA6DB">
            <w:pPr>
              <w:keepNext w:val="0"/>
              <w:keepLines w:val="0"/>
              <w:pageBreakBefore w:val="0"/>
              <w:widowControl w:val="0"/>
              <w:kinsoku/>
              <w:wordWrap/>
              <w:overflowPunct/>
              <w:topLinePunct w:val="0"/>
              <w:autoSpaceDE/>
              <w:autoSpaceDN/>
              <w:bidi w:val="0"/>
              <w:spacing w:after="0" w:line="360" w:lineRule="auto"/>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建设项目环境影响报告表主要结论及审批部门审批决定：</w:t>
            </w:r>
            <w:bookmarkStart w:id="4" w:name="_Toc262887972"/>
            <w:bookmarkStart w:id="5" w:name="_Toc256788353"/>
            <w:bookmarkStart w:id="6" w:name="_Toc257906068"/>
            <w:bookmarkStart w:id="7" w:name="_Toc217444918"/>
            <w:bookmarkStart w:id="8" w:name="_Toc302748321"/>
            <w:bookmarkStart w:id="9" w:name="_Toc268260650"/>
            <w:bookmarkStart w:id="10" w:name="_Toc328570352"/>
            <w:bookmarkStart w:id="11" w:name="_Toc293409088"/>
            <w:bookmarkStart w:id="12" w:name="_Toc256711785"/>
            <w:bookmarkStart w:id="13" w:name="_Toc257905815"/>
            <w:bookmarkStart w:id="14" w:name="_Toc247507632"/>
            <w:bookmarkStart w:id="15" w:name="_Toc29635"/>
            <w:bookmarkStart w:id="16" w:name="_Toc357072500"/>
            <w:bookmarkStart w:id="17" w:name="_Toc256782916"/>
            <w:bookmarkStart w:id="18" w:name="_Toc26163"/>
            <w:bookmarkStart w:id="19" w:name="_Toc274550973"/>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14:paraId="42FC5AC5">
            <w:pPr>
              <w:keepNext w:val="0"/>
              <w:keepLines w:val="0"/>
              <w:pageBreakBefore w:val="0"/>
              <w:widowControl w:val="0"/>
              <w:numPr>
                <w:ilvl w:val="0"/>
                <w:numId w:val="0"/>
              </w:numPr>
              <w:kinsoku/>
              <w:wordWrap/>
              <w:overflowPunct/>
              <w:topLinePunct w:val="0"/>
              <w:autoSpaceDE/>
              <w:autoSpaceDN/>
              <w:bidi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建设项目环境影响报告表主要结论</w:t>
            </w:r>
          </w:p>
          <w:p w14:paraId="0D7976B1">
            <w:pPr>
              <w:keepNext w:val="0"/>
              <w:keepLines w:val="0"/>
              <w:pageBreakBefore w:val="0"/>
              <w:widowControl w:val="0"/>
              <w:tabs>
                <w:tab w:val="left" w:pos="1197"/>
              </w:tabs>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环评要求污染防治措施与实际措施见表4-1。</w:t>
            </w:r>
          </w:p>
          <w:p w14:paraId="777AD1A0">
            <w:pPr>
              <w:keepNext w:val="0"/>
              <w:keepLines w:val="0"/>
              <w:pageBreakBefore w:val="0"/>
              <w:widowControl w:val="0"/>
              <w:kinsoku/>
              <w:wordWrap/>
              <w:overflowPunct/>
              <w:topLinePunct w:val="0"/>
              <w:autoSpaceDE/>
              <w:autoSpaceDN/>
              <w:bidi w:val="0"/>
              <w:adjustRightInd w:val="0"/>
              <w:snapToGrid w:val="0"/>
              <w:spacing w:before="157" w:beforeLines="50" w:after="0"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表4-1  环评要求污染防治措施建设情况一览表</w:t>
            </w:r>
          </w:p>
          <w:tbl>
            <w:tblPr>
              <w:tblStyle w:val="17"/>
              <w:tblW w:w="881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Layout w:type="autofit"/>
              <w:tblCellMar>
                <w:top w:w="0" w:type="dxa"/>
                <w:left w:w="10" w:type="dxa"/>
                <w:bottom w:w="0" w:type="dxa"/>
                <w:right w:w="10" w:type="dxa"/>
              </w:tblCellMar>
            </w:tblPr>
            <w:tblGrid>
              <w:gridCol w:w="967"/>
              <w:gridCol w:w="1425"/>
              <w:gridCol w:w="930"/>
              <w:gridCol w:w="2917"/>
              <w:gridCol w:w="2579"/>
            </w:tblGrid>
            <w:tr w14:paraId="4476F2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 w:type="dxa"/>
                  <w:bottom w:w="0" w:type="dxa"/>
                  <w:right w:w="10" w:type="dxa"/>
                </w:tblCellMar>
              </w:tblPrEx>
              <w:trPr>
                <w:trHeight w:val="648" w:hRule="exact"/>
                <w:tblHeader/>
                <w:jc w:val="center"/>
              </w:trPr>
              <w:tc>
                <w:tcPr>
                  <w:tcW w:w="967" w:type="dxa"/>
                  <w:tcBorders>
                    <w:tl2br w:val="nil"/>
                    <w:tr2bl w:val="nil"/>
                  </w:tcBorders>
                  <w:shd w:val="clear" w:color="auto" w:fill="auto"/>
                  <w:vAlign w:val="center"/>
                </w:tcPr>
                <w:p w14:paraId="0B35C654">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类型</w:t>
                  </w:r>
                </w:p>
              </w:tc>
              <w:tc>
                <w:tcPr>
                  <w:tcW w:w="1425" w:type="dxa"/>
                  <w:tcBorders>
                    <w:tl2br w:val="nil"/>
                    <w:tr2bl w:val="nil"/>
                  </w:tcBorders>
                  <w:shd w:val="clear" w:color="auto" w:fill="auto"/>
                  <w:vAlign w:val="center"/>
                </w:tcPr>
                <w:p w14:paraId="1575C47B">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污染源</w:t>
                  </w:r>
                </w:p>
              </w:tc>
              <w:tc>
                <w:tcPr>
                  <w:tcW w:w="930" w:type="dxa"/>
                  <w:tcBorders>
                    <w:tl2br w:val="nil"/>
                    <w:tr2bl w:val="nil"/>
                  </w:tcBorders>
                  <w:shd w:val="clear" w:color="auto" w:fill="auto"/>
                  <w:vAlign w:val="center"/>
                </w:tcPr>
                <w:p w14:paraId="3E1BE015">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spacing w:val="0"/>
                      <w:w w:val="100"/>
                      <w:position w:val="0"/>
                      <w:sz w:val="21"/>
                      <w:szCs w:val="21"/>
                    </w:rPr>
                  </w:pPr>
                  <w:r>
                    <w:rPr>
                      <w:rFonts w:hint="default" w:ascii="Times New Roman" w:hAnsi="Times New Roman" w:eastAsia="宋体" w:cs="Times New Roman"/>
                      <w:color w:val="000000"/>
                      <w:spacing w:val="0"/>
                      <w:w w:val="100"/>
                      <w:position w:val="0"/>
                      <w:sz w:val="21"/>
                      <w:szCs w:val="21"/>
                    </w:rPr>
                    <w:t>污染物</w:t>
                  </w:r>
                </w:p>
                <w:p w14:paraId="7F39ABC3">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项目</w:t>
                  </w:r>
                </w:p>
              </w:tc>
              <w:tc>
                <w:tcPr>
                  <w:tcW w:w="2917" w:type="dxa"/>
                  <w:tcBorders>
                    <w:tl2br w:val="nil"/>
                    <w:tr2bl w:val="nil"/>
                  </w:tcBorders>
                  <w:shd w:val="clear" w:color="auto" w:fill="auto"/>
                  <w:vAlign w:val="center"/>
                </w:tcPr>
                <w:p w14:paraId="5673C042">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sz w:val="21"/>
                      <w:szCs w:val="21"/>
                      <w:lang w:val="en-US" w:eastAsia="zh-CN"/>
                    </w:rPr>
                    <w:t>环评要求防治措施</w:t>
                  </w:r>
                </w:p>
              </w:tc>
              <w:tc>
                <w:tcPr>
                  <w:tcW w:w="2579" w:type="dxa"/>
                  <w:tcBorders>
                    <w:tl2br w:val="nil"/>
                    <w:tr2bl w:val="nil"/>
                  </w:tcBorders>
                  <w:shd w:val="clear" w:color="auto" w:fill="auto"/>
                  <w:vAlign w:val="center"/>
                </w:tcPr>
                <w:p w14:paraId="501786B0">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sz w:val="21"/>
                      <w:szCs w:val="21"/>
                      <w:lang w:val="en-US" w:eastAsia="zh-CN"/>
                    </w:rPr>
                    <w:t>实际防治措施</w:t>
                  </w:r>
                </w:p>
              </w:tc>
            </w:tr>
            <w:tr w14:paraId="3A6AA3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 w:type="dxa"/>
                  <w:bottom w:w="0" w:type="dxa"/>
                  <w:right w:w="10" w:type="dxa"/>
                </w:tblCellMar>
              </w:tblPrEx>
              <w:trPr>
                <w:trHeight w:val="1258" w:hRule="exact"/>
                <w:jc w:val="center"/>
              </w:trPr>
              <w:tc>
                <w:tcPr>
                  <w:tcW w:w="967" w:type="dxa"/>
                  <w:vMerge w:val="restart"/>
                  <w:tcBorders>
                    <w:tl2br w:val="nil"/>
                    <w:tr2bl w:val="nil"/>
                  </w:tcBorders>
                  <w:shd w:val="clear" w:color="auto" w:fill="auto"/>
                  <w:vAlign w:val="center"/>
                </w:tcPr>
                <w:p w14:paraId="68C0F6F6">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大气环境</w:t>
                  </w:r>
                </w:p>
              </w:tc>
              <w:tc>
                <w:tcPr>
                  <w:tcW w:w="1425" w:type="dxa"/>
                  <w:tcBorders>
                    <w:tl2br w:val="nil"/>
                    <w:tr2bl w:val="nil"/>
                  </w:tcBorders>
                  <w:shd w:val="clear" w:color="auto" w:fill="auto"/>
                  <w:vAlign w:val="center"/>
                </w:tcPr>
                <w:p w14:paraId="22864078">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u w:val="none"/>
                      <w:shd w:val="clear" w:color="auto" w:fill="auto"/>
                      <w:lang w:val="en-US" w:eastAsia="zh-CN" w:bidi="zh-TW"/>
                    </w:rPr>
                    <w:t>1#煤场挡风抑尘网</w:t>
                  </w:r>
                </w:p>
              </w:tc>
              <w:tc>
                <w:tcPr>
                  <w:tcW w:w="930" w:type="dxa"/>
                  <w:tcBorders>
                    <w:tl2br w:val="nil"/>
                    <w:tr2bl w:val="nil"/>
                  </w:tcBorders>
                  <w:shd w:val="clear" w:color="auto" w:fill="auto"/>
                  <w:vAlign w:val="center"/>
                </w:tcPr>
                <w:p w14:paraId="6CDE5812">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颗粒物</w:t>
                  </w:r>
                </w:p>
              </w:tc>
              <w:tc>
                <w:tcPr>
                  <w:tcW w:w="2917" w:type="dxa"/>
                  <w:tcBorders>
                    <w:tl2br w:val="nil"/>
                    <w:tr2bl w:val="nil"/>
                  </w:tcBorders>
                  <w:shd w:val="clear" w:color="auto" w:fill="auto"/>
                  <w:vAlign w:val="center"/>
                </w:tcPr>
                <w:p w14:paraId="26A53A5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color w:val="auto"/>
                      <w:kern w:val="2"/>
                      <w:sz w:val="21"/>
                      <w:szCs w:val="21"/>
                      <w:highlight w:val="none"/>
                      <w:lang w:val="en-US" w:eastAsia="zh-CN"/>
                    </w:rPr>
                    <w:t>3m高围墙+5m高挡风抑尘网，周长400m，高于煤堆3m</w:t>
                  </w:r>
                </w:p>
              </w:tc>
              <w:tc>
                <w:tcPr>
                  <w:tcW w:w="2579" w:type="dxa"/>
                  <w:tcBorders>
                    <w:tl2br w:val="nil"/>
                    <w:tr2bl w:val="nil"/>
                  </w:tcBorders>
                  <w:shd w:val="clear" w:color="auto" w:fill="auto"/>
                  <w:vAlign w:val="center"/>
                </w:tcPr>
                <w:p w14:paraId="0EAD150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highlight w:val="none"/>
                      <w:lang w:val="en-US" w:eastAsia="zh-CN"/>
                    </w:rPr>
                    <w:t>设置全封闭储煤库，库内分煤种分区堆放，棚顶设喷淋洒水装置，喷头水雾覆盖整个煤堆表面</w:t>
                  </w:r>
                </w:p>
              </w:tc>
            </w:tr>
            <w:tr w14:paraId="579EEA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 w:type="dxa"/>
                  <w:bottom w:w="0" w:type="dxa"/>
                  <w:right w:w="10" w:type="dxa"/>
                </w:tblCellMar>
              </w:tblPrEx>
              <w:trPr>
                <w:trHeight w:val="1060" w:hRule="exact"/>
                <w:jc w:val="center"/>
              </w:trPr>
              <w:tc>
                <w:tcPr>
                  <w:tcW w:w="967" w:type="dxa"/>
                  <w:vMerge w:val="continue"/>
                  <w:tcBorders>
                    <w:tl2br w:val="nil"/>
                    <w:tr2bl w:val="nil"/>
                  </w:tcBorders>
                  <w:shd w:val="clear" w:color="auto" w:fill="auto"/>
                  <w:vAlign w:val="center"/>
                </w:tcPr>
                <w:p w14:paraId="1780AD76">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sz w:val="21"/>
                      <w:szCs w:val="21"/>
                    </w:rPr>
                  </w:pPr>
                </w:p>
              </w:tc>
              <w:tc>
                <w:tcPr>
                  <w:tcW w:w="1425" w:type="dxa"/>
                  <w:tcBorders>
                    <w:tl2br w:val="nil"/>
                    <w:tr2bl w:val="nil"/>
                  </w:tcBorders>
                  <w:shd w:val="clear" w:color="auto" w:fill="auto"/>
                  <w:vAlign w:val="center"/>
                </w:tcPr>
                <w:p w14:paraId="0E4B40C0">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u w:val="none"/>
                      <w:shd w:val="clear" w:color="auto" w:fill="auto"/>
                      <w:lang w:val="en-US" w:eastAsia="zh-CN" w:bidi="zh-TW"/>
                    </w:rPr>
                    <w:t>2#煤场挡风抑尘网</w:t>
                  </w:r>
                </w:p>
              </w:tc>
              <w:tc>
                <w:tcPr>
                  <w:tcW w:w="930" w:type="dxa"/>
                  <w:tcBorders>
                    <w:tl2br w:val="nil"/>
                    <w:tr2bl w:val="nil"/>
                  </w:tcBorders>
                  <w:shd w:val="clear" w:color="auto" w:fill="auto"/>
                  <w:vAlign w:val="center"/>
                </w:tcPr>
                <w:p w14:paraId="0FC8F890">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颗粒物</w:t>
                  </w:r>
                </w:p>
              </w:tc>
              <w:tc>
                <w:tcPr>
                  <w:tcW w:w="2917" w:type="dxa"/>
                  <w:tcBorders>
                    <w:tl2br w:val="nil"/>
                    <w:tr2bl w:val="nil"/>
                  </w:tcBorders>
                  <w:shd w:val="clear" w:color="auto" w:fill="auto"/>
                  <w:vAlign w:val="center"/>
                </w:tcPr>
                <w:p w14:paraId="5ECD1396">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color w:val="auto"/>
                      <w:kern w:val="2"/>
                      <w:sz w:val="21"/>
                      <w:szCs w:val="21"/>
                      <w:highlight w:val="none"/>
                      <w:lang w:val="en-US" w:eastAsia="zh-CN"/>
                    </w:rPr>
                    <w:t>3m高围墙+5m高挡风抑尘网，周长</w:t>
                  </w:r>
                  <w:r>
                    <w:rPr>
                      <w:rFonts w:hint="eastAsia" w:ascii="Times New Roman" w:hAnsi="Times New Roman" w:cs="Times New Roman"/>
                      <w:color w:val="auto"/>
                      <w:kern w:val="2"/>
                      <w:sz w:val="21"/>
                      <w:szCs w:val="21"/>
                      <w:highlight w:val="none"/>
                      <w:lang w:val="en-US" w:eastAsia="zh-CN"/>
                    </w:rPr>
                    <w:t>8</w:t>
                  </w:r>
                  <w:r>
                    <w:rPr>
                      <w:rFonts w:hint="eastAsia" w:ascii="Times New Roman" w:hAnsi="Times New Roman" w:eastAsia="宋体" w:cs="Times New Roman"/>
                      <w:color w:val="auto"/>
                      <w:kern w:val="2"/>
                      <w:sz w:val="21"/>
                      <w:szCs w:val="21"/>
                      <w:highlight w:val="none"/>
                      <w:lang w:val="en-US" w:eastAsia="zh-CN"/>
                    </w:rPr>
                    <w:t>00m，高于煤堆3m</w:t>
                  </w:r>
                </w:p>
              </w:tc>
              <w:tc>
                <w:tcPr>
                  <w:tcW w:w="2579" w:type="dxa"/>
                  <w:tcBorders>
                    <w:tl2br w:val="nil"/>
                    <w:tr2bl w:val="nil"/>
                  </w:tcBorders>
                  <w:shd w:val="clear" w:color="auto" w:fill="auto"/>
                  <w:vAlign w:val="center"/>
                </w:tcPr>
                <w:p w14:paraId="1EFF38D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highlight w:val="none"/>
                      <w:shd w:val="clear"/>
                      <w:lang w:val="en-US" w:eastAsia="zh-CN"/>
                    </w:rPr>
                    <w:t>不在本次验收范围内</w:t>
                  </w:r>
                </w:p>
              </w:tc>
            </w:tr>
            <w:tr w14:paraId="03BB0E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 w:type="dxa"/>
                  <w:bottom w:w="0" w:type="dxa"/>
                  <w:right w:w="10" w:type="dxa"/>
                </w:tblCellMar>
              </w:tblPrEx>
              <w:trPr>
                <w:trHeight w:val="746" w:hRule="exact"/>
                <w:jc w:val="center"/>
              </w:trPr>
              <w:tc>
                <w:tcPr>
                  <w:tcW w:w="967" w:type="dxa"/>
                  <w:vMerge w:val="continue"/>
                  <w:tcBorders>
                    <w:tl2br w:val="nil"/>
                    <w:tr2bl w:val="nil"/>
                  </w:tcBorders>
                  <w:shd w:val="clear" w:color="auto" w:fill="auto"/>
                  <w:vAlign w:val="center"/>
                </w:tcPr>
                <w:p w14:paraId="56AF3C49">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sz w:val="21"/>
                      <w:szCs w:val="21"/>
                    </w:rPr>
                  </w:pPr>
                </w:p>
              </w:tc>
              <w:tc>
                <w:tcPr>
                  <w:tcW w:w="1425" w:type="dxa"/>
                  <w:tcBorders>
                    <w:tl2br w:val="nil"/>
                    <w:tr2bl w:val="nil"/>
                  </w:tcBorders>
                  <w:shd w:val="clear" w:color="auto" w:fill="auto"/>
                  <w:vAlign w:val="center"/>
                </w:tcPr>
                <w:p w14:paraId="32AD1893">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u w:val="none"/>
                      <w:shd w:val="clear" w:color="auto" w:fill="auto"/>
                      <w:lang w:val="en-US" w:eastAsia="zh-CN" w:bidi="zh-TW"/>
                    </w:rPr>
                    <w:t>1#筛分车间除尘器</w:t>
                  </w:r>
                </w:p>
              </w:tc>
              <w:tc>
                <w:tcPr>
                  <w:tcW w:w="930" w:type="dxa"/>
                  <w:tcBorders>
                    <w:tl2br w:val="nil"/>
                    <w:tr2bl w:val="nil"/>
                  </w:tcBorders>
                  <w:shd w:val="clear" w:color="auto" w:fill="auto"/>
                  <w:vAlign w:val="center"/>
                </w:tcPr>
                <w:p w14:paraId="0F930C2F">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颗粒物</w:t>
                  </w:r>
                </w:p>
              </w:tc>
              <w:tc>
                <w:tcPr>
                  <w:tcW w:w="2917" w:type="dxa"/>
                  <w:tcBorders>
                    <w:tl2br w:val="nil"/>
                    <w:tr2bl w:val="nil"/>
                  </w:tcBorders>
                  <w:shd w:val="clear" w:color="auto" w:fill="auto"/>
                  <w:vAlign w:val="center"/>
                </w:tcPr>
                <w:p w14:paraId="599F17F7">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u w:val="none"/>
                      <w:shd w:val="clear" w:color="auto" w:fill="auto"/>
                      <w:lang w:val="en-US" w:eastAsia="zh-CN" w:bidi="zh-TW"/>
                    </w:rPr>
                    <w:t>集气罩+布袋除尘器1套</w:t>
                  </w:r>
                </w:p>
              </w:tc>
              <w:tc>
                <w:tcPr>
                  <w:tcW w:w="2579" w:type="dxa"/>
                  <w:tcBorders>
                    <w:tl2br w:val="nil"/>
                    <w:tr2bl w:val="nil"/>
                  </w:tcBorders>
                  <w:shd w:val="clear" w:color="auto" w:fill="auto"/>
                  <w:vAlign w:val="center"/>
                </w:tcPr>
                <w:p w14:paraId="2E4D578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kern w:val="2"/>
                      <w:sz w:val="21"/>
                      <w:szCs w:val="21"/>
                      <w:lang w:val="en-US" w:eastAsia="zh-CN"/>
                    </w:rPr>
                    <w:t>未建</w:t>
                  </w:r>
                </w:p>
              </w:tc>
            </w:tr>
            <w:tr w14:paraId="48F054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 w:type="dxa"/>
                  <w:bottom w:w="0" w:type="dxa"/>
                  <w:right w:w="10" w:type="dxa"/>
                </w:tblCellMar>
              </w:tblPrEx>
              <w:trPr>
                <w:trHeight w:val="746" w:hRule="exact"/>
                <w:jc w:val="center"/>
              </w:trPr>
              <w:tc>
                <w:tcPr>
                  <w:tcW w:w="967" w:type="dxa"/>
                  <w:vMerge w:val="continue"/>
                  <w:tcBorders>
                    <w:tl2br w:val="nil"/>
                    <w:tr2bl w:val="nil"/>
                  </w:tcBorders>
                  <w:shd w:val="clear" w:color="auto" w:fill="auto"/>
                  <w:vAlign w:val="center"/>
                </w:tcPr>
                <w:p w14:paraId="3E4CF265">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sz w:val="21"/>
                      <w:szCs w:val="21"/>
                    </w:rPr>
                  </w:pPr>
                </w:p>
              </w:tc>
              <w:tc>
                <w:tcPr>
                  <w:tcW w:w="1425" w:type="dxa"/>
                  <w:tcBorders>
                    <w:tl2br w:val="nil"/>
                    <w:tr2bl w:val="nil"/>
                  </w:tcBorders>
                  <w:shd w:val="clear" w:color="auto" w:fill="auto"/>
                  <w:vAlign w:val="center"/>
                </w:tcPr>
                <w:p w14:paraId="110B99EB">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rPr>
                  </w:pPr>
                  <w:r>
                    <w:rPr>
                      <w:rFonts w:hint="eastAsia" w:ascii="Times New Roman" w:hAnsi="Times New Roman" w:cs="Times New Roman"/>
                      <w:sz w:val="21"/>
                      <w:szCs w:val="21"/>
                      <w:u w:val="none"/>
                      <w:shd w:val="clear" w:color="auto" w:fill="auto"/>
                      <w:lang w:val="en-US" w:eastAsia="zh-CN" w:bidi="zh-TW"/>
                    </w:rPr>
                    <w:t>2#筛分车间除尘器</w:t>
                  </w:r>
                </w:p>
              </w:tc>
              <w:tc>
                <w:tcPr>
                  <w:tcW w:w="930" w:type="dxa"/>
                  <w:tcBorders>
                    <w:tl2br w:val="nil"/>
                    <w:tr2bl w:val="nil"/>
                  </w:tcBorders>
                  <w:shd w:val="clear" w:color="auto" w:fill="auto"/>
                  <w:vAlign w:val="center"/>
                </w:tcPr>
                <w:p w14:paraId="37159789">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spacing w:val="0"/>
                      <w:w w:val="100"/>
                      <w:position w:val="0"/>
                      <w:sz w:val="21"/>
                      <w:szCs w:val="21"/>
                    </w:rPr>
                  </w:pPr>
                </w:p>
              </w:tc>
              <w:tc>
                <w:tcPr>
                  <w:tcW w:w="2917" w:type="dxa"/>
                  <w:tcBorders>
                    <w:tl2br w:val="nil"/>
                    <w:tr2bl w:val="nil"/>
                  </w:tcBorders>
                  <w:shd w:val="clear" w:color="auto" w:fill="auto"/>
                  <w:vAlign w:val="center"/>
                </w:tcPr>
                <w:p w14:paraId="468676F5">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rPr>
                  </w:pPr>
                  <w:r>
                    <w:rPr>
                      <w:rFonts w:hint="eastAsia" w:ascii="Times New Roman" w:hAnsi="Times New Roman" w:cs="Times New Roman"/>
                      <w:sz w:val="21"/>
                      <w:szCs w:val="21"/>
                      <w:u w:val="none"/>
                      <w:shd w:val="clear" w:color="auto" w:fill="auto"/>
                      <w:lang w:val="en-US" w:eastAsia="zh-CN" w:bidi="zh-TW"/>
                    </w:rPr>
                    <w:t>集气罩+布袋除尘器1套</w:t>
                  </w:r>
                </w:p>
              </w:tc>
              <w:tc>
                <w:tcPr>
                  <w:tcW w:w="2579" w:type="dxa"/>
                  <w:tcBorders>
                    <w:tl2br w:val="nil"/>
                    <w:tr2bl w:val="nil"/>
                  </w:tcBorders>
                  <w:shd w:val="clear" w:color="auto" w:fill="auto"/>
                  <w:vAlign w:val="center"/>
                </w:tcPr>
                <w:p w14:paraId="62F9161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auto"/>
                      <w:kern w:val="2"/>
                      <w:sz w:val="21"/>
                      <w:szCs w:val="21"/>
                      <w:lang w:val="en-US" w:eastAsia="zh-CN"/>
                    </w:rPr>
                    <w:t>未建</w:t>
                  </w:r>
                </w:p>
              </w:tc>
            </w:tr>
            <w:tr w14:paraId="666810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 w:type="dxa"/>
                  <w:bottom w:w="0" w:type="dxa"/>
                  <w:right w:w="10" w:type="dxa"/>
                </w:tblCellMar>
              </w:tblPrEx>
              <w:trPr>
                <w:trHeight w:val="1108" w:hRule="exact"/>
                <w:jc w:val="center"/>
              </w:trPr>
              <w:tc>
                <w:tcPr>
                  <w:tcW w:w="967" w:type="dxa"/>
                  <w:vMerge w:val="continue"/>
                  <w:tcBorders>
                    <w:tl2br w:val="nil"/>
                    <w:tr2bl w:val="nil"/>
                  </w:tcBorders>
                  <w:shd w:val="clear" w:color="auto" w:fill="auto"/>
                  <w:vAlign w:val="center"/>
                </w:tcPr>
                <w:p w14:paraId="4ECDB49E">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sz w:val="21"/>
                      <w:szCs w:val="21"/>
                    </w:rPr>
                  </w:pPr>
                </w:p>
              </w:tc>
              <w:tc>
                <w:tcPr>
                  <w:tcW w:w="1425" w:type="dxa"/>
                  <w:tcBorders>
                    <w:tl2br w:val="nil"/>
                    <w:tr2bl w:val="nil"/>
                  </w:tcBorders>
                  <w:shd w:val="clear" w:color="auto" w:fill="auto"/>
                  <w:vAlign w:val="center"/>
                </w:tcPr>
                <w:p w14:paraId="511131DA">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道路运输</w:t>
                  </w:r>
                </w:p>
              </w:tc>
              <w:tc>
                <w:tcPr>
                  <w:tcW w:w="930" w:type="dxa"/>
                  <w:tcBorders>
                    <w:tl2br w:val="nil"/>
                    <w:tr2bl w:val="nil"/>
                  </w:tcBorders>
                  <w:shd w:val="clear" w:color="auto" w:fill="auto"/>
                  <w:vAlign w:val="center"/>
                </w:tcPr>
                <w:p w14:paraId="641C5525">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颗粒物</w:t>
                  </w:r>
                </w:p>
              </w:tc>
              <w:tc>
                <w:tcPr>
                  <w:tcW w:w="2917" w:type="dxa"/>
                  <w:tcBorders>
                    <w:tl2br w:val="nil"/>
                    <w:tr2bl w:val="nil"/>
                  </w:tcBorders>
                  <w:shd w:val="clear" w:color="auto" w:fill="auto"/>
                  <w:vAlign w:val="center"/>
                </w:tcPr>
                <w:p w14:paraId="5193DEC9">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u w:val="none"/>
                      <w:shd w:val="clear" w:color="auto" w:fill="auto"/>
                      <w:lang w:val="en-US" w:eastAsia="zh-CN" w:bidi="zh-TW"/>
                    </w:rPr>
                    <w:t>--</w:t>
                  </w:r>
                </w:p>
              </w:tc>
              <w:tc>
                <w:tcPr>
                  <w:tcW w:w="2579" w:type="dxa"/>
                  <w:tcBorders>
                    <w:tl2br w:val="nil"/>
                    <w:tr2bl w:val="nil"/>
                  </w:tcBorders>
                  <w:shd w:val="clear" w:color="auto" w:fill="auto"/>
                  <w:vAlign w:val="center"/>
                </w:tcPr>
                <w:p w14:paraId="23440AD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pacing w:val="0"/>
                      <w:w w:val="100"/>
                      <w:position w:val="0"/>
                      <w:sz w:val="21"/>
                      <w:szCs w:val="21"/>
                    </w:rPr>
                    <w:t>煤场、厂内及进厂道路全部硬化</w:t>
                  </w:r>
                  <w:r>
                    <w:rPr>
                      <w:rFonts w:hint="eastAsia" w:ascii="Times New Roman" w:hAnsi="Times New Roman" w:eastAsia="宋体" w:cs="Times New Roman"/>
                      <w:color w:val="000000"/>
                      <w:spacing w:val="0"/>
                      <w:w w:val="100"/>
                      <w:position w:val="0"/>
                      <w:sz w:val="21"/>
                      <w:szCs w:val="21"/>
                      <w:lang w:eastAsia="zh-CN"/>
                    </w:rPr>
                    <w:t>，</w:t>
                  </w:r>
                  <w:r>
                    <w:rPr>
                      <w:rFonts w:hint="eastAsia" w:ascii="Times New Roman" w:hAnsi="Times New Roman" w:eastAsia="宋体" w:cs="Times New Roman"/>
                      <w:color w:val="000000"/>
                      <w:spacing w:val="0"/>
                      <w:w w:val="100"/>
                      <w:position w:val="0"/>
                      <w:sz w:val="21"/>
                      <w:szCs w:val="21"/>
                      <w:lang w:val="en-US" w:eastAsia="zh-CN"/>
                    </w:rPr>
                    <w:t>并有洒水车定期洒水</w:t>
                  </w:r>
                </w:p>
              </w:tc>
            </w:tr>
            <w:tr w14:paraId="2F7B07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 w:type="dxa"/>
                  <w:bottom w:w="0" w:type="dxa"/>
                  <w:right w:w="10" w:type="dxa"/>
                </w:tblCellMar>
              </w:tblPrEx>
              <w:trPr>
                <w:trHeight w:val="1108" w:hRule="exact"/>
                <w:jc w:val="center"/>
              </w:trPr>
              <w:tc>
                <w:tcPr>
                  <w:tcW w:w="967" w:type="dxa"/>
                  <w:vMerge w:val="restart"/>
                  <w:tcBorders>
                    <w:tl2br w:val="nil"/>
                    <w:tr2bl w:val="nil"/>
                  </w:tcBorders>
                  <w:shd w:val="clear" w:color="auto" w:fill="auto"/>
                  <w:vAlign w:val="center"/>
                </w:tcPr>
                <w:p w14:paraId="7A182695">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地表水环境</w:t>
                  </w:r>
                </w:p>
              </w:tc>
              <w:tc>
                <w:tcPr>
                  <w:tcW w:w="1425" w:type="dxa"/>
                  <w:tcBorders>
                    <w:tl2br w:val="nil"/>
                    <w:tr2bl w:val="nil"/>
                  </w:tcBorders>
                  <w:shd w:val="clear" w:color="auto" w:fill="auto"/>
                  <w:vAlign w:val="center"/>
                </w:tcPr>
                <w:p w14:paraId="03AC73E6">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生活污水</w:t>
                  </w:r>
                </w:p>
              </w:tc>
              <w:tc>
                <w:tcPr>
                  <w:tcW w:w="930" w:type="dxa"/>
                  <w:tcBorders>
                    <w:tl2br w:val="nil"/>
                    <w:tr2bl w:val="nil"/>
                  </w:tcBorders>
                  <w:shd w:val="clear" w:color="auto" w:fill="auto"/>
                  <w:vAlign w:val="center"/>
                </w:tcPr>
                <w:p w14:paraId="3C06439F">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lang w:val="en-US" w:eastAsia="en-US" w:bidi="en-US"/>
                    </w:rPr>
                    <w:t>SS</w:t>
                  </w:r>
                  <w:r>
                    <w:rPr>
                      <w:rFonts w:hint="eastAsia" w:ascii="Times New Roman" w:hAnsi="Times New Roman" w:cs="Times New Roman"/>
                      <w:color w:val="000000"/>
                      <w:spacing w:val="0"/>
                      <w:w w:val="100"/>
                      <w:position w:val="0"/>
                      <w:sz w:val="21"/>
                      <w:szCs w:val="21"/>
                      <w:lang w:val="en-US" w:eastAsia="zh-CN" w:bidi="en-US"/>
                    </w:rPr>
                    <w:t>、</w:t>
                  </w:r>
                  <w:r>
                    <w:rPr>
                      <w:rFonts w:hint="default" w:ascii="Times New Roman" w:hAnsi="Times New Roman" w:eastAsia="宋体" w:cs="Times New Roman"/>
                      <w:color w:val="000000"/>
                      <w:spacing w:val="0"/>
                      <w:w w:val="100"/>
                      <w:position w:val="0"/>
                      <w:sz w:val="21"/>
                      <w:szCs w:val="21"/>
                      <w:lang w:val="en-US" w:eastAsia="en-US" w:bidi="en-US"/>
                    </w:rPr>
                    <w:t xml:space="preserve"> COD、</w:t>
                  </w:r>
                </w:p>
                <w:p w14:paraId="6251F077">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lang w:val="en-US" w:eastAsia="en-US" w:bidi="en-US"/>
                    </w:rPr>
                    <w:t>BOD</w:t>
                  </w:r>
                </w:p>
              </w:tc>
              <w:tc>
                <w:tcPr>
                  <w:tcW w:w="2917" w:type="dxa"/>
                  <w:tcBorders>
                    <w:tl2br w:val="nil"/>
                    <w:tr2bl w:val="nil"/>
                  </w:tcBorders>
                  <w:shd w:val="clear" w:color="auto" w:fill="auto"/>
                  <w:vAlign w:val="center"/>
                </w:tcPr>
                <w:p w14:paraId="782B5D33">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洗漱废水全部用于厂区内煤库洒水，不外排，厂内设置旱厕定期清掏用于施肥</w:t>
                  </w:r>
                </w:p>
              </w:tc>
              <w:tc>
                <w:tcPr>
                  <w:tcW w:w="2579" w:type="dxa"/>
                  <w:tcBorders>
                    <w:tl2br w:val="nil"/>
                    <w:tr2bl w:val="nil"/>
                  </w:tcBorders>
                  <w:shd w:val="clear" w:color="auto" w:fill="auto"/>
                  <w:vAlign w:val="center"/>
                </w:tcPr>
                <w:p w14:paraId="44ADB97E">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u w:val="none"/>
                      <w:shd w:val="clear"/>
                      <w:lang w:val="en-US" w:eastAsia="zh-CN" w:bidi="ar-SA"/>
                    </w:rPr>
                    <w:t>生活污水排入</w:t>
                  </w:r>
                  <w:r>
                    <w:rPr>
                      <w:rFonts w:hint="eastAsia" w:ascii="Times New Roman" w:hAnsi="Times New Roman" w:cs="Times New Roman"/>
                      <w:color w:val="000000"/>
                      <w:spacing w:val="0"/>
                      <w:w w:val="100"/>
                      <w:position w:val="0"/>
                      <w:sz w:val="21"/>
                      <w:szCs w:val="21"/>
                      <w:u w:val="none"/>
                      <w:shd w:val="clear"/>
                      <w:lang w:val="en-US" w:eastAsia="zh-CN" w:bidi="ar-SA"/>
                    </w:rPr>
                    <w:t>旱厕</w:t>
                  </w:r>
                  <w:r>
                    <w:rPr>
                      <w:rFonts w:hint="default" w:ascii="Times New Roman" w:hAnsi="Times New Roman" w:eastAsia="宋体" w:cs="Times New Roman"/>
                      <w:color w:val="000000"/>
                      <w:spacing w:val="0"/>
                      <w:w w:val="100"/>
                      <w:position w:val="0"/>
                      <w:sz w:val="21"/>
                      <w:szCs w:val="21"/>
                      <w:u w:val="none"/>
                      <w:shd w:val="clear"/>
                      <w:lang w:val="en-US" w:eastAsia="zh-CN" w:bidi="ar-SA"/>
                    </w:rPr>
                    <w:t>，定期清掏，不外排。</w:t>
                  </w:r>
                </w:p>
              </w:tc>
            </w:tr>
            <w:tr w14:paraId="788904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 w:type="dxa"/>
                  <w:bottom w:w="0" w:type="dxa"/>
                  <w:right w:w="10" w:type="dxa"/>
                </w:tblCellMar>
              </w:tblPrEx>
              <w:trPr>
                <w:trHeight w:val="634" w:hRule="exact"/>
                <w:jc w:val="center"/>
              </w:trPr>
              <w:tc>
                <w:tcPr>
                  <w:tcW w:w="967" w:type="dxa"/>
                  <w:vMerge w:val="continue"/>
                  <w:tcBorders>
                    <w:tl2br w:val="nil"/>
                    <w:tr2bl w:val="nil"/>
                  </w:tcBorders>
                  <w:shd w:val="clear" w:color="auto" w:fill="auto"/>
                  <w:vAlign w:val="center"/>
                </w:tcPr>
                <w:p w14:paraId="437740F9">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sz w:val="21"/>
                      <w:szCs w:val="21"/>
                    </w:rPr>
                  </w:pPr>
                </w:p>
              </w:tc>
              <w:tc>
                <w:tcPr>
                  <w:tcW w:w="1425" w:type="dxa"/>
                  <w:tcBorders>
                    <w:tl2br w:val="nil"/>
                    <w:tr2bl w:val="nil"/>
                  </w:tcBorders>
                  <w:shd w:val="clear" w:color="auto" w:fill="auto"/>
                  <w:vAlign w:val="center"/>
                </w:tcPr>
                <w:p w14:paraId="0F4D34F1">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洗车废水</w:t>
                  </w:r>
                </w:p>
              </w:tc>
              <w:tc>
                <w:tcPr>
                  <w:tcW w:w="930" w:type="dxa"/>
                  <w:tcBorders>
                    <w:tl2br w:val="nil"/>
                    <w:tr2bl w:val="nil"/>
                  </w:tcBorders>
                  <w:shd w:val="clear" w:color="auto" w:fill="auto"/>
                  <w:vAlign w:val="center"/>
                </w:tcPr>
                <w:p w14:paraId="7DB66DD9">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lang w:val="en-US" w:eastAsia="en-US" w:bidi="en-US"/>
                    </w:rPr>
                    <w:t>SS</w:t>
                  </w:r>
                </w:p>
              </w:tc>
              <w:tc>
                <w:tcPr>
                  <w:tcW w:w="2917" w:type="dxa"/>
                  <w:tcBorders>
                    <w:tl2br w:val="nil"/>
                    <w:tr2bl w:val="nil"/>
                  </w:tcBorders>
                  <w:shd w:val="clear" w:color="auto" w:fill="auto"/>
                  <w:vAlign w:val="center"/>
                </w:tcPr>
                <w:p w14:paraId="6127A4E7">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经收集沉淀后循环使用</w:t>
                  </w:r>
                </w:p>
              </w:tc>
              <w:tc>
                <w:tcPr>
                  <w:tcW w:w="2579" w:type="dxa"/>
                  <w:tcBorders>
                    <w:tl2br w:val="nil"/>
                    <w:tr2bl w:val="nil"/>
                  </w:tcBorders>
                  <w:shd w:val="clear" w:color="auto" w:fill="auto"/>
                  <w:vAlign w:val="center"/>
                </w:tcPr>
                <w:p w14:paraId="023AB564">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经收集沉淀后循环使用</w:t>
                  </w:r>
                </w:p>
              </w:tc>
            </w:tr>
            <w:tr w14:paraId="25C8B6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 w:type="dxa"/>
                  <w:bottom w:w="0" w:type="dxa"/>
                  <w:right w:w="10" w:type="dxa"/>
                </w:tblCellMar>
              </w:tblPrEx>
              <w:trPr>
                <w:trHeight w:val="684" w:hRule="atLeast"/>
                <w:jc w:val="center"/>
              </w:trPr>
              <w:tc>
                <w:tcPr>
                  <w:tcW w:w="967" w:type="dxa"/>
                  <w:vMerge w:val="continue"/>
                  <w:tcBorders>
                    <w:tl2br w:val="nil"/>
                    <w:tr2bl w:val="nil"/>
                  </w:tcBorders>
                  <w:shd w:val="clear" w:color="auto" w:fill="auto"/>
                  <w:vAlign w:val="center"/>
                </w:tcPr>
                <w:p w14:paraId="70FBDA17">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sz w:val="21"/>
                      <w:szCs w:val="21"/>
                    </w:rPr>
                  </w:pPr>
                </w:p>
              </w:tc>
              <w:tc>
                <w:tcPr>
                  <w:tcW w:w="1425" w:type="dxa"/>
                  <w:tcBorders>
                    <w:tl2br w:val="nil"/>
                    <w:tr2bl w:val="nil"/>
                  </w:tcBorders>
                  <w:shd w:val="clear" w:color="auto" w:fill="auto"/>
                  <w:vAlign w:val="center"/>
                </w:tcPr>
                <w:p w14:paraId="4379B56D">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cs="Times New Roman"/>
                      <w:color w:val="000000"/>
                      <w:spacing w:val="0"/>
                      <w:w w:val="100"/>
                      <w:position w:val="0"/>
                      <w:sz w:val="21"/>
                      <w:szCs w:val="21"/>
                      <w:lang w:val="en-US" w:eastAsia="zh-CN"/>
                    </w:rPr>
                    <w:t>1#</w:t>
                  </w:r>
                  <w:r>
                    <w:rPr>
                      <w:rFonts w:hint="default" w:ascii="Times New Roman" w:hAnsi="Times New Roman" w:eastAsia="宋体" w:cs="Times New Roman"/>
                      <w:color w:val="000000"/>
                      <w:spacing w:val="0"/>
                      <w:w w:val="100"/>
                      <w:position w:val="0"/>
                      <w:sz w:val="21"/>
                      <w:szCs w:val="21"/>
                    </w:rPr>
                    <w:t>初期雨水</w:t>
                  </w:r>
                  <w:r>
                    <w:rPr>
                      <w:rFonts w:hint="eastAsia" w:ascii="Times New Roman" w:hAnsi="Times New Roman" w:cs="Times New Roman"/>
                      <w:color w:val="000000"/>
                      <w:spacing w:val="0"/>
                      <w:w w:val="100"/>
                      <w:position w:val="0"/>
                      <w:sz w:val="21"/>
                      <w:szCs w:val="21"/>
                      <w:lang w:eastAsia="zh-CN"/>
                    </w:rPr>
                    <w:t>收集池</w:t>
                  </w:r>
                </w:p>
              </w:tc>
              <w:tc>
                <w:tcPr>
                  <w:tcW w:w="930" w:type="dxa"/>
                  <w:tcBorders>
                    <w:tl2br w:val="nil"/>
                    <w:tr2bl w:val="nil"/>
                  </w:tcBorders>
                  <w:shd w:val="clear" w:color="auto" w:fill="auto"/>
                  <w:vAlign w:val="center"/>
                </w:tcPr>
                <w:p w14:paraId="4D64A581">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lang w:val="en-US" w:eastAsia="en-US" w:bidi="en-US"/>
                    </w:rPr>
                    <w:t>SS</w:t>
                  </w:r>
                </w:p>
              </w:tc>
              <w:tc>
                <w:tcPr>
                  <w:tcW w:w="2917" w:type="dxa"/>
                  <w:tcBorders>
                    <w:tl2br w:val="nil"/>
                    <w:tr2bl w:val="nil"/>
                  </w:tcBorders>
                  <w:shd w:val="clear" w:color="auto" w:fill="auto"/>
                  <w:vAlign w:val="center"/>
                </w:tcPr>
                <w:p w14:paraId="70708D98">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cs="Times New Roman"/>
                      <w:color w:val="000000"/>
                      <w:spacing w:val="0"/>
                      <w:w w:val="100"/>
                      <w:position w:val="0"/>
                      <w:sz w:val="21"/>
                      <w:szCs w:val="21"/>
                      <w:lang w:val="en-US" w:eastAsia="zh-CN"/>
                    </w:rPr>
                    <w:t>1座，容积为150m</w:t>
                  </w:r>
                  <w:r>
                    <w:rPr>
                      <w:rFonts w:hint="eastAsia" w:ascii="Times New Roman" w:hAnsi="Times New Roman" w:cs="Times New Roman"/>
                      <w:color w:val="000000"/>
                      <w:spacing w:val="0"/>
                      <w:w w:val="100"/>
                      <w:position w:val="0"/>
                      <w:sz w:val="21"/>
                      <w:szCs w:val="21"/>
                      <w:vertAlign w:val="superscript"/>
                      <w:lang w:val="en-US" w:eastAsia="zh-CN"/>
                    </w:rPr>
                    <w:t>3</w:t>
                  </w:r>
                </w:p>
              </w:tc>
              <w:tc>
                <w:tcPr>
                  <w:tcW w:w="2579" w:type="dxa"/>
                  <w:vMerge w:val="restart"/>
                  <w:tcBorders>
                    <w:tl2br w:val="nil"/>
                    <w:tr2bl w:val="nil"/>
                  </w:tcBorders>
                  <w:shd w:val="clear" w:color="auto" w:fill="auto"/>
                  <w:vAlign w:val="center"/>
                </w:tcPr>
                <w:p w14:paraId="384D4FAD">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eastAsia" w:ascii="Times New Roman" w:hAnsi="Times New Roman" w:cs="Times New Roman"/>
                      <w:color w:val="000000"/>
                      <w:spacing w:val="0"/>
                      <w:w w:val="100"/>
                      <w:position w:val="0"/>
                      <w:sz w:val="21"/>
                      <w:szCs w:val="21"/>
                      <w:lang w:val="en-US" w:eastAsia="zh-CN"/>
                    </w:rPr>
                    <w:t>1座，容积为600m</w:t>
                  </w:r>
                  <w:r>
                    <w:rPr>
                      <w:rFonts w:hint="eastAsia" w:ascii="Times New Roman" w:hAnsi="Times New Roman" w:cs="Times New Roman"/>
                      <w:color w:val="000000"/>
                      <w:spacing w:val="0"/>
                      <w:w w:val="100"/>
                      <w:position w:val="0"/>
                      <w:sz w:val="21"/>
                      <w:szCs w:val="21"/>
                      <w:vertAlign w:val="superscript"/>
                      <w:lang w:val="en-US" w:eastAsia="zh-CN"/>
                    </w:rPr>
                    <w:t>3</w:t>
                  </w:r>
                </w:p>
              </w:tc>
            </w:tr>
            <w:tr w14:paraId="602B70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 w:type="dxa"/>
                  <w:bottom w:w="0" w:type="dxa"/>
                  <w:right w:w="10" w:type="dxa"/>
                </w:tblCellMar>
              </w:tblPrEx>
              <w:trPr>
                <w:trHeight w:val="684" w:hRule="atLeast"/>
                <w:jc w:val="center"/>
              </w:trPr>
              <w:tc>
                <w:tcPr>
                  <w:tcW w:w="967" w:type="dxa"/>
                  <w:vMerge w:val="continue"/>
                  <w:tcBorders>
                    <w:tl2br w:val="nil"/>
                    <w:tr2bl w:val="nil"/>
                  </w:tcBorders>
                  <w:shd w:val="clear" w:color="auto" w:fill="auto"/>
                  <w:vAlign w:val="center"/>
                </w:tcPr>
                <w:p w14:paraId="0AED9E13">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pPr>
                </w:p>
              </w:tc>
              <w:tc>
                <w:tcPr>
                  <w:tcW w:w="1425" w:type="dxa"/>
                  <w:tcBorders>
                    <w:tl2br w:val="nil"/>
                    <w:tr2bl w:val="nil"/>
                  </w:tcBorders>
                  <w:shd w:val="clear" w:color="auto" w:fill="auto"/>
                  <w:vAlign w:val="center"/>
                </w:tcPr>
                <w:p w14:paraId="2BB8DC64">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rPr>
                  </w:pPr>
                  <w:r>
                    <w:rPr>
                      <w:rFonts w:hint="eastAsia" w:ascii="Times New Roman" w:hAnsi="Times New Roman" w:cs="Times New Roman"/>
                      <w:color w:val="000000"/>
                      <w:spacing w:val="0"/>
                      <w:w w:val="100"/>
                      <w:position w:val="0"/>
                      <w:sz w:val="21"/>
                      <w:szCs w:val="21"/>
                      <w:lang w:val="en-US" w:eastAsia="zh-CN"/>
                    </w:rPr>
                    <w:t>2#</w:t>
                  </w:r>
                  <w:r>
                    <w:rPr>
                      <w:rFonts w:hint="default" w:ascii="Times New Roman" w:hAnsi="Times New Roman" w:eastAsia="宋体" w:cs="Times New Roman"/>
                      <w:color w:val="000000"/>
                      <w:spacing w:val="0"/>
                      <w:w w:val="100"/>
                      <w:position w:val="0"/>
                      <w:sz w:val="21"/>
                      <w:szCs w:val="21"/>
                    </w:rPr>
                    <w:t>初期雨水</w:t>
                  </w:r>
                  <w:r>
                    <w:rPr>
                      <w:rFonts w:hint="eastAsia" w:ascii="Times New Roman" w:hAnsi="Times New Roman" w:cs="Times New Roman"/>
                      <w:color w:val="000000"/>
                      <w:spacing w:val="0"/>
                      <w:w w:val="100"/>
                      <w:position w:val="0"/>
                      <w:sz w:val="21"/>
                      <w:szCs w:val="21"/>
                      <w:lang w:eastAsia="zh-CN"/>
                    </w:rPr>
                    <w:t>收集池</w:t>
                  </w:r>
                </w:p>
              </w:tc>
              <w:tc>
                <w:tcPr>
                  <w:tcW w:w="930" w:type="dxa"/>
                  <w:tcBorders>
                    <w:tl2br w:val="nil"/>
                    <w:tr2bl w:val="nil"/>
                  </w:tcBorders>
                  <w:shd w:val="clear" w:color="auto" w:fill="auto"/>
                  <w:vAlign w:val="center"/>
                </w:tcPr>
                <w:p w14:paraId="138A7127">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spacing w:val="0"/>
                      <w:w w:val="100"/>
                      <w:position w:val="0"/>
                      <w:sz w:val="21"/>
                      <w:szCs w:val="21"/>
                    </w:rPr>
                  </w:pPr>
                  <w:r>
                    <w:rPr>
                      <w:rFonts w:hint="default" w:ascii="Times New Roman" w:hAnsi="Times New Roman" w:eastAsia="宋体" w:cs="Times New Roman"/>
                      <w:color w:val="000000"/>
                      <w:spacing w:val="0"/>
                      <w:w w:val="100"/>
                      <w:position w:val="0"/>
                      <w:sz w:val="21"/>
                      <w:szCs w:val="21"/>
                      <w:lang w:val="en-US" w:eastAsia="en-US" w:bidi="en-US"/>
                    </w:rPr>
                    <w:t>SS</w:t>
                  </w:r>
                </w:p>
              </w:tc>
              <w:tc>
                <w:tcPr>
                  <w:tcW w:w="2917" w:type="dxa"/>
                  <w:tcBorders>
                    <w:tl2br w:val="nil"/>
                    <w:tr2bl w:val="nil"/>
                  </w:tcBorders>
                  <w:shd w:val="clear" w:color="auto" w:fill="auto"/>
                  <w:vAlign w:val="center"/>
                </w:tcPr>
                <w:p w14:paraId="407A07B1">
                  <w:pPr>
                    <w:pStyle w:val="26"/>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rPr>
                  </w:pPr>
                  <w:r>
                    <w:rPr>
                      <w:rFonts w:hint="eastAsia" w:ascii="Times New Roman" w:hAnsi="Times New Roman" w:cs="Times New Roman"/>
                      <w:color w:val="000000"/>
                      <w:spacing w:val="0"/>
                      <w:w w:val="100"/>
                      <w:position w:val="0"/>
                      <w:sz w:val="21"/>
                      <w:szCs w:val="21"/>
                      <w:lang w:val="en-US" w:eastAsia="zh-CN"/>
                    </w:rPr>
                    <w:t>1座，容积为450m</w:t>
                  </w:r>
                  <w:r>
                    <w:rPr>
                      <w:rFonts w:hint="eastAsia" w:ascii="Times New Roman" w:hAnsi="Times New Roman" w:cs="Times New Roman"/>
                      <w:color w:val="000000"/>
                      <w:spacing w:val="0"/>
                      <w:w w:val="100"/>
                      <w:position w:val="0"/>
                      <w:sz w:val="21"/>
                      <w:szCs w:val="21"/>
                      <w:vertAlign w:val="superscript"/>
                      <w:lang w:val="en-US" w:eastAsia="zh-CN"/>
                    </w:rPr>
                    <w:t>3</w:t>
                  </w:r>
                </w:p>
              </w:tc>
              <w:tc>
                <w:tcPr>
                  <w:tcW w:w="2579" w:type="dxa"/>
                  <w:vMerge w:val="continue"/>
                  <w:tcBorders>
                    <w:tl2br w:val="nil"/>
                    <w:tr2bl w:val="nil"/>
                  </w:tcBorders>
                  <w:shd w:val="clear" w:color="auto" w:fill="auto"/>
                  <w:vAlign w:val="center"/>
                </w:tcPr>
                <w:p w14:paraId="5B39DB53">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spacing w:val="0"/>
                      <w:w w:val="100"/>
                      <w:position w:val="0"/>
                      <w:sz w:val="21"/>
                      <w:szCs w:val="21"/>
                    </w:rPr>
                  </w:pPr>
                </w:p>
              </w:tc>
            </w:tr>
            <w:tr w14:paraId="436243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 w:type="dxa"/>
                  <w:bottom w:w="0" w:type="dxa"/>
                  <w:right w:w="10" w:type="dxa"/>
                </w:tblCellMar>
              </w:tblPrEx>
              <w:trPr>
                <w:trHeight w:val="454" w:hRule="atLeast"/>
                <w:jc w:val="center"/>
              </w:trPr>
              <w:tc>
                <w:tcPr>
                  <w:tcW w:w="967" w:type="dxa"/>
                  <w:vMerge w:val="restart"/>
                  <w:tcBorders>
                    <w:tl2br w:val="nil"/>
                    <w:tr2bl w:val="nil"/>
                  </w:tcBorders>
                  <w:shd w:val="clear" w:color="auto" w:fill="auto"/>
                  <w:vAlign w:val="center"/>
                </w:tcPr>
                <w:p w14:paraId="1A0F7A23">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声环境</w:t>
                  </w:r>
                </w:p>
              </w:tc>
              <w:tc>
                <w:tcPr>
                  <w:tcW w:w="1425" w:type="dxa"/>
                  <w:tcBorders>
                    <w:tl2br w:val="nil"/>
                    <w:tr2bl w:val="nil"/>
                  </w:tcBorders>
                  <w:shd w:val="clear" w:color="auto" w:fill="auto"/>
                  <w:vAlign w:val="center"/>
                </w:tcPr>
                <w:p w14:paraId="4B55FE65">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color w:val="000000"/>
                      <w:spacing w:val="0"/>
                      <w:w w:val="100"/>
                      <w:position w:val="0"/>
                      <w:sz w:val="21"/>
                      <w:szCs w:val="21"/>
                      <w:lang w:eastAsia="zh-CN"/>
                    </w:rPr>
                    <w:t>机械噪声</w:t>
                  </w:r>
                </w:p>
              </w:tc>
              <w:tc>
                <w:tcPr>
                  <w:tcW w:w="930" w:type="dxa"/>
                  <w:tcBorders>
                    <w:tl2br w:val="nil"/>
                    <w:tr2bl w:val="nil"/>
                  </w:tcBorders>
                  <w:shd w:val="clear" w:color="auto" w:fill="auto"/>
                  <w:vAlign w:val="center"/>
                </w:tcPr>
                <w:p w14:paraId="44D806C8">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噪声</w:t>
                  </w:r>
                </w:p>
              </w:tc>
              <w:tc>
                <w:tcPr>
                  <w:tcW w:w="2917" w:type="dxa"/>
                  <w:tcBorders>
                    <w:tl2br w:val="nil"/>
                    <w:tr2bl w:val="nil"/>
                  </w:tcBorders>
                  <w:shd w:val="clear" w:color="auto" w:fill="auto"/>
                  <w:vAlign w:val="center"/>
                </w:tcPr>
                <w:p w14:paraId="50C12C9D">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选用低噪音设备，基础减震</w:t>
                  </w:r>
                </w:p>
              </w:tc>
              <w:tc>
                <w:tcPr>
                  <w:tcW w:w="2579" w:type="dxa"/>
                  <w:tcBorders>
                    <w:tl2br w:val="nil"/>
                    <w:tr2bl w:val="nil"/>
                  </w:tcBorders>
                  <w:shd w:val="clear" w:color="auto" w:fill="auto"/>
                  <w:vAlign w:val="center"/>
                </w:tcPr>
                <w:p w14:paraId="1D73D32F">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pacing w:val="0"/>
                      <w:w w:val="100"/>
                      <w:position w:val="0"/>
                      <w:sz w:val="21"/>
                      <w:szCs w:val="21"/>
                    </w:rPr>
                    <w:t>选低噪设备，置于室内，</w:t>
                  </w:r>
                  <w:r>
                    <w:rPr>
                      <w:rFonts w:hint="default" w:ascii="Times New Roman" w:hAnsi="Times New Roman" w:cs="Times New Roman"/>
                      <w:color w:val="000000"/>
                      <w:spacing w:val="0"/>
                      <w:w w:val="100"/>
                      <w:position w:val="0"/>
                      <w:sz w:val="21"/>
                      <w:szCs w:val="21"/>
                      <w:lang w:val="en-US" w:eastAsia="zh-CN"/>
                    </w:rPr>
                    <w:t>基础减震</w:t>
                  </w:r>
                </w:p>
              </w:tc>
            </w:tr>
            <w:tr w14:paraId="0BF5EC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 w:type="dxa"/>
                  <w:bottom w:w="0" w:type="dxa"/>
                  <w:right w:w="10" w:type="dxa"/>
                </w:tblCellMar>
              </w:tblPrEx>
              <w:trPr>
                <w:trHeight w:val="454" w:hRule="atLeast"/>
                <w:jc w:val="center"/>
              </w:trPr>
              <w:tc>
                <w:tcPr>
                  <w:tcW w:w="967" w:type="dxa"/>
                  <w:vMerge w:val="continue"/>
                  <w:tcBorders>
                    <w:tl2br w:val="nil"/>
                    <w:tr2bl w:val="nil"/>
                  </w:tcBorders>
                  <w:shd w:val="clear" w:color="auto" w:fill="auto"/>
                  <w:vAlign w:val="center"/>
                </w:tcPr>
                <w:p w14:paraId="3286C3F8">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sz w:val="21"/>
                      <w:szCs w:val="21"/>
                    </w:rPr>
                  </w:pPr>
                </w:p>
              </w:tc>
              <w:tc>
                <w:tcPr>
                  <w:tcW w:w="1425" w:type="dxa"/>
                  <w:tcBorders>
                    <w:tl2br w:val="nil"/>
                    <w:tr2bl w:val="nil"/>
                  </w:tcBorders>
                  <w:shd w:val="clear" w:color="auto" w:fill="auto"/>
                  <w:vAlign w:val="center"/>
                </w:tcPr>
                <w:p w14:paraId="59BB48E7">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交通运输</w:t>
                  </w:r>
                </w:p>
              </w:tc>
              <w:tc>
                <w:tcPr>
                  <w:tcW w:w="930" w:type="dxa"/>
                  <w:tcBorders>
                    <w:tl2br w:val="nil"/>
                    <w:tr2bl w:val="nil"/>
                  </w:tcBorders>
                  <w:shd w:val="clear" w:color="auto" w:fill="auto"/>
                  <w:vAlign w:val="center"/>
                </w:tcPr>
                <w:p w14:paraId="6F18D06D">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噪声</w:t>
                  </w:r>
                </w:p>
              </w:tc>
              <w:tc>
                <w:tcPr>
                  <w:tcW w:w="2917" w:type="dxa"/>
                  <w:tcBorders>
                    <w:tl2br w:val="nil"/>
                    <w:tr2bl w:val="nil"/>
                  </w:tcBorders>
                  <w:shd w:val="clear" w:color="auto" w:fill="auto"/>
                  <w:vAlign w:val="center"/>
                </w:tcPr>
                <w:p w14:paraId="5C68F8AD">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合理安排车流，禁止超载超速行驶，限制鸣笛等</w:t>
                  </w:r>
                </w:p>
              </w:tc>
              <w:tc>
                <w:tcPr>
                  <w:tcW w:w="2579" w:type="dxa"/>
                  <w:tcBorders>
                    <w:tl2br w:val="nil"/>
                    <w:tr2bl w:val="nil"/>
                  </w:tcBorders>
                  <w:shd w:val="clear" w:color="auto" w:fill="auto"/>
                  <w:vAlign w:val="center"/>
                </w:tcPr>
                <w:p w14:paraId="46DA67ED">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合理安排车流，禁止超载超速行驶，限制鸣笛等</w:t>
                  </w:r>
                </w:p>
              </w:tc>
            </w:tr>
            <w:tr w14:paraId="39C7D5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 w:type="dxa"/>
                  <w:bottom w:w="0" w:type="dxa"/>
                  <w:right w:w="10" w:type="dxa"/>
                </w:tblCellMar>
              </w:tblPrEx>
              <w:trPr>
                <w:trHeight w:val="1546" w:hRule="exact"/>
                <w:jc w:val="center"/>
              </w:trPr>
              <w:tc>
                <w:tcPr>
                  <w:tcW w:w="967" w:type="dxa"/>
                  <w:tcBorders>
                    <w:tl2br w:val="nil"/>
                    <w:tr2bl w:val="nil"/>
                  </w:tcBorders>
                  <w:shd w:val="clear" w:color="auto" w:fill="auto"/>
                  <w:vAlign w:val="center"/>
                </w:tcPr>
                <w:p w14:paraId="0A1D3A0D">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固体废物</w:t>
                  </w:r>
                </w:p>
              </w:tc>
              <w:tc>
                <w:tcPr>
                  <w:tcW w:w="5272" w:type="dxa"/>
                  <w:gridSpan w:val="3"/>
                  <w:tcBorders>
                    <w:tl2br w:val="nil"/>
                    <w:tr2bl w:val="nil"/>
                  </w:tcBorders>
                  <w:shd w:val="clear" w:color="auto" w:fill="auto"/>
                  <w:vAlign w:val="center"/>
                </w:tcPr>
                <w:p w14:paraId="0C2B7FFB">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生活垃圾经统一收集后，由环卫部门定期清运，沉渣定期清掏晾干后掺入原料煤内回用。</w:t>
                  </w:r>
                </w:p>
              </w:tc>
              <w:tc>
                <w:tcPr>
                  <w:tcW w:w="2579" w:type="dxa"/>
                  <w:tcBorders>
                    <w:tl2br w:val="nil"/>
                    <w:tr2bl w:val="nil"/>
                  </w:tcBorders>
                  <w:shd w:val="clear" w:color="auto" w:fill="auto"/>
                  <w:vAlign w:val="center"/>
                </w:tcPr>
                <w:p w14:paraId="793D4DC4">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000000"/>
                      <w:spacing w:val="0"/>
                      <w:w w:val="100"/>
                      <w:position w:val="0"/>
                      <w:sz w:val="21"/>
                      <w:szCs w:val="21"/>
                    </w:rPr>
                  </w:pPr>
                  <w:r>
                    <w:rPr>
                      <w:rFonts w:hint="default" w:ascii="Times New Roman" w:hAnsi="Times New Roman" w:eastAsia="宋体" w:cs="Times New Roman"/>
                      <w:color w:val="000000"/>
                      <w:spacing w:val="0"/>
                      <w:w w:val="100"/>
                      <w:position w:val="0"/>
                      <w:sz w:val="21"/>
                      <w:szCs w:val="21"/>
                    </w:rPr>
                    <w:t>除尘灰经收集后掺入原料煤内回用，沉淀池沉渣定期清掏晾干后掺入原料煤内回用</w:t>
                  </w:r>
                </w:p>
              </w:tc>
            </w:tr>
          </w:tbl>
          <w:p w14:paraId="0D3DC17E">
            <w:pPr>
              <w:pStyle w:val="13"/>
              <w:widowControl w:val="0"/>
              <w:jc w:val="both"/>
              <w:rPr>
                <w:vertAlign w:val="baseline"/>
              </w:rPr>
            </w:pPr>
          </w:p>
        </w:tc>
      </w:tr>
    </w:tbl>
    <w:tbl>
      <w:tblPr>
        <w:tblStyle w:val="17"/>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6"/>
      </w:tblGrid>
      <w:tr w14:paraId="05B76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8986" w:type="dxa"/>
          </w:tcPr>
          <w:p w14:paraId="1EB27519">
            <w:pPr>
              <w:spacing w:after="0" w:line="240" w:lineRule="auto"/>
              <w:rPr>
                <w:rFonts w:hint="default" w:ascii="Times New Roman" w:hAnsi="Times New Roman" w:eastAsia="宋体" w:cs="Times New Roman"/>
                <w:sz w:val="21"/>
                <w:szCs w:val="21"/>
              </w:rPr>
            </w:pPr>
          </w:p>
          <w:p w14:paraId="546F86AF">
            <w:pPr>
              <w:pStyle w:val="7"/>
              <w:pageBreakBefore w:val="0"/>
              <w:widowControl w:val="0"/>
              <w:kinsoku/>
              <w:wordWrap/>
              <w:overflowPunct/>
              <w:topLinePunct w:val="0"/>
              <w:autoSpaceDE/>
              <w:autoSpaceDN/>
              <w:bidi w:val="0"/>
              <w:spacing w:before="0" w:after="0" w:line="360" w:lineRule="auto"/>
              <w:ind w:firstLine="482" w:firstLineChars="200"/>
              <w:textAlignment w:val="auto"/>
              <w:rPr>
                <w:rFonts w:hint="default" w:ascii="Times New Roman" w:hAnsi="Times New Roman" w:eastAsia="宋体" w:cs="Times New Roman"/>
                <w:sz w:val="24"/>
                <w:szCs w:val="24"/>
                <w:highlight w:val="none"/>
              </w:rPr>
            </w:pPr>
            <w:bookmarkStart w:id="20" w:name="_Toc18366"/>
            <w:bookmarkStart w:id="21" w:name="_Toc25780"/>
            <w:bookmarkStart w:id="22" w:name="_Toc262887973"/>
            <w:bookmarkStart w:id="23" w:name="_Toc274550974"/>
            <w:bookmarkStart w:id="24" w:name="_Toc217444919"/>
            <w:bookmarkStart w:id="25" w:name="_Toc247507633"/>
            <w:bookmarkStart w:id="26" w:name="_Toc256782917"/>
            <w:bookmarkStart w:id="27" w:name="_Toc256788354"/>
            <w:bookmarkStart w:id="28" w:name="_Toc302748322"/>
            <w:bookmarkStart w:id="29" w:name="_Toc257906069"/>
            <w:bookmarkStart w:id="30" w:name="_Toc257905818"/>
            <w:bookmarkStart w:id="31" w:name="_Toc328570353"/>
            <w:bookmarkStart w:id="32" w:name="_Toc256711786"/>
            <w:bookmarkStart w:id="33" w:name="_Toc293409089"/>
            <w:bookmarkStart w:id="34" w:name="_Toc268260651"/>
            <w:r>
              <w:rPr>
                <w:rFonts w:hint="default" w:ascii="Times New Roman" w:hAnsi="Times New Roman" w:eastAsia="宋体" w:cs="Times New Roman"/>
                <w:sz w:val="24"/>
                <w:szCs w:val="24"/>
                <w:highlight w:val="none"/>
              </w:rPr>
              <w:t>2、</w:t>
            </w:r>
            <w:bookmarkEnd w:id="20"/>
            <w:bookmarkEnd w:id="21"/>
            <w:r>
              <w:rPr>
                <w:rFonts w:hint="default" w:ascii="Times New Roman" w:hAnsi="Times New Roman" w:eastAsia="宋体" w:cs="Times New Roman"/>
                <w:sz w:val="24"/>
                <w:szCs w:val="24"/>
                <w:highlight w:val="none"/>
              </w:rPr>
              <w:t>审批部门审批决定</w:t>
            </w:r>
          </w:p>
          <w:bookmarkEnd w:id="22"/>
          <w:bookmarkEnd w:id="23"/>
          <w:bookmarkEnd w:id="24"/>
          <w:bookmarkEnd w:id="25"/>
          <w:bookmarkEnd w:id="26"/>
          <w:bookmarkEnd w:id="27"/>
          <w:bookmarkEnd w:id="28"/>
          <w:bookmarkEnd w:id="29"/>
          <w:bookmarkEnd w:id="30"/>
          <w:bookmarkEnd w:id="31"/>
          <w:bookmarkEnd w:id="32"/>
          <w:bookmarkEnd w:id="33"/>
          <w:bookmarkEnd w:id="34"/>
          <w:p w14:paraId="118390BF">
            <w:pPr>
              <w:keepNext w:val="0"/>
              <w:keepLines w:val="0"/>
              <w:pageBreakBefore w:val="0"/>
              <w:kinsoku/>
              <w:wordWrap/>
              <w:overflowPunct/>
              <w:topLinePunct w:val="0"/>
              <w:bidi w:val="0"/>
              <w:adjustRightInd w:val="0"/>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highlight w:val="none"/>
                <w:lang w:val="en-US" w:eastAsia="zh-CN" w:bidi="ar-SA"/>
              </w:rPr>
              <w:t>20</w:t>
            </w:r>
            <w:r>
              <w:rPr>
                <w:rFonts w:hint="eastAsia" w:ascii="Times New Roman" w:hAnsi="Times New Roman" w:eastAsia="宋体" w:cs="Times New Roman"/>
                <w:color w:val="000000"/>
                <w:sz w:val="24"/>
                <w:szCs w:val="24"/>
                <w:highlight w:val="none"/>
                <w:lang w:val="en-US" w:eastAsia="zh-CN" w:bidi="ar-SA"/>
              </w:rPr>
              <w:t>12</w:t>
            </w:r>
            <w:r>
              <w:rPr>
                <w:rFonts w:hint="default" w:ascii="Times New Roman" w:hAnsi="Times New Roman" w:eastAsia="宋体" w:cs="Times New Roman"/>
                <w:color w:val="000000"/>
                <w:sz w:val="24"/>
                <w:szCs w:val="24"/>
                <w:highlight w:val="none"/>
                <w:lang w:val="en-US" w:eastAsia="zh-CN" w:bidi="ar-SA"/>
              </w:rPr>
              <w:t>年1</w:t>
            </w:r>
            <w:r>
              <w:rPr>
                <w:rFonts w:hint="eastAsia" w:ascii="Times New Roman" w:hAnsi="Times New Roman" w:eastAsia="宋体" w:cs="Times New Roman"/>
                <w:color w:val="000000"/>
                <w:sz w:val="24"/>
                <w:szCs w:val="24"/>
                <w:highlight w:val="none"/>
                <w:lang w:val="en-US" w:eastAsia="zh-CN" w:bidi="ar-SA"/>
              </w:rPr>
              <w:t>1</w:t>
            </w:r>
            <w:r>
              <w:rPr>
                <w:rFonts w:hint="default" w:ascii="Times New Roman" w:hAnsi="Times New Roman" w:eastAsia="宋体" w:cs="Times New Roman"/>
                <w:color w:val="000000"/>
                <w:sz w:val="24"/>
                <w:szCs w:val="24"/>
                <w:highlight w:val="none"/>
                <w:lang w:val="en-US" w:eastAsia="zh-CN" w:bidi="ar-SA"/>
              </w:rPr>
              <w:t>月1</w:t>
            </w:r>
            <w:r>
              <w:rPr>
                <w:rFonts w:hint="eastAsia" w:ascii="Times New Roman" w:hAnsi="Times New Roman" w:eastAsia="宋体" w:cs="Times New Roman"/>
                <w:color w:val="000000"/>
                <w:sz w:val="24"/>
                <w:szCs w:val="24"/>
                <w:highlight w:val="none"/>
                <w:lang w:val="en-US" w:eastAsia="zh-CN" w:bidi="ar-SA"/>
              </w:rPr>
              <w:t>2</w:t>
            </w:r>
            <w:r>
              <w:rPr>
                <w:rFonts w:hint="default" w:ascii="Times New Roman" w:hAnsi="Times New Roman" w:eastAsia="宋体" w:cs="Times New Roman"/>
                <w:color w:val="000000"/>
                <w:sz w:val="24"/>
                <w:szCs w:val="24"/>
                <w:highlight w:val="none"/>
                <w:lang w:val="en-US" w:eastAsia="zh-CN" w:bidi="ar-SA"/>
              </w:rPr>
              <w:t>日</w:t>
            </w:r>
            <w:r>
              <w:rPr>
                <w:rFonts w:hint="eastAsia" w:ascii="Times New Roman" w:hAnsi="Times New Roman" w:eastAsia="宋体" w:cs="Times New Roman"/>
                <w:color w:val="000000"/>
                <w:sz w:val="24"/>
                <w:szCs w:val="24"/>
                <w:highlight w:val="none"/>
                <w:lang w:val="en-US" w:eastAsia="zh-CN" w:bidi="ar-SA"/>
              </w:rPr>
              <w:t>原长治县环境保护局</w:t>
            </w:r>
            <w:r>
              <w:rPr>
                <w:rFonts w:hint="default" w:ascii="Times New Roman" w:hAnsi="Times New Roman" w:eastAsia="宋体" w:cs="Times New Roman"/>
                <w:color w:val="000000"/>
                <w:sz w:val="24"/>
                <w:szCs w:val="24"/>
                <w:highlight w:val="none"/>
                <w:lang w:val="en-US" w:eastAsia="zh-CN" w:bidi="ar-SA"/>
              </w:rPr>
              <w:t>关于“</w:t>
            </w:r>
            <w:r>
              <w:rPr>
                <w:rFonts w:hint="eastAsia" w:ascii="Times New Roman" w:hAnsi="Times New Roman" w:eastAsia="宋体" w:cs="Times New Roman"/>
                <w:color w:val="000000"/>
                <w:sz w:val="24"/>
                <w:szCs w:val="24"/>
                <w:highlight w:val="none"/>
                <w:lang w:val="en-US" w:eastAsia="zh-CN" w:bidi="ar-SA"/>
              </w:rPr>
              <w:t>长治县兴盛煤炭运销有限公司新上</w:t>
            </w:r>
            <w:r>
              <w:rPr>
                <w:rFonts w:hint="default" w:ascii="Times New Roman" w:hAnsi="Times New Roman" w:eastAsia="宋体" w:cs="Times New Roman"/>
                <w:color w:val="000000"/>
                <w:sz w:val="24"/>
                <w:szCs w:val="24"/>
                <w:highlight w:val="none"/>
                <w:lang w:val="en-US" w:eastAsia="zh-CN" w:bidi="ar-SA"/>
              </w:rPr>
              <w:t>储煤场建设项目环境影响报告表”的批复，（长</w:t>
            </w:r>
            <w:r>
              <w:rPr>
                <w:rFonts w:hint="eastAsia" w:ascii="Times New Roman" w:hAnsi="Times New Roman" w:eastAsia="宋体" w:cs="Times New Roman"/>
                <w:color w:val="000000"/>
                <w:sz w:val="24"/>
                <w:szCs w:val="24"/>
                <w:highlight w:val="none"/>
                <w:lang w:val="en-US" w:eastAsia="zh-CN" w:bidi="ar-SA"/>
              </w:rPr>
              <w:t>县</w:t>
            </w:r>
            <w:r>
              <w:rPr>
                <w:rFonts w:hint="default" w:ascii="Times New Roman" w:hAnsi="Times New Roman" w:eastAsia="宋体" w:cs="Times New Roman"/>
                <w:color w:val="000000"/>
                <w:sz w:val="24"/>
                <w:szCs w:val="24"/>
                <w:highlight w:val="none"/>
                <w:lang w:val="en-US" w:eastAsia="zh-CN" w:bidi="ar-SA"/>
              </w:rPr>
              <w:t>环函</w:t>
            </w:r>
            <w:r>
              <w:rPr>
                <w:rFonts w:hint="eastAsia" w:ascii="Times New Roman" w:hAnsi="Times New Roman" w:eastAsia="宋体" w:cs="Times New Roman"/>
                <w:color w:val="000000"/>
                <w:sz w:val="24"/>
                <w:szCs w:val="24"/>
                <w:highlight w:val="none"/>
                <w:lang w:val="en-US" w:eastAsia="zh-CN" w:bidi="ar-SA"/>
              </w:rPr>
              <w:t>字[2012]210</w:t>
            </w:r>
            <w:r>
              <w:rPr>
                <w:rFonts w:hint="default" w:ascii="Times New Roman" w:hAnsi="Times New Roman" w:eastAsia="宋体" w:cs="Times New Roman"/>
                <w:color w:val="000000"/>
                <w:sz w:val="24"/>
                <w:szCs w:val="24"/>
                <w:highlight w:val="none"/>
                <w:lang w:val="en-US" w:eastAsia="zh-CN" w:bidi="ar-SA"/>
              </w:rPr>
              <w:t>号）</w:t>
            </w:r>
            <w:r>
              <w:rPr>
                <w:rFonts w:hint="default" w:ascii="Times New Roman" w:hAnsi="Times New Roman" w:eastAsia="宋体" w:cs="Times New Roman"/>
                <w:sz w:val="24"/>
                <w:szCs w:val="24"/>
              </w:rPr>
              <w:t>，内容如下</w:t>
            </w:r>
            <w:bookmarkStart w:id="35" w:name="_Toc5158"/>
            <w:r>
              <w:rPr>
                <w:rFonts w:hint="default" w:ascii="Times New Roman" w:hAnsi="Times New Roman" w:eastAsia="宋体" w:cs="Times New Roman"/>
                <w:sz w:val="24"/>
                <w:szCs w:val="24"/>
              </w:rPr>
              <w:t>：</w:t>
            </w:r>
          </w:p>
          <w:p w14:paraId="3499272F">
            <w:pPr>
              <w:widowControl w:val="0"/>
              <w:spacing w:after="0"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表4-2   环评批复要求污染防治措施建设情况一览表</w:t>
            </w:r>
          </w:p>
          <w:tbl>
            <w:tblPr>
              <w:tblStyle w:val="17"/>
              <w:tblW w:w="871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58"/>
              <w:gridCol w:w="3740"/>
              <w:gridCol w:w="4221"/>
            </w:tblGrid>
            <w:tr w14:paraId="06BE8C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4" w:hRule="atLeast"/>
                <w:tblHeader/>
              </w:trPr>
              <w:tc>
                <w:tcPr>
                  <w:tcW w:w="758" w:type="dxa"/>
                  <w:vAlign w:val="center"/>
                </w:tcPr>
                <w:p w14:paraId="3FD29A6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3740" w:type="dxa"/>
                  <w:vAlign w:val="center"/>
                </w:tcPr>
                <w:p w14:paraId="5191623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内    容</w:t>
                  </w:r>
                </w:p>
              </w:tc>
              <w:tc>
                <w:tcPr>
                  <w:tcW w:w="4221" w:type="dxa"/>
                  <w:vAlign w:val="center"/>
                </w:tcPr>
                <w:p w14:paraId="7E51097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完成情况</w:t>
                  </w:r>
                </w:p>
              </w:tc>
            </w:tr>
            <w:tr w14:paraId="073E73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09" w:hRule="atLeast"/>
                <w:tblHeader/>
              </w:trPr>
              <w:tc>
                <w:tcPr>
                  <w:tcW w:w="8719" w:type="dxa"/>
                  <w:gridSpan w:val="3"/>
                  <w:vAlign w:val="center"/>
                </w:tcPr>
                <w:p w14:paraId="65B73488">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你单位报送的《储煤场建设项目环境影响报告表(报批本)》(以下简称《报告表》)及报批的申请已收悉，经研究，现批复如下:</w:t>
                  </w:r>
                </w:p>
              </w:tc>
            </w:tr>
            <w:tr w14:paraId="5CD7B5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0" w:hRule="atLeast"/>
                <w:tblHeader/>
              </w:trPr>
              <w:tc>
                <w:tcPr>
                  <w:tcW w:w="758" w:type="dxa"/>
                  <w:vAlign w:val="center"/>
                </w:tcPr>
                <w:p w14:paraId="52DE179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一</w:t>
                  </w:r>
                </w:p>
              </w:tc>
              <w:tc>
                <w:tcPr>
                  <w:tcW w:w="7961" w:type="dxa"/>
                  <w:gridSpan w:val="2"/>
                  <w:vAlign w:val="center"/>
                </w:tcPr>
                <w:p w14:paraId="33ACEA13">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原则同意专家对报告表的技术审查意见。</w:t>
                  </w:r>
                </w:p>
              </w:tc>
            </w:tr>
            <w:tr w14:paraId="1F1696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39" w:hRule="atLeast"/>
                <w:tblHeader/>
              </w:trPr>
              <w:tc>
                <w:tcPr>
                  <w:tcW w:w="758" w:type="dxa"/>
                  <w:vAlign w:val="center"/>
                </w:tcPr>
                <w:p w14:paraId="30EC7D0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二</w:t>
                  </w:r>
                </w:p>
              </w:tc>
              <w:tc>
                <w:tcPr>
                  <w:tcW w:w="3740" w:type="dxa"/>
                  <w:vAlign w:val="center"/>
                </w:tcPr>
                <w:p w14:paraId="6ED9DB70">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长治县兴盛煤炭运销有限公司新上储煤场建设项目，位于长治县荫城镇荫城村东北0.8km处，占地面积28000平方米，总投资1000万元，环保投资194.5万元。该项目在严格落实《报告表》规定的各项污染防治对策措施的前提下，同意实施建设。</w:t>
                  </w:r>
                </w:p>
              </w:tc>
              <w:tc>
                <w:tcPr>
                  <w:tcW w:w="4221" w:type="dxa"/>
                  <w:vAlign w:val="center"/>
                </w:tcPr>
                <w:p w14:paraId="411556BE">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总投资</w:t>
                  </w:r>
                  <w:r>
                    <w:rPr>
                      <w:rFonts w:hint="eastAsia" w:ascii="Times New Roman" w:hAnsi="Times New Roman" w:eastAsia="宋体" w:cs="Times New Roman"/>
                      <w:sz w:val="21"/>
                      <w:szCs w:val="21"/>
                      <w:lang w:val="en-US" w:eastAsia="zh-CN"/>
                    </w:rPr>
                    <w:t>22</w:t>
                  </w:r>
                  <w:r>
                    <w:rPr>
                      <w:rFonts w:hint="default" w:ascii="Times New Roman" w:hAnsi="Times New Roman" w:eastAsia="宋体" w:cs="Times New Roman"/>
                      <w:sz w:val="21"/>
                      <w:szCs w:val="21"/>
                      <w:lang w:val="en-US" w:eastAsia="zh-CN"/>
                    </w:rPr>
                    <w:t>00万元，环保投资</w:t>
                  </w:r>
                  <w:r>
                    <w:rPr>
                      <w:rFonts w:hint="eastAsia" w:ascii="Times New Roman" w:hAnsi="Times New Roman" w:eastAsia="宋体" w:cs="Times New Roman"/>
                      <w:sz w:val="21"/>
                      <w:szCs w:val="21"/>
                      <w:lang w:val="en-US" w:eastAsia="zh-CN"/>
                    </w:rPr>
                    <w:t>1500</w:t>
                  </w:r>
                  <w:r>
                    <w:rPr>
                      <w:rFonts w:hint="default" w:ascii="Times New Roman" w:hAnsi="Times New Roman" w:eastAsia="宋体" w:cs="Times New Roman"/>
                      <w:sz w:val="21"/>
                      <w:szCs w:val="21"/>
                      <w:lang w:val="en-US" w:eastAsia="zh-CN"/>
                    </w:rPr>
                    <w:t>万元</w:t>
                  </w:r>
                </w:p>
              </w:tc>
            </w:tr>
            <w:tr w14:paraId="515AA7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9" w:hRule="atLeast"/>
                <w:tblHeader/>
              </w:trPr>
              <w:tc>
                <w:tcPr>
                  <w:tcW w:w="758" w:type="dxa"/>
                  <w:vAlign w:val="center"/>
                </w:tcPr>
                <w:p w14:paraId="09AF8B2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三</w:t>
                  </w:r>
                </w:p>
              </w:tc>
              <w:tc>
                <w:tcPr>
                  <w:tcW w:w="7961" w:type="dxa"/>
                  <w:gridSpan w:val="2"/>
                  <w:vAlign w:val="center"/>
                </w:tcPr>
                <w:p w14:paraId="1BCB95A8">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在工程的建设和运营中，必须保证报告表规定的各项污染防治对策措施与主体工程同步实施。重点做好以下工作：</w:t>
                  </w:r>
                </w:p>
              </w:tc>
            </w:tr>
            <w:tr w14:paraId="527507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24" w:hRule="atLeast"/>
                <w:tblHeader/>
              </w:trPr>
              <w:tc>
                <w:tcPr>
                  <w:tcW w:w="758" w:type="dxa"/>
                  <w:vAlign w:val="center"/>
                </w:tcPr>
                <w:p w14:paraId="5ADF185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740" w:type="dxa"/>
                  <w:vAlign w:val="center"/>
                </w:tcPr>
                <w:p w14:paraId="4B16158F">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加强厂区施工环境综合治理，认真落实《报告表》中的要求，确保生产过程中粉尘、噪声等达标。</w:t>
                  </w:r>
                </w:p>
              </w:tc>
              <w:tc>
                <w:tcPr>
                  <w:tcW w:w="4221" w:type="dxa"/>
                  <w:vAlign w:val="center"/>
                </w:tcPr>
                <w:p w14:paraId="7E691A7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与环评批复一致</w:t>
                  </w:r>
                </w:p>
              </w:tc>
            </w:tr>
            <w:tr w14:paraId="0A10D4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21" w:hRule="atLeast"/>
                <w:tblHeader/>
              </w:trPr>
              <w:tc>
                <w:tcPr>
                  <w:tcW w:w="758" w:type="dxa"/>
                  <w:tcBorders>
                    <w:bottom w:val="single" w:color="auto" w:sz="4" w:space="0"/>
                  </w:tcBorders>
                  <w:vAlign w:val="center"/>
                </w:tcPr>
                <w:p w14:paraId="497914E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3740" w:type="dxa"/>
                  <w:tcBorders>
                    <w:bottom w:val="single" w:color="auto" w:sz="4" w:space="0"/>
                  </w:tcBorders>
                  <w:vAlign w:val="center"/>
                </w:tcPr>
                <w:p w14:paraId="153EC2AA">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本项目储煤场在储存和装卸工序产生的煤尘，在煤场周围安装8m高的挡风抑尘网，并配套洒水装置，煤堆不高于5m</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振动筛封闭并安装布袋除尘器；运输道路定期清扫、洒水。</w:t>
                  </w:r>
                </w:p>
              </w:tc>
              <w:tc>
                <w:tcPr>
                  <w:tcW w:w="4221" w:type="dxa"/>
                  <w:tcBorders>
                    <w:bottom w:val="single" w:color="auto" w:sz="4" w:space="0"/>
                  </w:tcBorders>
                  <w:vAlign w:val="center"/>
                </w:tcPr>
                <w:p w14:paraId="77CFB93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highlight w:val="none"/>
                      <w:lang w:val="en-US" w:eastAsia="zh-CN"/>
                    </w:rPr>
                    <w:t>设置全封闭储煤库，库内分煤种分区堆放，</w:t>
                  </w:r>
                  <w:r>
                    <w:rPr>
                      <w:rFonts w:hint="eastAsia" w:ascii="Times New Roman" w:hAnsi="Times New Roman" w:eastAsia="宋体" w:cs="Times New Roman"/>
                      <w:color w:val="auto"/>
                      <w:kern w:val="2"/>
                      <w:sz w:val="21"/>
                      <w:szCs w:val="21"/>
                      <w:highlight w:val="none"/>
                      <w:lang w:val="en-US" w:eastAsia="zh-CN"/>
                    </w:rPr>
                    <w:t>1#</w:t>
                  </w:r>
                  <w:r>
                    <w:rPr>
                      <w:rFonts w:hint="default" w:ascii="Times New Roman" w:hAnsi="Times New Roman" w:eastAsia="宋体" w:cs="Times New Roman"/>
                      <w:color w:val="auto"/>
                      <w:kern w:val="2"/>
                      <w:sz w:val="21"/>
                      <w:szCs w:val="21"/>
                      <w:highlight w:val="none"/>
                      <w:lang w:val="en-US" w:eastAsia="zh-CN"/>
                    </w:rPr>
                    <w:t>棚顶设喷淋洒水装置，喷头水雾覆盖整个煤堆表面</w:t>
                  </w:r>
                  <w:r>
                    <w:rPr>
                      <w:rFonts w:hint="eastAsia" w:ascii="Times New Roman" w:hAnsi="Times New Roman" w:eastAsia="宋体" w:cs="Times New Roman"/>
                      <w:color w:val="auto"/>
                      <w:kern w:val="2"/>
                      <w:sz w:val="21"/>
                      <w:szCs w:val="21"/>
                      <w:highlight w:val="none"/>
                      <w:lang w:val="en-US" w:eastAsia="zh-CN"/>
                    </w:rPr>
                    <w:t>；2#棚</w:t>
                  </w:r>
                  <w:r>
                    <w:rPr>
                      <w:rFonts w:hint="default" w:ascii="Times New Roman" w:hAnsi="Times New Roman" w:eastAsia="宋体" w:cs="Times New Roman"/>
                      <w:color w:val="auto"/>
                      <w:kern w:val="2"/>
                      <w:sz w:val="21"/>
                      <w:szCs w:val="21"/>
                      <w:highlight w:val="none"/>
                      <w:shd w:val="clear"/>
                      <w:lang w:val="en-US" w:eastAsia="zh-CN"/>
                    </w:rPr>
                    <w:t>不在本次验收范围内</w:t>
                  </w:r>
                  <w:r>
                    <w:rPr>
                      <w:rFonts w:hint="eastAsia" w:ascii="Times New Roman" w:hAnsi="Times New Roman" w:eastAsia="宋体" w:cs="Times New Roman"/>
                      <w:color w:val="auto"/>
                      <w:kern w:val="2"/>
                      <w:sz w:val="21"/>
                      <w:szCs w:val="21"/>
                      <w:highlight w:val="none"/>
                      <w:lang w:val="en-US" w:eastAsia="zh-CN"/>
                    </w:rPr>
                    <w:t>，其余</w:t>
                  </w:r>
                  <w:r>
                    <w:rPr>
                      <w:rFonts w:hint="eastAsia" w:ascii="Times New Roman" w:hAnsi="Times New Roman" w:eastAsia="宋体" w:cs="Times New Roman"/>
                      <w:sz w:val="21"/>
                      <w:szCs w:val="21"/>
                      <w:lang w:val="en-US" w:eastAsia="zh-CN"/>
                    </w:rPr>
                    <w:t>与环评批复一致</w:t>
                  </w:r>
                </w:p>
              </w:tc>
            </w:tr>
            <w:tr w14:paraId="1FA73A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49" w:hRule="atLeast"/>
                <w:tblHeader/>
              </w:trPr>
              <w:tc>
                <w:tcPr>
                  <w:tcW w:w="758" w:type="dxa"/>
                  <w:tcBorders>
                    <w:top w:val="single" w:color="auto" w:sz="4" w:space="0"/>
                  </w:tcBorders>
                  <w:vAlign w:val="center"/>
                </w:tcPr>
                <w:p w14:paraId="15C408A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3740" w:type="dxa"/>
                  <w:tcBorders>
                    <w:top w:val="single" w:color="auto" w:sz="4" w:space="0"/>
                  </w:tcBorders>
                  <w:vAlign w:val="center"/>
                </w:tcPr>
                <w:p w14:paraId="2F164FD4">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本项目建成后生活污水排入旱厕所用于农田灌溉，不外排。分别建一座150m</w:t>
                  </w:r>
                  <w:r>
                    <w:rPr>
                      <w:rFonts w:hint="eastAsia"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和450m</w:t>
                  </w:r>
                  <w:r>
                    <w:rPr>
                      <w:rFonts w:hint="eastAsia"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的初期雨水收集池，沉淀后的清水用于煤场抑尘，不外排。</w:t>
                  </w:r>
                </w:p>
              </w:tc>
              <w:tc>
                <w:tcPr>
                  <w:tcW w:w="4221" w:type="dxa"/>
                  <w:tcBorders>
                    <w:top w:val="single" w:color="auto" w:sz="4" w:space="0"/>
                  </w:tcBorders>
                  <w:vAlign w:val="center"/>
                </w:tcPr>
                <w:p w14:paraId="3E2C3DA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厂区建设一座60</w:t>
                  </w:r>
                  <w:r>
                    <w:rPr>
                      <w:rFonts w:hint="default" w:ascii="Times New Roman" w:hAnsi="Times New Roman" w:eastAsia="宋体" w:cs="Times New Roman"/>
                      <w:sz w:val="21"/>
                      <w:szCs w:val="21"/>
                      <w:lang w:val="en-US" w:eastAsia="zh-CN"/>
                    </w:rPr>
                    <w:t>0m</w:t>
                  </w:r>
                  <w:r>
                    <w:rPr>
                      <w:rFonts w:hint="eastAsia"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的初期雨水收集池</w:t>
                  </w:r>
                  <w:r>
                    <w:rPr>
                      <w:rFonts w:hint="eastAsia" w:ascii="Times New Roman" w:hAnsi="Times New Roman" w:eastAsia="宋体" w:cs="Times New Roman"/>
                      <w:sz w:val="21"/>
                      <w:szCs w:val="21"/>
                      <w:lang w:val="en-US" w:eastAsia="zh-CN"/>
                    </w:rPr>
                    <w:t>，</w:t>
                  </w:r>
                  <w:r>
                    <w:rPr>
                      <w:rFonts w:hint="eastAsia" w:ascii="Times New Roman" w:hAnsi="Times New Roman" w:eastAsia="宋体" w:cs="Times New Roman"/>
                      <w:color w:val="auto"/>
                      <w:kern w:val="2"/>
                      <w:sz w:val="21"/>
                      <w:szCs w:val="21"/>
                      <w:highlight w:val="none"/>
                      <w:lang w:val="en-US" w:eastAsia="zh-CN"/>
                    </w:rPr>
                    <w:t>其余</w:t>
                  </w:r>
                  <w:r>
                    <w:rPr>
                      <w:rFonts w:hint="eastAsia" w:ascii="Times New Roman" w:hAnsi="Times New Roman" w:eastAsia="宋体" w:cs="Times New Roman"/>
                      <w:sz w:val="21"/>
                      <w:szCs w:val="21"/>
                      <w:lang w:val="en-US" w:eastAsia="zh-CN"/>
                    </w:rPr>
                    <w:t>与环评批复一致</w:t>
                  </w:r>
                </w:p>
              </w:tc>
            </w:tr>
            <w:tr w14:paraId="6BEB22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69" w:hRule="atLeast"/>
                <w:tblHeader/>
              </w:trPr>
              <w:tc>
                <w:tcPr>
                  <w:tcW w:w="758" w:type="dxa"/>
                  <w:tcBorders>
                    <w:top w:val="single" w:color="auto" w:sz="4" w:space="0"/>
                  </w:tcBorders>
                  <w:vAlign w:val="center"/>
                </w:tcPr>
                <w:p w14:paraId="56FDE56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3740" w:type="dxa"/>
                  <w:tcBorders>
                    <w:top w:val="single" w:color="auto" w:sz="4" w:space="0"/>
                  </w:tcBorders>
                  <w:vAlign w:val="center"/>
                </w:tcPr>
                <w:p w14:paraId="3F463206">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对本工程设备产生的噪声，建设围墙、种树等降低噪声，厂界噪声达标。</w:t>
                  </w:r>
                </w:p>
              </w:tc>
              <w:tc>
                <w:tcPr>
                  <w:tcW w:w="4221" w:type="dxa"/>
                  <w:tcBorders>
                    <w:top w:val="single" w:color="auto" w:sz="4" w:space="0"/>
                  </w:tcBorders>
                  <w:vAlign w:val="center"/>
                </w:tcPr>
                <w:p w14:paraId="5654259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与环评批复一致</w:t>
                  </w:r>
                </w:p>
              </w:tc>
            </w:tr>
            <w:tr w14:paraId="0F91EB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3" w:hRule="atLeast"/>
                <w:tblHeader/>
              </w:trPr>
              <w:tc>
                <w:tcPr>
                  <w:tcW w:w="758" w:type="dxa"/>
                  <w:tcBorders>
                    <w:top w:val="single" w:color="auto" w:sz="4" w:space="0"/>
                  </w:tcBorders>
                  <w:vAlign w:val="center"/>
                </w:tcPr>
                <w:p w14:paraId="54B92AB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3740" w:type="dxa"/>
                  <w:tcBorders>
                    <w:top w:val="single" w:color="auto" w:sz="4" w:space="0"/>
                  </w:tcBorders>
                  <w:vAlign w:val="center"/>
                </w:tcPr>
                <w:p w14:paraId="06EC0886">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生活垃圾送当地指定垃圾存储点。</w:t>
                  </w:r>
                </w:p>
              </w:tc>
              <w:tc>
                <w:tcPr>
                  <w:tcW w:w="4221" w:type="dxa"/>
                  <w:tcBorders>
                    <w:top w:val="single" w:color="auto" w:sz="4" w:space="0"/>
                  </w:tcBorders>
                  <w:vAlign w:val="center"/>
                </w:tcPr>
                <w:p w14:paraId="7AE4922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与环评批复一致</w:t>
                  </w:r>
                </w:p>
              </w:tc>
            </w:tr>
            <w:tr w14:paraId="4FD647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63" w:hRule="atLeast"/>
                <w:tblHeader/>
              </w:trPr>
              <w:tc>
                <w:tcPr>
                  <w:tcW w:w="758" w:type="dxa"/>
                  <w:tcBorders>
                    <w:top w:val="single" w:color="auto" w:sz="4" w:space="0"/>
                  </w:tcBorders>
                  <w:vAlign w:val="center"/>
                </w:tcPr>
                <w:p w14:paraId="5A20DD5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3740" w:type="dxa"/>
                  <w:tcBorders>
                    <w:top w:val="single" w:color="auto" w:sz="4" w:space="0"/>
                  </w:tcBorders>
                  <w:vAlign w:val="center"/>
                </w:tcPr>
                <w:p w14:paraId="495E3E06">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严格落实《报告表》提出的各项环保对策措施，确保各项污染物排放符合长治县环保局下达的总量控制指标粉尘(0.86吨/年)。</w:t>
                  </w:r>
                </w:p>
              </w:tc>
              <w:tc>
                <w:tcPr>
                  <w:tcW w:w="4221" w:type="dxa"/>
                  <w:tcBorders>
                    <w:top w:val="single" w:color="auto" w:sz="4" w:space="0"/>
                  </w:tcBorders>
                  <w:vAlign w:val="center"/>
                </w:tcPr>
                <w:p w14:paraId="26CD1E9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0CDC6D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63" w:hRule="atLeast"/>
                <w:tblHeader/>
              </w:trPr>
              <w:tc>
                <w:tcPr>
                  <w:tcW w:w="758" w:type="dxa"/>
                  <w:tcBorders>
                    <w:top w:val="single" w:color="auto" w:sz="4" w:space="0"/>
                  </w:tcBorders>
                  <w:vAlign w:val="center"/>
                </w:tcPr>
                <w:p w14:paraId="5412EDE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四</w:t>
                  </w:r>
                </w:p>
              </w:tc>
              <w:tc>
                <w:tcPr>
                  <w:tcW w:w="3740" w:type="dxa"/>
                  <w:tcBorders>
                    <w:top w:val="single" w:color="auto" w:sz="4" w:space="0"/>
                  </w:tcBorders>
                  <w:vAlign w:val="center"/>
                </w:tcPr>
                <w:p w14:paraId="2EC8E839">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项目建成后要严格按照国家有关规定及时进行竣工环境保护验收申报工作。</w:t>
                  </w:r>
                </w:p>
              </w:tc>
              <w:tc>
                <w:tcPr>
                  <w:tcW w:w="4221" w:type="dxa"/>
                  <w:tcBorders>
                    <w:top w:val="single" w:color="auto" w:sz="4" w:space="0"/>
                  </w:tcBorders>
                  <w:vAlign w:val="center"/>
                </w:tcPr>
                <w:p w14:paraId="0CF1DD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7D1AF4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63" w:hRule="atLeast"/>
                <w:tblHeader/>
              </w:trPr>
              <w:tc>
                <w:tcPr>
                  <w:tcW w:w="758" w:type="dxa"/>
                  <w:tcBorders>
                    <w:top w:val="single" w:color="auto" w:sz="4" w:space="0"/>
                  </w:tcBorders>
                  <w:vAlign w:val="center"/>
                </w:tcPr>
                <w:p w14:paraId="47F6BDD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五</w:t>
                  </w:r>
                </w:p>
              </w:tc>
              <w:tc>
                <w:tcPr>
                  <w:tcW w:w="3740" w:type="dxa"/>
                  <w:tcBorders>
                    <w:top w:val="single" w:color="auto" w:sz="4" w:space="0"/>
                  </w:tcBorders>
                  <w:vAlign w:val="center"/>
                </w:tcPr>
                <w:p w14:paraId="5C8E4826">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由县环境监察大队对项目施工建设阶段的现场进行监督管理</w:t>
                  </w:r>
                </w:p>
              </w:tc>
              <w:tc>
                <w:tcPr>
                  <w:tcW w:w="4221" w:type="dxa"/>
                  <w:tcBorders>
                    <w:top w:val="single" w:color="auto" w:sz="4" w:space="0"/>
                  </w:tcBorders>
                  <w:vAlign w:val="center"/>
                </w:tcPr>
                <w:p w14:paraId="2B85719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bookmarkEnd w:id="35"/>
          </w:tbl>
          <w:p w14:paraId="005E54DB">
            <w:pPr>
              <w:pStyle w:val="16"/>
              <w:spacing w:line="240" w:lineRule="auto"/>
              <w:ind w:left="0" w:leftChars="0" w:firstLine="0" w:firstLineChars="0"/>
              <w:rPr>
                <w:rFonts w:hint="default" w:ascii="Times New Roman" w:hAnsi="Times New Roman" w:eastAsia="宋体" w:cs="Times New Roman"/>
                <w:sz w:val="21"/>
                <w:szCs w:val="21"/>
              </w:rPr>
            </w:pPr>
          </w:p>
        </w:tc>
      </w:tr>
    </w:tbl>
    <w:p w14:paraId="704FB93D">
      <w:pPr>
        <w:pStyle w:val="2"/>
        <w:jc w:val="both"/>
        <w:outlineLvl w:val="0"/>
        <w:rPr>
          <w:rFonts w:hint="eastAsia" w:ascii="宋体" w:hAnsi="宋体" w:eastAsia="宋体" w:cs="宋体"/>
          <w:color w:val="auto"/>
          <w:sz w:val="21"/>
          <w:szCs w:val="21"/>
        </w:rPr>
      </w:pPr>
      <w:r>
        <w:rPr>
          <w:rFonts w:hint="eastAsia" w:ascii="宋体" w:hAnsi="宋体" w:eastAsia="宋体" w:cs="宋体"/>
          <w:color w:val="auto"/>
          <w:sz w:val="21"/>
          <w:szCs w:val="21"/>
        </w:rPr>
        <w:t>表五</w:t>
      </w:r>
    </w:p>
    <w:tbl>
      <w:tblPr>
        <w:tblStyle w:val="18"/>
        <w:tblW w:w="9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0"/>
      </w:tblGrid>
      <w:tr w14:paraId="3FB2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9" w:hRule="atLeast"/>
          <w:jc w:val="center"/>
        </w:trPr>
        <w:tc>
          <w:tcPr>
            <w:tcW w:w="9260" w:type="dxa"/>
          </w:tcPr>
          <w:p w14:paraId="13DAEE78">
            <w:pPr>
              <w:widowControl w:val="0"/>
              <w:spacing w:after="0" w:line="360" w:lineRule="auto"/>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验收监测质量保证及质量控制：</w:t>
            </w:r>
          </w:p>
          <w:p w14:paraId="4541D22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
                <w:sz w:val="24"/>
                <w:szCs w:val="24"/>
                <w:highlight w:val="none"/>
              </w:rPr>
              <w:t>202</w:t>
            </w:r>
            <w:r>
              <w:rPr>
                <w:rFonts w:hint="eastAsia" w:ascii="Times New Roman" w:hAnsi="Times New Roman" w:eastAsia="宋体" w:cs="Times New Roman"/>
                <w:color w:val="auto"/>
                <w:kern w:val="2"/>
                <w:sz w:val="24"/>
                <w:szCs w:val="24"/>
                <w:highlight w:val="none"/>
                <w:lang w:val="en-US" w:eastAsia="zh-CN"/>
              </w:rPr>
              <w:t>3</w:t>
            </w:r>
            <w:r>
              <w:rPr>
                <w:rFonts w:hint="default" w:ascii="Times New Roman" w:hAnsi="Times New Roman" w:eastAsia="宋体" w:cs="Times New Roman"/>
                <w:color w:val="auto"/>
                <w:kern w:val="2"/>
                <w:sz w:val="24"/>
                <w:szCs w:val="24"/>
                <w:highlight w:val="none"/>
              </w:rPr>
              <w:t>年</w:t>
            </w:r>
            <w:r>
              <w:rPr>
                <w:rFonts w:hint="eastAsia" w:ascii="Times New Roman" w:hAnsi="Times New Roman" w:eastAsia="宋体" w:cs="Times New Roman"/>
                <w:color w:val="auto"/>
                <w:kern w:val="2"/>
                <w:sz w:val="24"/>
                <w:szCs w:val="24"/>
                <w:highlight w:val="none"/>
                <w:lang w:val="en-US" w:eastAsia="zh-CN"/>
              </w:rPr>
              <w:t>9</w:t>
            </w:r>
            <w:r>
              <w:rPr>
                <w:rFonts w:hint="default" w:ascii="Times New Roman" w:hAnsi="Times New Roman" w:eastAsia="宋体" w:cs="Times New Roman"/>
                <w:color w:val="auto"/>
                <w:kern w:val="2"/>
                <w:sz w:val="24"/>
                <w:szCs w:val="24"/>
                <w:highlight w:val="none"/>
              </w:rPr>
              <w:t>月</w:t>
            </w:r>
            <w:r>
              <w:rPr>
                <w:rFonts w:hint="eastAsia" w:ascii="Times New Roman" w:hAnsi="Times New Roman" w:eastAsia="宋体" w:cs="Times New Roman"/>
                <w:color w:val="auto"/>
                <w:kern w:val="2"/>
                <w:sz w:val="24"/>
                <w:szCs w:val="24"/>
                <w:highlight w:val="none"/>
                <w:lang w:val="en-US" w:eastAsia="zh-CN"/>
              </w:rPr>
              <w:t>11</w:t>
            </w:r>
            <w:r>
              <w:rPr>
                <w:rFonts w:hint="default" w:ascii="Times New Roman" w:hAnsi="Times New Roman" w:eastAsia="宋体" w:cs="Times New Roman"/>
                <w:color w:val="auto"/>
                <w:kern w:val="2"/>
                <w:sz w:val="24"/>
                <w:szCs w:val="24"/>
                <w:highlight w:val="none"/>
              </w:rPr>
              <w:t>日-</w:t>
            </w:r>
            <w:r>
              <w:rPr>
                <w:rFonts w:hint="eastAsia" w:ascii="Times New Roman" w:hAnsi="Times New Roman" w:eastAsia="宋体" w:cs="Times New Roman"/>
                <w:color w:val="auto"/>
                <w:kern w:val="2"/>
                <w:sz w:val="24"/>
                <w:szCs w:val="24"/>
                <w:highlight w:val="none"/>
                <w:lang w:val="en-US" w:eastAsia="zh-CN"/>
              </w:rPr>
              <w:t>12</w:t>
            </w:r>
            <w:r>
              <w:rPr>
                <w:rFonts w:hint="default" w:ascii="Times New Roman" w:hAnsi="Times New Roman" w:eastAsia="宋体" w:cs="Times New Roman"/>
                <w:color w:val="auto"/>
                <w:kern w:val="2"/>
                <w:sz w:val="24"/>
                <w:szCs w:val="24"/>
                <w:highlight w:val="none"/>
              </w:rPr>
              <w:t>日，</w:t>
            </w:r>
            <w:r>
              <w:rPr>
                <w:rFonts w:hint="default" w:ascii="Times New Roman" w:hAnsi="Times New Roman" w:eastAsia="宋体" w:cs="Times New Roman"/>
                <w:color w:val="auto"/>
                <w:kern w:val="2"/>
                <w:sz w:val="24"/>
                <w:szCs w:val="24"/>
                <w:highlight w:val="none"/>
                <w:lang w:eastAsia="zh-CN"/>
              </w:rPr>
              <w:t>委</w:t>
            </w:r>
            <w:r>
              <w:rPr>
                <w:rFonts w:hint="default" w:ascii="Times New Roman" w:hAnsi="Times New Roman" w:eastAsia="宋体" w:cs="Times New Roman"/>
                <w:color w:val="auto"/>
                <w:kern w:val="2"/>
                <w:sz w:val="24"/>
                <w:szCs w:val="24"/>
                <w:highlight w:val="none"/>
              </w:rPr>
              <w:t>托山西科利华环境</w:t>
            </w:r>
            <w:r>
              <w:rPr>
                <w:rFonts w:hint="default" w:ascii="Times New Roman" w:hAnsi="Times New Roman" w:eastAsia="宋体" w:cs="Times New Roman"/>
                <w:color w:val="auto"/>
                <w:kern w:val="2"/>
                <w:sz w:val="24"/>
                <w:szCs w:val="24"/>
                <w:highlight w:val="none"/>
                <w:lang w:eastAsia="zh-CN"/>
              </w:rPr>
              <w:t>检测</w:t>
            </w:r>
            <w:r>
              <w:rPr>
                <w:rFonts w:hint="default" w:ascii="Times New Roman" w:hAnsi="Times New Roman" w:eastAsia="宋体" w:cs="Times New Roman"/>
                <w:color w:val="auto"/>
                <w:kern w:val="2"/>
                <w:sz w:val="24"/>
                <w:szCs w:val="24"/>
                <w:highlight w:val="none"/>
              </w:rPr>
              <w:t>有限公司对该项目的废气、噪声进行了竣工环境保护验收监测，并出具了科利华</w:t>
            </w:r>
            <w:r>
              <w:rPr>
                <w:rFonts w:hint="default" w:ascii="Times New Roman" w:hAnsi="Times New Roman" w:eastAsia="宋体" w:cs="Times New Roman"/>
                <w:color w:val="auto"/>
                <w:kern w:val="2"/>
                <w:sz w:val="24"/>
                <w:szCs w:val="24"/>
                <w:highlight w:val="none"/>
                <w:lang w:eastAsia="zh-CN"/>
              </w:rPr>
              <w:t>检</w:t>
            </w:r>
            <w:r>
              <w:rPr>
                <w:rFonts w:hint="default" w:ascii="Times New Roman" w:hAnsi="Times New Roman" w:eastAsia="宋体" w:cs="Times New Roman"/>
                <w:color w:val="auto"/>
                <w:kern w:val="2"/>
                <w:sz w:val="24"/>
                <w:szCs w:val="24"/>
                <w:highlight w:val="none"/>
              </w:rPr>
              <w:t>字（20</w:t>
            </w:r>
            <w:r>
              <w:rPr>
                <w:rFonts w:hint="default" w:ascii="Times New Roman" w:hAnsi="Times New Roman" w:eastAsia="宋体" w:cs="Times New Roman"/>
                <w:color w:val="auto"/>
                <w:kern w:val="2"/>
                <w:sz w:val="24"/>
                <w:szCs w:val="24"/>
                <w:highlight w:val="none"/>
                <w:lang w:val="en-US" w:eastAsia="zh-CN"/>
              </w:rPr>
              <w:t>23</w:t>
            </w:r>
            <w:r>
              <w:rPr>
                <w:rFonts w:hint="default" w:ascii="Times New Roman" w:hAnsi="Times New Roman" w:eastAsia="宋体" w:cs="Times New Roman"/>
                <w:color w:val="auto"/>
                <w:kern w:val="2"/>
                <w:sz w:val="24"/>
                <w:szCs w:val="24"/>
                <w:highlight w:val="none"/>
              </w:rPr>
              <w:t>）第</w:t>
            </w:r>
            <w:r>
              <w:rPr>
                <w:rFonts w:hint="default" w:ascii="Times New Roman" w:hAnsi="Times New Roman" w:eastAsia="宋体" w:cs="Times New Roman"/>
                <w:color w:val="auto"/>
                <w:kern w:val="2"/>
                <w:sz w:val="24"/>
                <w:szCs w:val="24"/>
                <w:highlight w:val="none"/>
                <w:lang w:val="en-US" w:eastAsia="zh-CN"/>
              </w:rPr>
              <w:t>08150</w:t>
            </w:r>
            <w:r>
              <w:rPr>
                <w:rFonts w:hint="default" w:ascii="Times New Roman" w:hAnsi="Times New Roman" w:eastAsia="宋体" w:cs="Times New Roman"/>
                <w:color w:val="auto"/>
                <w:kern w:val="2"/>
                <w:sz w:val="24"/>
                <w:szCs w:val="24"/>
                <w:highlight w:val="none"/>
              </w:rPr>
              <w:t>号</w:t>
            </w:r>
            <w:r>
              <w:rPr>
                <w:rFonts w:hint="default" w:ascii="Times New Roman" w:hAnsi="Times New Roman" w:eastAsia="宋体" w:cs="Times New Roman"/>
                <w:color w:val="auto"/>
                <w:sz w:val="24"/>
                <w:szCs w:val="24"/>
                <w:highlight w:val="none"/>
              </w:rPr>
              <w:t>监测报告。</w:t>
            </w:r>
            <w:r>
              <w:rPr>
                <w:rFonts w:hint="default" w:ascii="Times New Roman" w:hAnsi="Times New Roman" w:eastAsia="宋体" w:cs="Times New Roman"/>
                <w:color w:val="auto"/>
                <w:sz w:val="24"/>
                <w:szCs w:val="24"/>
              </w:rPr>
              <w:t xml:space="preserve"> </w:t>
            </w:r>
          </w:p>
          <w:p w14:paraId="32A735C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为确保本次监测数据准确、可靠，代表性强，监测单位对监测全程序进行质量控制：</w:t>
            </w:r>
          </w:p>
          <w:p w14:paraId="400AF46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本次监测期间，生产工况稳定，环保设施运行正常。</w:t>
            </w:r>
          </w:p>
          <w:p w14:paraId="342274B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2、所有监测分析人员熟练掌握专业知识，并经培训考核后持证上岗，见表5-1。</w:t>
            </w:r>
          </w:p>
          <w:p w14:paraId="2E69AED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0"/>
              <w:rPr>
                <w:rFonts w:hint="default" w:ascii="Times New Roman" w:hAnsi="Times New Roman" w:eastAsia="宋体" w:cs="Times New Roman"/>
                <w:color w:val="auto"/>
                <w:sz w:val="24"/>
                <w:szCs w:val="24"/>
              </w:rPr>
            </w:pPr>
            <w:bookmarkStart w:id="36" w:name="_Toc4936"/>
            <w:bookmarkStart w:id="37" w:name="_Toc8561"/>
            <w:bookmarkStart w:id="38" w:name="_Toc2486"/>
            <w:r>
              <w:rPr>
                <w:rFonts w:hint="default" w:ascii="Times New Roman" w:hAnsi="Times New Roman" w:eastAsia="宋体" w:cs="Times New Roman"/>
                <w:color w:val="auto"/>
                <w:sz w:val="24"/>
                <w:szCs w:val="24"/>
              </w:rPr>
              <w:t>3、所使用监测仪器均经有资质部门检定/校准合格并在有效期内，仪器检定/校准详情见表5-2。</w:t>
            </w:r>
          </w:p>
          <w:bookmarkEnd w:id="36"/>
          <w:bookmarkEnd w:id="37"/>
          <w:bookmarkEnd w:id="38"/>
          <w:p w14:paraId="5132FD46">
            <w:pPr>
              <w:widowControl w:val="0"/>
              <w:adjustRightInd/>
              <w:snapToGrid/>
              <w:spacing w:after="0" w:line="480" w:lineRule="exact"/>
              <w:ind w:firstLine="480" w:firstLineChars="200"/>
              <w:jc w:val="both"/>
              <w:outlineLvl w:val="0"/>
              <w:rPr>
                <w:rFonts w:hint="default" w:ascii="Times New Roman" w:hAnsi="Times New Roman" w:eastAsia="宋体" w:cs="Times New Roman"/>
                <w:color w:val="auto"/>
                <w:sz w:val="24"/>
                <w:szCs w:val="24"/>
              </w:rPr>
            </w:pPr>
            <w:bookmarkStart w:id="39" w:name="_Toc30062"/>
            <w:bookmarkStart w:id="40" w:name="_Toc10451"/>
            <w:bookmarkStart w:id="41" w:name="_Toc17873"/>
            <w:r>
              <w:rPr>
                <w:rFonts w:hint="default" w:ascii="Times New Roman" w:hAnsi="Times New Roman" w:eastAsia="宋体" w:cs="Times New Roman"/>
                <w:color w:val="auto"/>
                <w:sz w:val="24"/>
                <w:szCs w:val="24"/>
              </w:rPr>
              <w:t>4、质控数据</w:t>
            </w:r>
          </w:p>
          <w:p w14:paraId="4C13B3B3">
            <w:pPr>
              <w:widowControl w:val="0"/>
              <w:adjustRightInd/>
              <w:snapToGrid/>
              <w:spacing w:after="0" w:line="480" w:lineRule="exact"/>
              <w:ind w:firstLine="480" w:firstLineChars="200"/>
              <w:jc w:val="both"/>
              <w:outlineLvl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（1）监测数据的计算整理应符合数理统计的技术规范要求。</w:t>
            </w:r>
          </w:p>
          <w:p w14:paraId="1EB0DEDA">
            <w:pPr>
              <w:widowControl w:val="0"/>
              <w:adjustRightInd/>
              <w:snapToGrid/>
              <w:spacing w:after="0" w:line="480" w:lineRule="exact"/>
              <w:ind w:firstLine="480" w:firstLineChars="200"/>
              <w:jc w:val="both"/>
              <w:outlineLvl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（2）监测数据经“三校”、“三审”后报出。</w:t>
            </w:r>
          </w:p>
          <w:p w14:paraId="76316EDF">
            <w:pPr>
              <w:widowControl w:val="0"/>
              <w:adjustRightInd/>
              <w:snapToGrid/>
              <w:spacing w:after="0" w:line="480" w:lineRule="exact"/>
              <w:ind w:firstLine="480" w:firstLineChars="200"/>
              <w:jc w:val="both"/>
              <w:outlineLvl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（3）在监测之前对使用仪器进行检查，采样前后对采样仪器进行校准，校准结果见表5-3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5-4</w:t>
            </w:r>
            <w:r>
              <w:rPr>
                <w:rFonts w:hint="default" w:ascii="Times New Roman" w:hAnsi="Times New Roman" w:eastAsia="宋体" w:cs="Times New Roman"/>
                <w:color w:val="auto"/>
                <w:sz w:val="24"/>
                <w:szCs w:val="24"/>
              </w:rPr>
              <w:t>。</w:t>
            </w:r>
          </w:p>
          <w:p w14:paraId="02491601">
            <w:pPr>
              <w:widowControl w:val="0"/>
              <w:spacing w:after="0"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5、监测采样方法</w:t>
            </w:r>
            <w:bookmarkEnd w:id="39"/>
            <w:bookmarkEnd w:id="40"/>
            <w:bookmarkEnd w:id="41"/>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分析方法见表5-</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w:t>
            </w:r>
          </w:p>
          <w:p w14:paraId="7E35949C">
            <w:pPr>
              <w:widowControl w:val="0"/>
              <w:spacing w:after="0" w:line="480" w:lineRule="exact"/>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表5-1   监测人员持证上岗一览表</w:t>
            </w:r>
          </w:p>
          <w:tbl>
            <w:tblPr>
              <w:tblStyle w:val="17"/>
              <w:tblW w:w="4995" w:type="pct"/>
              <w:tblInd w:w="5"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1445"/>
              <w:gridCol w:w="1534"/>
              <w:gridCol w:w="1523"/>
              <w:gridCol w:w="1503"/>
              <w:gridCol w:w="1505"/>
              <w:gridCol w:w="1505"/>
            </w:tblGrid>
            <w:tr w14:paraId="20FADE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pct"/>
                  <w:tcBorders>
                    <w:tl2br w:val="nil"/>
                    <w:tr2bl w:val="nil"/>
                  </w:tcBorders>
                  <w:noWrap w:val="0"/>
                  <w:vAlign w:val="center"/>
                </w:tcPr>
                <w:p w14:paraId="182B488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姓    名</w:t>
                  </w:r>
                </w:p>
              </w:tc>
              <w:tc>
                <w:tcPr>
                  <w:tcW w:w="850" w:type="pct"/>
                  <w:tcBorders>
                    <w:tl2br w:val="nil"/>
                    <w:tr2bl w:val="nil"/>
                  </w:tcBorders>
                  <w:noWrap w:val="0"/>
                  <w:vAlign w:val="center"/>
                </w:tcPr>
                <w:p w14:paraId="50FBA09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侯晋龙</w:t>
                  </w:r>
                </w:p>
              </w:tc>
              <w:tc>
                <w:tcPr>
                  <w:tcW w:w="844" w:type="pct"/>
                  <w:tcBorders>
                    <w:tl2br w:val="nil"/>
                    <w:tr2bl w:val="nil"/>
                  </w:tcBorders>
                  <w:noWrap w:val="0"/>
                  <w:vAlign w:val="center"/>
                </w:tcPr>
                <w:p w14:paraId="119C36F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杜纪鹏</w:t>
                  </w:r>
                </w:p>
              </w:tc>
              <w:tc>
                <w:tcPr>
                  <w:tcW w:w="833" w:type="pct"/>
                  <w:tcBorders>
                    <w:tl2br w:val="nil"/>
                    <w:tr2bl w:val="nil"/>
                  </w:tcBorders>
                  <w:noWrap w:val="0"/>
                  <w:vAlign w:val="center"/>
                </w:tcPr>
                <w:p w14:paraId="1220CB4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郭子敏</w:t>
                  </w:r>
                </w:p>
              </w:tc>
              <w:tc>
                <w:tcPr>
                  <w:tcW w:w="834" w:type="pct"/>
                  <w:tcBorders>
                    <w:tl2br w:val="nil"/>
                    <w:tr2bl w:val="nil"/>
                  </w:tcBorders>
                  <w:noWrap w:val="0"/>
                  <w:vAlign w:val="center"/>
                </w:tcPr>
                <w:p w14:paraId="1E0C8CB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李佳丽</w:t>
                  </w:r>
                </w:p>
              </w:tc>
              <w:tc>
                <w:tcPr>
                  <w:tcW w:w="834" w:type="pct"/>
                  <w:tcBorders>
                    <w:tl2br w:val="nil"/>
                    <w:tr2bl w:val="nil"/>
                  </w:tcBorders>
                  <w:noWrap w:val="0"/>
                  <w:vAlign w:val="center"/>
                </w:tcPr>
                <w:p w14:paraId="2A50653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冯思瑶</w:t>
                  </w:r>
                </w:p>
              </w:tc>
            </w:tr>
            <w:tr w14:paraId="5579CC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pct"/>
                  <w:tcBorders>
                    <w:tl2br w:val="nil"/>
                    <w:tr2bl w:val="nil"/>
                  </w:tcBorders>
                  <w:noWrap w:val="0"/>
                  <w:vAlign w:val="center"/>
                </w:tcPr>
                <w:p w14:paraId="2C57161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上岗证号</w:t>
                  </w:r>
                </w:p>
              </w:tc>
              <w:tc>
                <w:tcPr>
                  <w:tcW w:w="850" w:type="pct"/>
                  <w:tcBorders>
                    <w:tl2br w:val="nil"/>
                    <w:tr2bl w:val="nil"/>
                  </w:tcBorders>
                  <w:noWrap w:val="0"/>
                  <w:vAlign w:val="center"/>
                </w:tcPr>
                <w:p w14:paraId="5BF4B3F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SKJC2018</w:t>
                  </w:r>
                  <w:r>
                    <w:rPr>
                      <w:rFonts w:hint="eastAsia" w:ascii="Times New Roman" w:hAnsi="Times New Roman" w:eastAsia="宋体" w:cs="Times New Roman"/>
                      <w:color w:val="auto"/>
                      <w:sz w:val="21"/>
                      <w:szCs w:val="21"/>
                      <w:lang w:val="en-US" w:eastAsia="zh-CN"/>
                    </w:rPr>
                    <w:t>075</w:t>
                  </w:r>
                </w:p>
              </w:tc>
              <w:tc>
                <w:tcPr>
                  <w:tcW w:w="844" w:type="pct"/>
                  <w:tcBorders>
                    <w:tl2br w:val="nil"/>
                    <w:tr2bl w:val="nil"/>
                  </w:tcBorders>
                  <w:noWrap w:val="0"/>
                  <w:vAlign w:val="center"/>
                </w:tcPr>
                <w:p w14:paraId="1EC44AF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SKJC2018</w:t>
                  </w:r>
                  <w:r>
                    <w:rPr>
                      <w:rFonts w:hint="eastAsia" w:ascii="Times New Roman" w:hAnsi="Times New Roman" w:eastAsia="宋体" w:cs="Times New Roman"/>
                      <w:color w:val="auto"/>
                      <w:sz w:val="21"/>
                      <w:szCs w:val="21"/>
                      <w:lang w:val="en-US" w:eastAsia="zh-CN"/>
                    </w:rPr>
                    <w:t>030</w:t>
                  </w:r>
                </w:p>
              </w:tc>
              <w:tc>
                <w:tcPr>
                  <w:tcW w:w="833" w:type="pct"/>
                  <w:tcBorders>
                    <w:tl2br w:val="nil"/>
                    <w:tr2bl w:val="nil"/>
                  </w:tcBorders>
                  <w:noWrap w:val="0"/>
                  <w:vAlign w:val="center"/>
                </w:tcPr>
                <w:p w14:paraId="5CCD14B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SKJC2018</w:t>
                  </w:r>
                  <w:r>
                    <w:rPr>
                      <w:rFonts w:hint="eastAsia" w:ascii="Times New Roman" w:hAnsi="Times New Roman" w:eastAsia="宋体" w:cs="Times New Roman"/>
                      <w:color w:val="auto"/>
                      <w:sz w:val="21"/>
                      <w:szCs w:val="21"/>
                      <w:lang w:val="en-US" w:eastAsia="zh-CN"/>
                    </w:rPr>
                    <w:t>136</w:t>
                  </w:r>
                </w:p>
              </w:tc>
              <w:tc>
                <w:tcPr>
                  <w:tcW w:w="834" w:type="pct"/>
                  <w:tcBorders>
                    <w:tl2br w:val="nil"/>
                    <w:tr2bl w:val="nil"/>
                  </w:tcBorders>
                  <w:noWrap w:val="0"/>
                  <w:vAlign w:val="center"/>
                </w:tcPr>
                <w:p w14:paraId="0F36049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zh-CN"/>
                    </w:rPr>
                    <w:t>SKJC2018</w:t>
                  </w:r>
                  <w:r>
                    <w:rPr>
                      <w:rFonts w:hint="eastAsia" w:ascii="Times New Roman" w:hAnsi="Times New Roman" w:eastAsia="宋体" w:cs="Times New Roman"/>
                      <w:color w:val="auto"/>
                      <w:sz w:val="21"/>
                      <w:szCs w:val="21"/>
                      <w:lang w:val="en-US" w:eastAsia="zh-CN"/>
                    </w:rPr>
                    <w:t>137</w:t>
                  </w:r>
                </w:p>
              </w:tc>
              <w:tc>
                <w:tcPr>
                  <w:tcW w:w="834" w:type="pct"/>
                  <w:tcBorders>
                    <w:tl2br w:val="nil"/>
                    <w:tr2bl w:val="nil"/>
                  </w:tcBorders>
                  <w:noWrap w:val="0"/>
                  <w:vAlign w:val="center"/>
                </w:tcPr>
                <w:p w14:paraId="00DA288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SKJC2018</w:t>
                  </w:r>
                  <w:r>
                    <w:rPr>
                      <w:rFonts w:hint="eastAsia" w:ascii="Times New Roman" w:hAnsi="Times New Roman" w:eastAsia="宋体" w:cs="Times New Roman"/>
                      <w:color w:val="auto"/>
                      <w:sz w:val="21"/>
                      <w:szCs w:val="21"/>
                      <w:lang w:val="en-US" w:eastAsia="zh-CN"/>
                    </w:rPr>
                    <w:t>130</w:t>
                  </w:r>
                </w:p>
              </w:tc>
            </w:tr>
          </w:tbl>
          <w:p w14:paraId="6388BA5B">
            <w:pPr>
              <w:pStyle w:val="2"/>
              <w:keepNext w:val="0"/>
              <w:keepLines w:val="0"/>
              <w:pageBreakBefore w:val="0"/>
              <w:widowControl w:val="0"/>
              <w:kinsoku/>
              <w:wordWrap/>
              <w:overflowPunct/>
              <w:topLinePunct w:val="0"/>
              <w:autoSpaceDE w:val="0"/>
              <w:autoSpaceDN w:val="0"/>
              <w:bidi w:val="0"/>
              <w:adjustRightInd w:val="0"/>
              <w:snapToGrid w:val="0"/>
              <w:spacing w:after="0" w:line="480" w:lineRule="exact"/>
              <w:jc w:val="center"/>
              <w:textAlignment w:val="auto"/>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表 5-2  监测使用仪器检定/校准情况一览表</w:t>
            </w:r>
          </w:p>
          <w:tbl>
            <w:tblPr>
              <w:tblStyle w:val="17"/>
              <w:tblW w:w="49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559"/>
              <w:gridCol w:w="1325"/>
              <w:gridCol w:w="1742"/>
              <w:gridCol w:w="1055"/>
              <w:gridCol w:w="2036"/>
              <w:gridCol w:w="842"/>
            </w:tblGrid>
            <w:tr w14:paraId="0103C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06" w:type="pct"/>
                  <w:noWrap w:val="0"/>
                  <w:vAlign w:val="center"/>
                </w:tcPr>
                <w:p w14:paraId="1A23AD1C">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类别</w:t>
                  </w:r>
                </w:p>
              </w:tc>
              <w:tc>
                <w:tcPr>
                  <w:tcW w:w="900" w:type="pct"/>
                  <w:noWrap w:val="0"/>
                  <w:vAlign w:val="center"/>
                </w:tcPr>
                <w:p w14:paraId="2BD21A61">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仪器名称</w:t>
                  </w:r>
                </w:p>
              </w:tc>
              <w:tc>
                <w:tcPr>
                  <w:tcW w:w="688" w:type="pct"/>
                  <w:noWrap w:val="0"/>
                  <w:vAlign w:val="center"/>
                </w:tcPr>
                <w:p w14:paraId="0D8801E6">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仪器型号</w:t>
                  </w:r>
                </w:p>
              </w:tc>
              <w:tc>
                <w:tcPr>
                  <w:tcW w:w="915" w:type="pct"/>
                  <w:noWrap w:val="0"/>
                  <w:vAlign w:val="center"/>
                </w:tcPr>
                <w:p w14:paraId="628EEB2D">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仪器</w:t>
                  </w:r>
                  <w:r>
                    <w:rPr>
                      <w:rFonts w:hint="default" w:ascii="Times New Roman" w:hAnsi="Times New Roman" w:eastAsia="宋体" w:cs="Times New Roman"/>
                      <w:color w:val="auto"/>
                      <w:sz w:val="21"/>
                      <w:szCs w:val="21"/>
                      <w:lang w:val="en-US" w:eastAsia="zh-CN"/>
                    </w:rPr>
                    <w:t>编号</w:t>
                  </w:r>
                </w:p>
              </w:tc>
              <w:tc>
                <w:tcPr>
                  <w:tcW w:w="620" w:type="pct"/>
                  <w:noWrap w:val="0"/>
                  <w:vAlign w:val="center"/>
                </w:tcPr>
                <w:p w14:paraId="3D48187D">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监</w:t>
                  </w:r>
                  <w:r>
                    <w:rPr>
                      <w:rFonts w:hint="default" w:ascii="Times New Roman" w:hAnsi="Times New Roman" w:eastAsia="宋体" w:cs="Times New Roman"/>
                      <w:color w:val="auto"/>
                      <w:sz w:val="21"/>
                      <w:szCs w:val="21"/>
                    </w:rPr>
                    <w:t>测因子</w:t>
                  </w:r>
                </w:p>
              </w:tc>
              <w:tc>
                <w:tcPr>
                  <w:tcW w:w="1165" w:type="pct"/>
                  <w:noWrap w:val="0"/>
                  <w:vAlign w:val="center"/>
                </w:tcPr>
                <w:p w14:paraId="2C3730E2">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检定单位</w:t>
                  </w:r>
                </w:p>
              </w:tc>
              <w:tc>
                <w:tcPr>
                  <w:tcW w:w="501" w:type="pct"/>
                  <w:noWrap w:val="0"/>
                  <w:vAlign w:val="center"/>
                </w:tcPr>
                <w:p w14:paraId="3E53C797">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检定有</w:t>
                  </w:r>
                </w:p>
                <w:p w14:paraId="7CB9F9B2">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效时间</w:t>
                  </w:r>
                </w:p>
              </w:tc>
            </w:tr>
            <w:tr w14:paraId="7D182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6" w:type="pct"/>
                  <w:vMerge w:val="restart"/>
                  <w:noWrap w:val="0"/>
                  <w:vAlign w:val="center"/>
                </w:tcPr>
                <w:p w14:paraId="44EC378A">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采样</w:t>
                  </w:r>
                </w:p>
              </w:tc>
              <w:tc>
                <w:tcPr>
                  <w:tcW w:w="900" w:type="pct"/>
                  <w:noWrap w:val="0"/>
                  <w:vAlign w:val="center"/>
                </w:tcPr>
                <w:p w14:paraId="1A5FAEBC">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环境空气颗粒物综合采样器</w:t>
                  </w:r>
                </w:p>
              </w:tc>
              <w:tc>
                <w:tcPr>
                  <w:tcW w:w="688" w:type="pct"/>
                  <w:noWrap w:val="0"/>
                  <w:vAlign w:val="center"/>
                </w:tcPr>
                <w:p w14:paraId="555954BB">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ZR-3920</w:t>
                  </w:r>
                </w:p>
              </w:tc>
              <w:tc>
                <w:tcPr>
                  <w:tcW w:w="915" w:type="pct"/>
                  <w:noWrap w:val="0"/>
                  <w:vAlign w:val="center"/>
                </w:tcPr>
                <w:p w14:paraId="61C03094">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KLH-15-177~181</w:t>
                  </w:r>
                </w:p>
              </w:tc>
              <w:tc>
                <w:tcPr>
                  <w:tcW w:w="620" w:type="pct"/>
                  <w:noWrap w:val="0"/>
                  <w:vAlign w:val="center"/>
                </w:tcPr>
                <w:p w14:paraId="2F20DDED">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颗粒物、SO</w:t>
                  </w:r>
                  <w:r>
                    <w:rPr>
                      <w:rFonts w:hint="default" w:ascii="Times New Roman" w:hAnsi="Times New Roman" w:eastAsia="宋体" w:cs="Times New Roman"/>
                      <w:color w:val="auto"/>
                      <w:sz w:val="21"/>
                      <w:szCs w:val="21"/>
                      <w:vertAlign w:val="subscript"/>
                      <w:lang w:val="en-US" w:eastAsia="zh-CN"/>
                    </w:rPr>
                    <w:t>2</w:t>
                  </w:r>
                </w:p>
              </w:tc>
              <w:tc>
                <w:tcPr>
                  <w:tcW w:w="1165" w:type="pct"/>
                  <w:noWrap w:val="0"/>
                  <w:vAlign w:val="center"/>
                </w:tcPr>
                <w:p w14:paraId="5F113B75">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山西华测科瑞计量检测检验有限公司</w:t>
                  </w:r>
                </w:p>
              </w:tc>
              <w:tc>
                <w:tcPr>
                  <w:tcW w:w="501" w:type="pct"/>
                  <w:noWrap w:val="0"/>
                  <w:vAlign w:val="center"/>
                </w:tcPr>
                <w:p w14:paraId="4AEB44D0">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2024.3</w:t>
                  </w:r>
                </w:p>
              </w:tc>
            </w:tr>
            <w:tr w14:paraId="7920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6" w:type="pct"/>
                  <w:vMerge w:val="continue"/>
                  <w:noWrap w:val="0"/>
                  <w:vAlign w:val="center"/>
                </w:tcPr>
                <w:p w14:paraId="458B98A7">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val="en-US" w:eastAsia="zh-CN"/>
                    </w:rPr>
                  </w:pPr>
                </w:p>
              </w:tc>
              <w:tc>
                <w:tcPr>
                  <w:tcW w:w="900" w:type="pct"/>
                  <w:noWrap w:val="0"/>
                  <w:vAlign w:val="center"/>
                </w:tcPr>
                <w:p w14:paraId="2210A4EF">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手持式风速</w:t>
                  </w:r>
                </w:p>
                <w:p w14:paraId="740CEEB4">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风向仪</w:t>
                  </w:r>
                </w:p>
              </w:tc>
              <w:tc>
                <w:tcPr>
                  <w:tcW w:w="688" w:type="pct"/>
                  <w:noWrap w:val="0"/>
                  <w:vAlign w:val="center"/>
                </w:tcPr>
                <w:p w14:paraId="7C9FD95E">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NHFSX1808</w:t>
                  </w:r>
                </w:p>
              </w:tc>
              <w:tc>
                <w:tcPr>
                  <w:tcW w:w="915" w:type="pct"/>
                  <w:noWrap w:val="0"/>
                  <w:vAlign w:val="center"/>
                </w:tcPr>
                <w:p w14:paraId="1387754A">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KLH-15-047</w:t>
                  </w:r>
                </w:p>
              </w:tc>
              <w:tc>
                <w:tcPr>
                  <w:tcW w:w="620" w:type="pct"/>
                  <w:noWrap w:val="0"/>
                  <w:vAlign w:val="center"/>
                </w:tcPr>
                <w:p w14:paraId="62C67A09">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气象参数</w:t>
                  </w:r>
                </w:p>
              </w:tc>
              <w:tc>
                <w:tcPr>
                  <w:tcW w:w="1165" w:type="pct"/>
                  <w:noWrap w:val="0"/>
                  <w:vAlign w:val="center"/>
                </w:tcPr>
                <w:p w14:paraId="21C7CE77">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山西华测科瑞计量检测检验有限公司</w:t>
                  </w:r>
                </w:p>
              </w:tc>
              <w:tc>
                <w:tcPr>
                  <w:tcW w:w="501" w:type="pct"/>
                  <w:noWrap w:val="0"/>
                  <w:vAlign w:val="center"/>
                </w:tcPr>
                <w:p w14:paraId="5A1A96A6">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2024.5</w:t>
                  </w:r>
                </w:p>
              </w:tc>
            </w:tr>
            <w:tr w14:paraId="114CF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6" w:type="pct"/>
                  <w:vMerge w:val="continue"/>
                  <w:noWrap w:val="0"/>
                  <w:vAlign w:val="center"/>
                </w:tcPr>
                <w:p w14:paraId="2C91D06C">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val="en-US" w:eastAsia="zh-CN"/>
                    </w:rPr>
                  </w:pPr>
                </w:p>
              </w:tc>
              <w:tc>
                <w:tcPr>
                  <w:tcW w:w="900" w:type="pct"/>
                  <w:noWrap w:val="0"/>
                  <w:vAlign w:val="center"/>
                </w:tcPr>
                <w:p w14:paraId="21EF66D3">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空盒气压表</w:t>
                  </w:r>
                </w:p>
              </w:tc>
              <w:tc>
                <w:tcPr>
                  <w:tcW w:w="688" w:type="pct"/>
                  <w:noWrap w:val="0"/>
                  <w:vAlign w:val="center"/>
                </w:tcPr>
                <w:p w14:paraId="55A19AA8">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DYM3</w:t>
                  </w:r>
                </w:p>
              </w:tc>
              <w:tc>
                <w:tcPr>
                  <w:tcW w:w="915" w:type="pct"/>
                  <w:noWrap w:val="0"/>
                  <w:vAlign w:val="center"/>
                </w:tcPr>
                <w:p w14:paraId="5149004C">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KLH-15-062</w:t>
                  </w:r>
                </w:p>
              </w:tc>
              <w:tc>
                <w:tcPr>
                  <w:tcW w:w="620" w:type="pct"/>
                  <w:noWrap w:val="0"/>
                  <w:vAlign w:val="center"/>
                </w:tcPr>
                <w:p w14:paraId="730C8D4F">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气象参数</w:t>
                  </w:r>
                </w:p>
              </w:tc>
              <w:tc>
                <w:tcPr>
                  <w:tcW w:w="1165" w:type="pct"/>
                  <w:noWrap w:val="0"/>
                  <w:vAlign w:val="center"/>
                </w:tcPr>
                <w:p w14:paraId="19241902">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山西华测科瑞计量检测检验有限公司</w:t>
                  </w:r>
                </w:p>
              </w:tc>
              <w:tc>
                <w:tcPr>
                  <w:tcW w:w="501" w:type="pct"/>
                  <w:noWrap w:val="0"/>
                  <w:vAlign w:val="center"/>
                </w:tcPr>
                <w:p w14:paraId="50555664">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2024.5</w:t>
                  </w:r>
                </w:p>
              </w:tc>
            </w:tr>
            <w:tr w14:paraId="400A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6" w:type="pct"/>
                  <w:vMerge w:val="restart"/>
                  <w:noWrap w:val="0"/>
                  <w:vAlign w:val="center"/>
                </w:tcPr>
                <w:p w14:paraId="5FB72F4A">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分析</w:t>
                  </w:r>
                </w:p>
              </w:tc>
              <w:tc>
                <w:tcPr>
                  <w:tcW w:w="900" w:type="pct"/>
                  <w:noWrap w:val="0"/>
                  <w:vAlign w:val="center"/>
                </w:tcPr>
                <w:p w14:paraId="754C663C">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多功能声级计</w:t>
                  </w:r>
                </w:p>
              </w:tc>
              <w:tc>
                <w:tcPr>
                  <w:tcW w:w="688" w:type="pct"/>
                  <w:noWrap w:val="0"/>
                  <w:vAlign w:val="center"/>
                </w:tcPr>
                <w:p w14:paraId="29BE7A26">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AWA5688</w:t>
                  </w:r>
                </w:p>
              </w:tc>
              <w:tc>
                <w:tcPr>
                  <w:tcW w:w="915" w:type="pct"/>
                  <w:noWrap w:val="0"/>
                  <w:vAlign w:val="center"/>
                </w:tcPr>
                <w:p w14:paraId="101F65F1">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KLH-15-197</w:t>
                  </w:r>
                </w:p>
              </w:tc>
              <w:tc>
                <w:tcPr>
                  <w:tcW w:w="620" w:type="pct"/>
                  <w:noWrap w:val="0"/>
                  <w:vAlign w:val="center"/>
                </w:tcPr>
                <w:p w14:paraId="1A41222F">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1165" w:type="pct"/>
                  <w:noWrap w:val="0"/>
                  <w:vAlign w:val="center"/>
                </w:tcPr>
                <w:p w14:paraId="1B027533">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山西省检验检测中心</w:t>
                  </w:r>
                </w:p>
              </w:tc>
              <w:tc>
                <w:tcPr>
                  <w:tcW w:w="501" w:type="pct"/>
                  <w:noWrap w:val="0"/>
                  <w:vAlign w:val="center"/>
                </w:tcPr>
                <w:p w14:paraId="27838996">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2024.5</w:t>
                  </w:r>
                </w:p>
              </w:tc>
            </w:tr>
            <w:tr w14:paraId="46DD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6" w:type="pct"/>
                  <w:vMerge w:val="continue"/>
                  <w:noWrap w:val="0"/>
                  <w:vAlign w:val="center"/>
                </w:tcPr>
                <w:p w14:paraId="4278766C">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val="en-US" w:eastAsia="zh-CN"/>
                    </w:rPr>
                  </w:pPr>
                </w:p>
              </w:tc>
              <w:tc>
                <w:tcPr>
                  <w:tcW w:w="900" w:type="pct"/>
                  <w:noWrap w:val="0"/>
                  <w:vAlign w:val="center"/>
                </w:tcPr>
                <w:p w14:paraId="6C9C34E7">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声校准器</w:t>
                  </w:r>
                </w:p>
              </w:tc>
              <w:tc>
                <w:tcPr>
                  <w:tcW w:w="688" w:type="pct"/>
                  <w:noWrap w:val="0"/>
                  <w:vAlign w:val="center"/>
                </w:tcPr>
                <w:p w14:paraId="34FBB474">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AWA6021</w:t>
                  </w:r>
                </w:p>
              </w:tc>
              <w:tc>
                <w:tcPr>
                  <w:tcW w:w="915" w:type="pct"/>
                  <w:noWrap w:val="0"/>
                  <w:vAlign w:val="center"/>
                </w:tcPr>
                <w:p w14:paraId="66115B9D">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KLH-15-247</w:t>
                  </w:r>
                </w:p>
              </w:tc>
              <w:tc>
                <w:tcPr>
                  <w:tcW w:w="620" w:type="pct"/>
                  <w:noWrap w:val="0"/>
                  <w:vAlign w:val="center"/>
                </w:tcPr>
                <w:p w14:paraId="727B70FB">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校准</w:t>
                  </w:r>
                </w:p>
              </w:tc>
              <w:tc>
                <w:tcPr>
                  <w:tcW w:w="1165" w:type="pct"/>
                  <w:noWrap w:val="0"/>
                  <w:vAlign w:val="center"/>
                </w:tcPr>
                <w:p w14:paraId="03A94065">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广电计量检测股份</w:t>
                  </w:r>
                </w:p>
                <w:p w14:paraId="70B9B4E3">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有限公司</w:t>
                  </w:r>
                </w:p>
              </w:tc>
              <w:tc>
                <w:tcPr>
                  <w:tcW w:w="501" w:type="pct"/>
                  <w:noWrap w:val="0"/>
                  <w:vAlign w:val="center"/>
                </w:tcPr>
                <w:p w14:paraId="3D3C56B9">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2024.3</w:t>
                  </w:r>
                </w:p>
              </w:tc>
            </w:tr>
            <w:tr w14:paraId="38091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6" w:type="pct"/>
                  <w:vMerge w:val="continue"/>
                  <w:noWrap w:val="0"/>
                  <w:vAlign w:val="center"/>
                </w:tcPr>
                <w:p w14:paraId="358DF422">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val="en-US" w:eastAsia="zh-CN"/>
                    </w:rPr>
                  </w:pPr>
                </w:p>
              </w:tc>
              <w:tc>
                <w:tcPr>
                  <w:tcW w:w="900" w:type="pct"/>
                  <w:noWrap w:val="0"/>
                  <w:vAlign w:val="center"/>
                </w:tcPr>
                <w:p w14:paraId="6009B64E">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岛津</w:t>
                  </w:r>
                </w:p>
                <w:p w14:paraId="597A8294">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十万分之一天平</w:t>
                  </w:r>
                </w:p>
              </w:tc>
              <w:tc>
                <w:tcPr>
                  <w:tcW w:w="688" w:type="pct"/>
                  <w:noWrap w:val="0"/>
                  <w:vAlign w:val="center"/>
                </w:tcPr>
                <w:p w14:paraId="1339CFEB">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AUW120D</w:t>
                  </w:r>
                </w:p>
              </w:tc>
              <w:tc>
                <w:tcPr>
                  <w:tcW w:w="915" w:type="pct"/>
                  <w:noWrap w:val="0"/>
                  <w:vAlign w:val="center"/>
                </w:tcPr>
                <w:p w14:paraId="6BE6518B">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KLH-15-032</w:t>
                  </w:r>
                </w:p>
              </w:tc>
              <w:tc>
                <w:tcPr>
                  <w:tcW w:w="620" w:type="pct"/>
                  <w:noWrap w:val="0"/>
                  <w:vAlign w:val="center"/>
                </w:tcPr>
                <w:p w14:paraId="65C84157">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1165" w:type="pct"/>
                  <w:noWrap w:val="0"/>
                  <w:vAlign w:val="center"/>
                </w:tcPr>
                <w:p w14:paraId="481AE15E">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长治市综合检验检测中心</w:t>
                  </w:r>
                </w:p>
              </w:tc>
              <w:tc>
                <w:tcPr>
                  <w:tcW w:w="501" w:type="pct"/>
                  <w:noWrap w:val="0"/>
                  <w:vAlign w:val="center"/>
                </w:tcPr>
                <w:p w14:paraId="6A25718A">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2024.3</w:t>
                  </w:r>
                </w:p>
              </w:tc>
            </w:tr>
            <w:tr w14:paraId="2F79C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6" w:type="pct"/>
                  <w:vMerge w:val="continue"/>
                  <w:noWrap w:val="0"/>
                  <w:vAlign w:val="center"/>
                </w:tcPr>
                <w:p w14:paraId="185E8184">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val="en-US" w:eastAsia="zh-CN"/>
                    </w:rPr>
                  </w:pPr>
                </w:p>
              </w:tc>
              <w:tc>
                <w:tcPr>
                  <w:tcW w:w="900" w:type="pct"/>
                  <w:noWrap w:val="0"/>
                  <w:vAlign w:val="center"/>
                </w:tcPr>
                <w:p w14:paraId="514AD676">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可见分光光度计</w:t>
                  </w:r>
                </w:p>
              </w:tc>
              <w:tc>
                <w:tcPr>
                  <w:tcW w:w="688" w:type="pct"/>
                  <w:noWrap w:val="0"/>
                  <w:vAlign w:val="center"/>
                </w:tcPr>
                <w:p w14:paraId="5770C0D9">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V-1600</w:t>
                  </w:r>
                </w:p>
              </w:tc>
              <w:tc>
                <w:tcPr>
                  <w:tcW w:w="915" w:type="pct"/>
                  <w:noWrap w:val="0"/>
                  <w:vAlign w:val="center"/>
                </w:tcPr>
                <w:p w14:paraId="0E6F3EBD">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KLH-15-027</w:t>
                  </w:r>
                </w:p>
              </w:tc>
              <w:tc>
                <w:tcPr>
                  <w:tcW w:w="620" w:type="pct"/>
                  <w:noWrap w:val="0"/>
                  <w:vAlign w:val="center"/>
                </w:tcPr>
                <w:p w14:paraId="016B4ECF">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p>
              </w:tc>
              <w:tc>
                <w:tcPr>
                  <w:tcW w:w="1165" w:type="pct"/>
                  <w:noWrap w:val="0"/>
                  <w:vAlign w:val="center"/>
                </w:tcPr>
                <w:p w14:paraId="03276DC2">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长治市综合检验检测中心</w:t>
                  </w:r>
                </w:p>
              </w:tc>
              <w:tc>
                <w:tcPr>
                  <w:tcW w:w="501" w:type="pct"/>
                  <w:noWrap w:val="0"/>
                  <w:vAlign w:val="center"/>
                </w:tcPr>
                <w:p w14:paraId="30EA91DA">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2024.3</w:t>
                  </w:r>
                </w:p>
              </w:tc>
            </w:tr>
          </w:tbl>
          <w:p w14:paraId="45349577">
            <w:pPr>
              <w:pStyle w:val="2"/>
              <w:keepNext w:val="0"/>
              <w:keepLines w:val="0"/>
              <w:pageBreakBefore w:val="0"/>
              <w:widowControl w:val="0"/>
              <w:kinsoku/>
              <w:wordWrap/>
              <w:overflowPunct/>
              <w:topLinePunct w:val="0"/>
              <w:autoSpaceDE w:val="0"/>
              <w:autoSpaceDN w:val="0"/>
              <w:bidi w:val="0"/>
              <w:adjustRightInd w:val="0"/>
              <w:snapToGrid w:val="0"/>
              <w:spacing w:after="0" w:line="480" w:lineRule="exact"/>
              <w:jc w:val="center"/>
              <w:textAlignment w:val="auto"/>
              <w:rPr>
                <w:rFonts w:ascii="宋体" w:hAnsi="宋体" w:eastAsia="宋体" w:cs="宋体"/>
                <w:b/>
                <w:color w:val="auto"/>
              </w:rPr>
            </w:pPr>
            <w:r>
              <w:rPr>
                <w:rFonts w:hint="default" w:ascii="Times New Roman" w:hAnsi="Times New Roman" w:eastAsia="宋体" w:cs="Times New Roman"/>
                <w:b/>
                <w:bCs/>
                <w:color w:val="auto"/>
              </w:rPr>
              <w:t>表5-</w:t>
            </w:r>
            <w:r>
              <w:rPr>
                <w:rFonts w:hint="eastAsia" w:ascii="Times New Roman" w:eastAsia="宋体" w:cs="Times New Roman"/>
                <w:b/>
                <w:bCs/>
                <w:color w:val="auto"/>
                <w:lang w:val="en-US" w:eastAsia="zh-CN"/>
              </w:rPr>
              <w:t>3</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 xml:space="preserve"> </w:t>
            </w:r>
            <w:r>
              <w:rPr>
                <w:rFonts w:hint="default" w:ascii="Times New Roman" w:hAnsi="Times New Roman" w:eastAsia="宋体" w:cs="Times New Roman"/>
                <w:b/>
                <w:bCs/>
                <w:color w:val="auto"/>
                <w:sz w:val="24"/>
                <w:szCs w:val="24"/>
                <w:lang w:val="en-US" w:eastAsia="zh-CN"/>
              </w:rPr>
              <w:t>无组织颗粒物监测仪器</w:t>
            </w:r>
            <w:r>
              <w:rPr>
                <w:rFonts w:hint="default" w:ascii="Times New Roman" w:hAnsi="Times New Roman" w:eastAsia="宋体" w:cs="Times New Roman"/>
                <w:b/>
                <w:bCs/>
                <w:color w:val="auto"/>
                <w:kern w:val="2"/>
                <w:sz w:val="24"/>
                <w:szCs w:val="24"/>
                <w:lang w:val="en-US" w:eastAsia="zh-CN" w:bidi="ar-SA"/>
              </w:rPr>
              <w:t>校准结果一览表</w:t>
            </w:r>
          </w:p>
          <w:tbl>
            <w:tblPr>
              <w:tblStyle w:val="17"/>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975"/>
              <w:gridCol w:w="486"/>
              <w:gridCol w:w="1313"/>
              <w:gridCol w:w="1220"/>
              <w:gridCol w:w="803"/>
              <w:gridCol w:w="828"/>
              <w:gridCol w:w="814"/>
              <w:gridCol w:w="819"/>
              <w:gridCol w:w="612"/>
              <w:gridCol w:w="658"/>
            </w:tblGrid>
            <w:tr w14:paraId="06FD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blHeader/>
                <w:jc w:val="center"/>
              </w:trPr>
              <w:tc>
                <w:tcPr>
                  <w:tcW w:w="273" w:type="pct"/>
                  <w:vMerge w:val="restart"/>
                  <w:noWrap w:val="0"/>
                  <w:vAlign w:val="center"/>
                </w:tcPr>
                <w:p w14:paraId="524F8467">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仪器</w:t>
                  </w:r>
                </w:p>
                <w:p w14:paraId="54EBAEC1">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用途</w:t>
                  </w:r>
                </w:p>
              </w:tc>
              <w:tc>
                <w:tcPr>
                  <w:tcW w:w="540" w:type="pct"/>
                  <w:vMerge w:val="restart"/>
                  <w:noWrap w:val="0"/>
                  <w:vAlign w:val="center"/>
                </w:tcPr>
                <w:p w14:paraId="5BE42700">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仪器</w:t>
                  </w:r>
                </w:p>
                <w:p w14:paraId="49F89E2E">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型号</w:t>
                  </w:r>
                </w:p>
              </w:tc>
              <w:tc>
                <w:tcPr>
                  <w:tcW w:w="273" w:type="pct"/>
                  <w:vMerge w:val="restart"/>
                  <w:noWrap w:val="0"/>
                  <w:vAlign w:val="center"/>
                </w:tcPr>
                <w:p w14:paraId="6FCE018A">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气路名称</w:t>
                  </w:r>
                </w:p>
              </w:tc>
              <w:tc>
                <w:tcPr>
                  <w:tcW w:w="715" w:type="pct"/>
                  <w:vMerge w:val="restart"/>
                  <w:noWrap w:val="0"/>
                  <w:vAlign w:val="center"/>
                </w:tcPr>
                <w:p w14:paraId="1C0E4D95">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仪器编号</w:t>
                  </w:r>
                </w:p>
              </w:tc>
              <w:tc>
                <w:tcPr>
                  <w:tcW w:w="680" w:type="pct"/>
                  <w:vMerge w:val="restart"/>
                  <w:noWrap w:val="0"/>
                  <w:vAlign w:val="center"/>
                </w:tcPr>
                <w:p w14:paraId="12898488">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采样仪器</w:t>
                  </w:r>
                </w:p>
                <w:p w14:paraId="7BBED865">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设定流量</w:t>
                  </w:r>
                </w:p>
                <w:p w14:paraId="53940165">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eastAsia="zh-CN"/>
                    </w:rPr>
                    <w:t>（升/分钟）</w:t>
                  </w:r>
                </w:p>
              </w:tc>
              <w:tc>
                <w:tcPr>
                  <w:tcW w:w="912" w:type="pct"/>
                  <w:gridSpan w:val="2"/>
                  <w:noWrap w:val="0"/>
                  <w:vAlign w:val="center"/>
                </w:tcPr>
                <w:p w14:paraId="6D159559">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eastAsia="zh-CN"/>
                    </w:rPr>
                    <w:t>标准流量计读数</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L/min</w:t>
                  </w:r>
                  <w:r>
                    <w:rPr>
                      <w:rFonts w:hint="default" w:ascii="Times New Roman" w:hAnsi="Times New Roman" w:eastAsia="宋体" w:cs="Times New Roman"/>
                      <w:color w:val="auto"/>
                      <w:sz w:val="21"/>
                      <w:szCs w:val="21"/>
                    </w:rPr>
                    <w:t>）</w:t>
                  </w:r>
                </w:p>
              </w:tc>
              <w:tc>
                <w:tcPr>
                  <w:tcW w:w="913" w:type="pct"/>
                  <w:gridSpan w:val="2"/>
                  <w:noWrap w:val="0"/>
                  <w:vAlign w:val="center"/>
                </w:tcPr>
                <w:p w14:paraId="6CD8D642">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eastAsia="zh-CN"/>
                    </w:rPr>
                    <w:t>示值</w:t>
                  </w:r>
                  <w:r>
                    <w:rPr>
                      <w:rFonts w:hint="default" w:ascii="Times New Roman" w:hAnsi="Times New Roman" w:eastAsia="宋体" w:cs="Times New Roman"/>
                      <w:kern w:val="0"/>
                      <w:sz w:val="21"/>
                      <w:szCs w:val="21"/>
                    </w:rPr>
                    <w:t>误差</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w:t>
                  </w:r>
                  <w:r>
                    <w:rPr>
                      <w:rFonts w:hint="default" w:ascii="Times New Roman" w:hAnsi="Times New Roman" w:eastAsia="宋体" w:cs="Times New Roman"/>
                      <w:kern w:val="0"/>
                      <w:sz w:val="21"/>
                      <w:szCs w:val="21"/>
                      <w:lang w:eastAsia="zh-CN"/>
                    </w:rPr>
                    <w:t>）</w:t>
                  </w:r>
                </w:p>
              </w:tc>
              <w:tc>
                <w:tcPr>
                  <w:tcW w:w="322" w:type="pct"/>
                  <w:vMerge w:val="restart"/>
                  <w:noWrap w:val="0"/>
                  <w:vAlign w:val="center"/>
                </w:tcPr>
                <w:p w14:paraId="4A3BD51E">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判定</w:t>
                  </w:r>
                </w:p>
                <w:p w14:paraId="74A09A0A">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标准</w:t>
                  </w:r>
                </w:p>
              </w:tc>
              <w:tc>
                <w:tcPr>
                  <w:tcW w:w="368" w:type="pct"/>
                  <w:vMerge w:val="restart"/>
                  <w:noWrap w:val="0"/>
                  <w:vAlign w:val="center"/>
                </w:tcPr>
                <w:p w14:paraId="7C7065F1">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结果</w:t>
                  </w:r>
                </w:p>
                <w:p w14:paraId="5E2F168D">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判定</w:t>
                  </w:r>
                </w:p>
              </w:tc>
            </w:tr>
            <w:tr w14:paraId="0C82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blHeader/>
                <w:jc w:val="center"/>
              </w:trPr>
              <w:tc>
                <w:tcPr>
                  <w:tcW w:w="273" w:type="pct"/>
                  <w:vMerge w:val="continue"/>
                  <w:noWrap w:val="0"/>
                  <w:vAlign w:val="center"/>
                </w:tcPr>
                <w:p w14:paraId="6B6ADFEC">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rPr>
                  </w:pPr>
                </w:p>
              </w:tc>
              <w:tc>
                <w:tcPr>
                  <w:tcW w:w="540" w:type="pct"/>
                  <w:vMerge w:val="continue"/>
                  <w:noWrap w:val="0"/>
                  <w:vAlign w:val="center"/>
                </w:tcPr>
                <w:p w14:paraId="4D96F8EC">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rPr>
                  </w:pPr>
                </w:p>
              </w:tc>
              <w:tc>
                <w:tcPr>
                  <w:tcW w:w="273" w:type="pct"/>
                  <w:vMerge w:val="continue"/>
                  <w:noWrap w:val="0"/>
                  <w:vAlign w:val="center"/>
                </w:tcPr>
                <w:p w14:paraId="766D168A">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rPr>
                  </w:pPr>
                </w:p>
              </w:tc>
              <w:tc>
                <w:tcPr>
                  <w:tcW w:w="715" w:type="pct"/>
                  <w:vMerge w:val="continue"/>
                  <w:noWrap w:val="0"/>
                  <w:vAlign w:val="center"/>
                </w:tcPr>
                <w:p w14:paraId="3FAFC205">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rPr>
                  </w:pPr>
                </w:p>
              </w:tc>
              <w:tc>
                <w:tcPr>
                  <w:tcW w:w="680" w:type="pct"/>
                  <w:vMerge w:val="continue"/>
                  <w:noWrap w:val="0"/>
                  <w:vAlign w:val="center"/>
                </w:tcPr>
                <w:p w14:paraId="57F2101E">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rPr>
                  </w:pPr>
                </w:p>
              </w:tc>
              <w:tc>
                <w:tcPr>
                  <w:tcW w:w="449" w:type="pct"/>
                  <w:noWrap w:val="0"/>
                  <w:vAlign w:val="center"/>
                </w:tcPr>
                <w:p w14:paraId="449A3216">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测量前</w:t>
                  </w:r>
                </w:p>
              </w:tc>
              <w:tc>
                <w:tcPr>
                  <w:tcW w:w="463" w:type="pct"/>
                  <w:noWrap w:val="0"/>
                  <w:vAlign w:val="center"/>
                </w:tcPr>
                <w:p w14:paraId="59D0E7A9">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eastAsia="zh-CN"/>
                    </w:rPr>
                    <w:t>测量后</w:t>
                  </w:r>
                </w:p>
              </w:tc>
              <w:tc>
                <w:tcPr>
                  <w:tcW w:w="455" w:type="pct"/>
                  <w:noWrap w:val="0"/>
                  <w:vAlign w:val="center"/>
                </w:tcPr>
                <w:p w14:paraId="0AB2F83D">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测量前</w:t>
                  </w:r>
                </w:p>
              </w:tc>
              <w:tc>
                <w:tcPr>
                  <w:tcW w:w="457" w:type="pct"/>
                  <w:noWrap w:val="0"/>
                  <w:vAlign w:val="center"/>
                </w:tcPr>
                <w:p w14:paraId="65264962">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测量后</w:t>
                  </w:r>
                </w:p>
              </w:tc>
              <w:tc>
                <w:tcPr>
                  <w:tcW w:w="322" w:type="pct"/>
                  <w:vMerge w:val="continue"/>
                  <w:noWrap w:val="0"/>
                  <w:vAlign w:val="center"/>
                </w:tcPr>
                <w:p w14:paraId="17268F95">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lang w:eastAsia="zh-CN"/>
                    </w:rPr>
                  </w:pPr>
                </w:p>
              </w:tc>
              <w:tc>
                <w:tcPr>
                  <w:tcW w:w="368" w:type="pct"/>
                  <w:vMerge w:val="continue"/>
                  <w:noWrap w:val="0"/>
                  <w:vAlign w:val="center"/>
                </w:tcPr>
                <w:p w14:paraId="34B8FEEF">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rPr>
                  </w:pPr>
                </w:p>
              </w:tc>
            </w:tr>
            <w:tr w14:paraId="76D0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3" w:type="pct"/>
                  <w:vMerge w:val="restart"/>
                  <w:noWrap w:val="0"/>
                  <w:vAlign w:val="center"/>
                </w:tcPr>
                <w:p w14:paraId="0A5D39D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无组织</w:t>
                  </w:r>
                </w:p>
                <w:p w14:paraId="1F1B062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采样</w:t>
                  </w:r>
                </w:p>
              </w:tc>
              <w:tc>
                <w:tcPr>
                  <w:tcW w:w="540" w:type="pct"/>
                  <w:vMerge w:val="restart"/>
                  <w:noWrap w:val="0"/>
                  <w:vAlign w:val="center"/>
                </w:tcPr>
                <w:p w14:paraId="79C94325">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kern w:val="10"/>
                      <w:sz w:val="21"/>
                      <w:szCs w:val="21"/>
                    </w:rPr>
                    <w:t>ZR-3920</w:t>
                  </w:r>
                </w:p>
              </w:tc>
              <w:tc>
                <w:tcPr>
                  <w:tcW w:w="273" w:type="pct"/>
                  <w:noWrap w:val="0"/>
                  <w:vAlign w:val="center"/>
                </w:tcPr>
                <w:p w14:paraId="2C147358">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w:t>
                  </w:r>
                </w:p>
              </w:tc>
              <w:tc>
                <w:tcPr>
                  <w:tcW w:w="1313" w:type="dxa"/>
                  <w:vMerge w:val="restart"/>
                  <w:noWrap w:val="0"/>
                  <w:vAlign w:val="center"/>
                </w:tcPr>
                <w:p w14:paraId="1F3DE76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KLH-15-177</w:t>
                  </w:r>
                </w:p>
              </w:tc>
              <w:tc>
                <w:tcPr>
                  <w:tcW w:w="1239" w:type="dxa"/>
                  <w:noWrap w:val="0"/>
                  <w:vAlign w:val="center"/>
                </w:tcPr>
                <w:p w14:paraId="18896F3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w:t>
                  </w:r>
                </w:p>
              </w:tc>
              <w:tc>
                <w:tcPr>
                  <w:tcW w:w="818" w:type="dxa"/>
                  <w:noWrap w:val="0"/>
                  <w:vAlign w:val="center"/>
                </w:tcPr>
                <w:p w14:paraId="2D1AB3E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100.0 </w:t>
                  </w:r>
                </w:p>
              </w:tc>
              <w:tc>
                <w:tcPr>
                  <w:tcW w:w="843" w:type="dxa"/>
                  <w:noWrap w:val="0"/>
                  <w:vAlign w:val="center"/>
                </w:tcPr>
                <w:p w14:paraId="50470ED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99.5 </w:t>
                  </w:r>
                </w:p>
              </w:tc>
              <w:tc>
                <w:tcPr>
                  <w:tcW w:w="829" w:type="dxa"/>
                  <w:noWrap w:val="0"/>
                  <w:vAlign w:val="center"/>
                </w:tcPr>
                <w:p w14:paraId="2644B15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100.4 </w:t>
                  </w:r>
                </w:p>
              </w:tc>
              <w:tc>
                <w:tcPr>
                  <w:tcW w:w="834" w:type="dxa"/>
                  <w:noWrap w:val="0"/>
                  <w:vAlign w:val="center"/>
                </w:tcPr>
                <w:p w14:paraId="5A29426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-0.5 </w:t>
                  </w:r>
                </w:p>
              </w:tc>
              <w:tc>
                <w:tcPr>
                  <w:tcW w:w="322" w:type="pct"/>
                  <w:noWrap w:val="0"/>
                  <w:vAlign w:val="center"/>
                </w:tcPr>
                <w:p w14:paraId="11A6B22B">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val="en-US" w:eastAsia="zh-CN"/>
                    </w:rPr>
                    <w:t>±5%</w:t>
                  </w:r>
                </w:p>
              </w:tc>
              <w:tc>
                <w:tcPr>
                  <w:tcW w:w="368" w:type="pct"/>
                  <w:noWrap w:val="0"/>
                  <w:vAlign w:val="center"/>
                </w:tcPr>
                <w:p w14:paraId="0B62ED63">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合格</w:t>
                  </w:r>
                </w:p>
              </w:tc>
            </w:tr>
            <w:tr w14:paraId="053A4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3" w:type="pct"/>
                  <w:vMerge w:val="continue"/>
                  <w:noWrap w:val="0"/>
                  <w:vAlign w:val="center"/>
                </w:tcPr>
                <w:p w14:paraId="6DB2B8B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540" w:type="pct"/>
                  <w:vMerge w:val="continue"/>
                  <w:noWrap w:val="0"/>
                  <w:vAlign w:val="center"/>
                </w:tcPr>
                <w:p w14:paraId="45541283">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10"/>
                      <w:sz w:val="21"/>
                      <w:szCs w:val="21"/>
                    </w:rPr>
                  </w:pPr>
                </w:p>
              </w:tc>
              <w:tc>
                <w:tcPr>
                  <w:tcW w:w="273" w:type="pct"/>
                  <w:noWrap w:val="0"/>
                  <w:vAlign w:val="center"/>
                </w:tcPr>
                <w:p w14:paraId="749EC5FB">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A</w:t>
                  </w:r>
                </w:p>
              </w:tc>
              <w:tc>
                <w:tcPr>
                  <w:tcW w:w="1313" w:type="dxa"/>
                  <w:vMerge w:val="continue"/>
                  <w:noWrap w:val="0"/>
                  <w:vAlign w:val="center"/>
                </w:tcPr>
                <w:p w14:paraId="210A9F5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eastAsia="zh-CN"/>
                    </w:rPr>
                  </w:pPr>
                </w:p>
              </w:tc>
              <w:tc>
                <w:tcPr>
                  <w:tcW w:w="1239" w:type="dxa"/>
                  <w:noWrap w:val="0"/>
                  <w:vAlign w:val="center"/>
                </w:tcPr>
                <w:p w14:paraId="71127FE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A</w:t>
                  </w:r>
                </w:p>
              </w:tc>
              <w:tc>
                <w:tcPr>
                  <w:tcW w:w="818" w:type="dxa"/>
                  <w:noWrap w:val="0"/>
                  <w:vAlign w:val="center"/>
                </w:tcPr>
                <w:p w14:paraId="1F67FA9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0.5 </w:t>
                  </w:r>
                </w:p>
              </w:tc>
              <w:tc>
                <w:tcPr>
                  <w:tcW w:w="843" w:type="dxa"/>
                  <w:noWrap w:val="0"/>
                  <w:vAlign w:val="center"/>
                </w:tcPr>
                <w:p w14:paraId="3086A44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0.493 </w:t>
                  </w:r>
                </w:p>
              </w:tc>
              <w:tc>
                <w:tcPr>
                  <w:tcW w:w="829" w:type="dxa"/>
                  <w:noWrap w:val="0"/>
                  <w:vAlign w:val="center"/>
                </w:tcPr>
                <w:p w14:paraId="753B774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0.494 </w:t>
                  </w:r>
                </w:p>
              </w:tc>
              <w:tc>
                <w:tcPr>
                  <w:tcW w:w="834" w:type="dxa"/>
                  <w:noWrap w:val="0"/>
                  <w:vAlign w:val="center"/>
                </w:tcPr>
                <w:p w14:paraId="6EE7028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-1.4 </w:t>
                  </w:r>
                </w:p>
              </w:tc>
              <w:tc>
                <w:tcPr>
                  <w:tcW w:w="322" w:type="pct"/>
                  <w:noWrap w:val="0"/>
                  <w:vAlign w:val="center"/>
                </w:tcPr>
                <w:p w14:paraId="5784D97C">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±5</w:t>
                  </w:r>
                </w:p>
              </w:tc>
              <w:tc>
                <w:tcPr>
                  <w:tcW w:w="368" w:type="pct"/>
                  <w:noWrap w:val="0"/>
                  <w:vAlign w:val="center"/>
                </w:tcPr>
                <w:p w14:paraId="0F065DF0">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kern w:val="0"/>
                      <w:sz w:val="21"/>
                      <w:szCs w:val="21"/>
                    </w:rPr>
                    <w:t>合格</w:t>
                  </w:r>
                </w:p>
              </w:tc>
            </w:tr>
            <w:tr w14:paraId="077A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3" w:type="pct"/>
                  <w:vMerge w:val="continue"/>
                  <w:noWrap w:val="0"/>
                  <w:vAlign w:val="center"/>
                </w:tcPr>
                <w:p w14:paraId="148E499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540" w:type="pct"/>
                  <w:vMerge w:val="continue"/>
                  <w:noWrap w:val="0"/>
                  <w:vAlign w:val="center"/>
                </w:tcPr>
                <w:p w14:paraId="7F573636">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10"/>
                      <w:sz w:val="21"/>
                      <w:szCs w:val="21"/>
                    </w:rPr>
                  </w:pPr>
                </w:p>
              </w:tc>
              <w:tc>
                <w:tcPr>
                  <w:tcW w:w="273" w:type="pct"/>
                  <w:noWrap w:val="0"/>
                  <w:vAlign w:val="center"/>
                </w:tcPr>
                <w:p w14:paraId="38CAB09D">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B</w:t>
                  </w:r>
                </w:p>
              </w:tc>
              <w:tc>
                <w:tcPr>
                  <w:tcW w:w="1313" w:type="dxa"/>
                  <w:vMerge w:val="continue"/>
                  <w:noWrap w:val="0"/>
                  <w:vAlign w:val="center"/>
                </w:tcPr>
                <w:p w14:paraId="38E5989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eastAsia="zh-CN"/>
                    </w:rPr>
                  </w:pPr>
                </w:p>
              </w:tc>
              <w:tc>
                <w:tcPr>
                  <w:tcW w:w="1239" w:type="dxa"/>
                  <w:noWrap w:val="0"/>
                  <w:vAlign w:val="center"/>
                </w:tcPr>
                <w:p w14:paraId="0590032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B</w:t>
                  </w:r>
                </w:p>
              </w:tc>
              <w:tc>
                <w:tcPr>
                  <w:tcW w:w="818" w:type="dxa"/>
                  <w:noWrap w:val="0"/>
                  <w:vAlign w:val="center"/>
                </w:tcPr>
                <w:p w14:paraId="1BAC4DB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0.5 </w:t>
                  </w:r>
                </w:p>
              </w:tc>
              <w:tc>
                <w:tcPr>
                  <w:tcW w:w="843" w:type="dxa"/>
                  <w:noWrap w:val="0"/>
                  <w:vAlign w:val="center"/>
                </w:tcPr>
                <w:p w14:paraId="11609B0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0.493 </w:t>
                  </w:r>
                </w:p>
              </w:tc>
              <w:tc>
                <w:tcPr>
                  <w:tcW w:w="829" w:type="dxa"/>
                  <w:noWrap w:val="0"/>
                  <w:vAlign w:val="center"/>
                </w:tcPr>
                <w:p w14:paraId="3862847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0.491 </w:t>
                  </w:r>
                </w:p>
              </w:tc>
              <w:tc>
                <w:tcPr>
                  <w:tcW w:w="834" w:type="dxa"/>
                  <w:noWrap w:val="0"/>
                  <w:vAlign w:val="center"/>
                </w:tcPr>
                <w:p w14:paraId="17BD7D8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-1.4 </w:t>
                  </w:r>
                </w:p>
              </w:tc>
              <w:tc>
                <w:tcPr>
                  <w:tcW w:w="322" w:type="pct"/>
                  <w:noWrap w:val="0"/>
                  <w:vAlign w:val="center"/>
                </w:tcPr>
                <w:p w14:paraId="61E0C51D">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±5</w:t>
                  </w:r>
                </w:p>
              </w:tc>
              <w:tc>
                <w:tcPr>
                  <w:tcW w:w="368" w:type="pct"/>
                  <w:noWrap w:val="0"/>
                  <w:vAlign w:val="center"/>
                </w:tcPr>
                <w:p w14:paraId="06688D2D">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kern w:val="0"/>
                      <w:sz w:val="21"/>
                      <w:szCs w:val="21"/>
                    </w:rPr>
                    <w:t>合格</w:t>
                  </w:r>
                </w:p>
              </w:tc>
            </w:tr>
            <w:tr w14:paraId="03C53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3" w:type="pct"/>
                  <w:vMerge w:val="continue"/>
                  <w:noWrap w:val="0"/>
                  <w:vAlign w:val="center"/>
                </w:tcPr>
                <w:p w14:paraId="5BD43528">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540" w:type="pct"/>
                  <w:vMerge w:val="continue"/>
                  <w:noWrap w:val="0"/>
                  <w:vAlign w:val="center"/>
                </w:tcPr>
                <w:p w14:paraId="352E0EFF">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273" w:type="pct"/>
                  <w:noWrap w:val="0"/>
                  <w:vAlign w:val="center"/>
                </w:tcPr>
                <w:p w14:paraId="1969BE77">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w:t>
                  </w:r>
                </w:p>
              </w:tc>
              <w:tc>
                <w:tcPr>
                  <w:tcW w:w="1313" w:type="dxa"/>
                  <w:vMerge w:val="restart"/>
                  <w:noWrap w:val="0"/>
                  <w:vAlign w:val="center"/>
                </w:tcPr>
                <w:p w14:paraId="3BB406A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KLH-15-178</w:t>
                  </w:r>
                </w:p>
              </w:tc>
              <w:tc>
                <w:tcPr>
                  <w:tcW w:w="1239" w:type="dxa"/>
                  <w:noWrap w:val="0"/>
                  <w:vAlign w:val="center"/>
                </w:tcPr>
                <w:p w14:paraId="71DF687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color w:val="auto"/>
                      <w:sz w:val="21"/>
                      <w:szCs w:val="21"/>
                      <w:lang w:val="en-US" w:eastAsia="zh-CN"/>
                    </w:rPr>
                    <w:t>--</w:t>
                  </w:r>
                </w:p>
              </w:tc>
              <w:tc>
                <w:tcPr>
                  <w:tcW w:w="818" w:type="dxa"/>
                  <w:noWrap w:val="0"/>
                  <w:vAlign w:val="center"/>
                </w:tcPr>
                <w:p w14:paraId="5FCC7F1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100.0 </w:t>
                  </w:r>
                </w:p>
              </w:tc>
              <w:tc>
                <w:tcPr>
                  <w:tcW w:w="843" w:type="dxa"/>
                  <w:noWrap w:val="0"/>
                  <w:vAlign w:val="center"/>
                </w:tcPr>
                <w:p w14:paraId="4C1C3E2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101.0 </w:t>
                  </w:r>
                </w:p>
              </w:tc>
              <w:tc>
                <w:tcPr>
                  <w:tcW w:w="829" w:type="dxa"/>
                  <w:noWrap w:val="0"/>
                  <w:vAlign w:val="center"/>
                </w:tcPr>
                <w:p w14:paraId="33ED5AB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100.6 </w:t>
                  </w:r>
                </w:p>
              </w:tc>
              <w:tc>
                <w:tcPr>
                  <w:tcW w:w="834" w:type="dxa"/>
                  <w:noWrap w:val="0"/>
                  <w:vAlign w:val="center"/>
                </w:tcPr>
                <w:p w14:paraId="5BA40E1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1.0 </w:t>
                  </w:r>
                </w:p>
              </w:tc>
              <w:tc>
                <w:tcPr>
                  <w:tcW w:w="322" w:type="pct"/>
                  <w:noWrap w:val="0"/>
                  <w:vAlign w:val="center"/>
                </w:tcPr>
                <w:p w14:paraId="5E56477F">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val="en-US" w:eastAsia="zh-CN"/>
                    </w:rPr>
                    <w:t>±5%</w:t>
                  </w:r>
                </w:p>
              </w:tc>
              <w:tc>
                <w:tcPr>
                  <w:tcW w:w="368" w:type="pct"/>
                  <w:noWrap w:val="0"/>
                  <w:vAlign w:val="center"/>
                </w:tcPr>
                <w:p w14:paraId="211FF6CC">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合格</w:t>
                  </w:r>
                </w:p>
              </w:tc>
            </w:tr>
            <w:tr w14:paraId="6A9F9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3" w:type="pct"/>
                  <w:vMerge w:val="continue"/>
                  <w:noWrap w:val="0"/>
                  <w:vAlign w:val="center"/>
                </w:tcPr>
                <w:p w14:paraId="1E6BBEA9">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540" w:type="pct"/>
                  <w:vMerge w:val="continue"/>
                  <w:noWrap w:val="0"/>
                  <w:vAlign w:val="center"/>
                </w:tcPr>
                <w:p w14:paraId="221CBB85">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273" w:type="pct"/>
                  <w:noWrap w:val="0"/>
                  <w:vAlign w:val="center"/>
                </w:tcPr>
                <w:p w14:paraId="78B34626">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val="en-US" w:eastAsia="zh-CN"/>
                    </w:rPr>
                    <w:t>A</w:t>
                  </w:r>
                </w:p>
              </w:tc>
              <w:tc>
                <w:tcPr>
                  <w:tcW w:w="1313" w:type="dxa"/>
                  <w:vMerge w:val="continue"/>
                  <w:noWrap w:val="0"/>
                  <w:vAlign w:val="center"/>
                </w:tcPr>
                <w:p w14:paraId="1420231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eastAsia="zh-CN"/>
                    </w:rPr>
                  </w:pPr>
                </w:p>
              </w:tc>
              <w:tc>
                <w:tcPr>
                  <w:tcW w:w="1239" w:type="dxa"/>
                  <w:noWrap w:val="0"/>
                  <w:vAlign w:val="center"/>
                </w:tcPr>
                <w:p w14:paraId="50194CE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A</w:t>
                  </w:r>
                </w:p>
              </w:tc>
              <w:tc>
                <w:tcPr>
                  <w:tcW w:w="818" w:type="dxa"/>
                  <w:noWrap w:val="0"/>
                  <w:vAlign w:val="center"/>
                </w:tcPr>
                <w:p w14:paraId="05A370F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0.5 </w:t>
                  </w:r>
                </w:p>
              </w:tc>
              <w:tc>
                <w:tcPr>
                  <w:tcW w:w="843" w:type="dxa"/>
                  <w:noWrap w:val="0"/>
                  <w:vAlign w:val="center"/>
                </w:tcPr>
                <w:p w14:paraId="3855871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0.503 </w:t>
                  </w:r>
                </w:p>
              </w:tc>
              <w:tc>
                <w:tcPr>
                  <w:tcW w:w="829" w:type="dxa"/>
                  <w:noWrap w:val="0"/>
                  <w:vAlign w:val="center"/>
                </w:tcPr>
                <w:p w14:paraId="10E7E3C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0.498 </w:t>
                  </w:r>
                </w:p>
              </w:tc>
              <w:tc>
                <w:tcPr>
                  <w:tcW w:w="834" w:type="dxa"/>
                  <w:noWrap w:val="0"/>
                  <w:vAlign w:val="center"/>
                </w:tcPr>
                <w:p w14:paraId="006C5A5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0.6 </w:t>
                  </w:r>
                </w:p>
              </w:tc>
              <w:tc>
                <w:tcPr>
                  <w:tcW w:w="322" w:type="pct"/>
                  <w:noWrap w:val="0"/>
                  <w:vAlign w:val="center"/>
                </w:tcPr>
                <w:p w14:paraId="06D00567">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±5</w:t>
                  </w:r>
                </w:p>
              </w:tc>
              <w:tc>
                <w:tcPr>
                  <w:tcW w:w="368" w:type="pct"/>
                  <w:noWrap w:val="0"/>
                  <w:vAlign w:val="center"/>
                </w:tcPr>
                <w:p w14:paraId="62BDEE2F">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kern w:val="0"/>
                      <w:sz w:val="21"/>
                      <w:szCs w:val="21"/>
                    </w:rPr>
                    <w:t>合格</w:t>
                  </w:r>
                </w:p>
              </w:tc>
            </w:tr>
            <w:tr w14:paraId="52CF6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3" w:type="pct"/>
                  <w:vMerge w:val="continue"/>
                  <w:noWrap w:val="0"/>
                  <w:vAlign w:val="center"/>
                </w:tcPr>
                <w:p w14:paraId="3DF3AE15">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540" w:type="pct"/>
                  <w:vMerge w:val="continue"/>
                  <w:noWrap w:val="0"/>
                  <w:vAlign w:val="center"/>
                </w:tcPr>
                <w:p w14:paraId="2ADE67D7">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273" w:type="pct"/>
                  <w:noWrap w:val="0"/>
                  <w:vAlign w:val="center"/>
                </w:tcPr>
                <w:p w14:paraId="6B8C452B">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val="en-US" w:eastAsia="zh-CN"/>
                    </w:rPr>
                    <w:t>B</w:t>
                  </w:r>
                </w:p>
              </w:tc>
              <w:tc>
                <w:tcPr>
                  <w:tcW w:w="1313" w:type="dxa"/>
                  <w:vMerge w:val="continue"/>
                  <w:noWrap w:val="0"/>
                  <w:vAlign w:val="center"/>
                </w:tcPr>
                <w:p w14:paraId="6A737D3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eastAsia="zh-CN"/>
                    </w:rPr>
                  </w:pPr>
                </w:p>
              </w:tc>
              <w:tc>
                <w:tcPr>
                  <w:tcW w:w="1239" w:type="dxa"/>
                  <w:noWrap w:val="0"/>
                  <w:vAlign w:val="center"/>
                </w:tcPr>
                <w:p w14:paraId="6A9E0DA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B</w:t>
                  </w:r>
                </w:p>
              </w:tc>
              <w:tc>
                <w:tcPr>
                  <w:tcW w:w="818" w:type="dxa"/>
                  <w:noWrap w:val="0"/>
                  <w:vAlign w:val="center"/>
                </w:tcPr>
                <w:p w14:paraId="53E3619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0.5 </w:t>
                  </w:r>
                </w:p>
              </w:tc>
              <w:tc>
                <w:tcPr>
                  <w:tcW w:w="843" w:type="dxa"/>
                  <w:noWrap w:val="0"/>
                  <w:vAlign w:val="center"/>
                </w:tcPr>
                <w:p w14:paraId="4B5C617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0.487 </w:t>
                  </w:r>
                </w:p>
              </w:tc>
              <w:tc>
                <w:tcPr>
                  <w:tcW w:w="829" w:type="dxa"/>
                  <w:noWrap w:val="0"/>
                  <w:vAlign w:val="center"/>
                </w:tcPr>
                <w:p w14:paraId="1A00DE1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0.487 </w:t>
                  </w:r>
                </w:p>
              </w:tc>
              <w:tc>
                <w:tcPr>
                  <w:tcW w:w="834" w:type="dxa"/>
                  <w:noWrap w:val="0"/>
                  <w:vAlign w:val="center"/>
                </w:tcPr>
                <w:p w14:paraId="0C8BF85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-2.6 </w:t>
                  </w:r>
                </w:p>
              </w:tc>
              <w:tc>
                <w:tcPr>
                  <w:tcW w:w="322" w:type="pct"/>
                  <w:noWrap w:val="0"/>
                  <w:vAlign w:val="center"/>
                </w:tcPr>
                <w:p w14:paraId="68EEFAD2">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±5</w:t>
                  </w:r>
                </w:p>
              </w:tc>
              <w:tc>
                <w:tcPr>
                  <w:tcW w:w="368" w:type="pct"/>
                  <w:noWrap w:val="0"/>
                  <w:vAlign w:val="center"/>
                </w:tcPr>
                <w:p w14:paraId="151D861B">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kern w:val="0"/>
                      <w:sz w:val="21"/>
                      <w:szCs w:val="21"/>
                    </w:rPr>
                    <w:t>合格</w:t>
                  </w:r>
                </w:p>
              </w:tc>
            </w:tr>
            <w:tr w14:paraId="42CD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3" w:type="pct"/>
                  <w:vMerge w:val="continue"/>
                  <w:noWrap w:val="0"/>
                  <w:vAlign w:val="center"/>
                </w:tcPr>
                <w:p w14:paraId="23E64345">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540" w:type="pct"/>
                  <w:vMerge w:val="continue"/>
                  <w:noWrap w:val="0"/>
                  <w:vAlign w:val="center"/>
                </w:tcPr>
                <w:p w14:paraId="2559D207">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273" w:type="pct"/>
                  <w:noWrap w:val="0"/>
                  <w:vAlign w:val="center"/>
                </w:tcPr>
                <w:p w14:paraId="1289F2CF">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w:t>
                  </w:r>
                </w:p>
              </w:tc>
              <w:tc>
                <w:tcPr>
                  <w:tcW w:w="1313" w:type="dxa"/>
                  <w:vMerge w:val="restart"/>
                  <w:noWrap w:val="0"/>
                  <w:vAlign w:val="center"/>
                </w:tcPr>
                <w:p w14:paraId="738FC22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0"/>
                      <w:sz w:val="21"/>
                      <w:szCs w:val="21"/>
                      <w:lang w:val="en-US"/>
                    </w:rPr>
                  </w:pPr>
                  <w:r>
                    <w:rPr>
                      <w:rFonts w:hint="default" w:ascii="Times New Roman" w:hAnsi="Times New Roman" w:eastAsia="宋体" w:cs="Times New Roman"/>
                      <w:color w:val="auto"/>
                      <w:sz w:val="21"/>
                      <w:szCs w:val="21"/>
                      <w:lang w:val="en-US" w:eastAsia="zh-CN"/>
                    </w:rPr>
                    <w:t>KLH-15-179</w:t>
                  </w:r>
                </w:p>
              </w:tc>
              <w:tc>
                <w:tcPr>
                  <w:tcW w:w="1239" w:type="dxa"/>
                  <w:noWrap w:val="0"/>
                  <w:vAlign w:val="center"/>
                </w:tcPr>
                <w:p w14:paraId="2296163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color w:val="auto"/>
                      <w:sz w:val="21"/>
                      <w:szCs w:val="21"/>
                      <w:lang w:val="en-US" w:eastAsia="zh-CN"/>
                    </w:rPr>
                    <w:t>--</w:t>
                  </w:r>
                </w:p>
              </w:tc>
              <w:tc>
                <w:tcPr>
                  <w:tcW w:w="818" w:type="dxa"/>
                  <w:noWrap w:val="0"/>
                  <w:vAlign w:val="center"/>
                </w:tcPr>
                <w:p w14:paraId="6E2003B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100.0 </w:t>
                  </w:r>
                </w:p>
              </w:tc>
              <w:tc>
                <w:tcPr>
                  <w:tcW w:w="843" w:type="dxa"/>
                  <w:noWrap w:val="0"/>
                  <w:vAlign w:val="center"/>
                </w:tcPr>
                <w:p w14:paraId="6A4D1A2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101.5 </w:t>
                  </w:r>
                </w:p>
              </w:tc>
              <w:tc>
                <w:tcPr>
                  <w:tcW w:w="829" w:type="dxa"/>
                  <w:noWrap w:val="0"/>
                  <w:vAlign w:val="center"/>
                </w:tcPr>
                <w:p w14:paraId="7B382A6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98.6 </w:t>
                  </w:r>
                </w:p>
              </w:tc>
              <w:tc>
                <w:tcPr>
                  <w:tcW w:w="834" w:type="dxa"/>
                  <w:noWrap w:val="0"/>
                  <w:vAlign w:val="center"/>
                </w:tcPr>
                <w:p w14:paraId="2D248B3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1.5 </w:t>
                  </w:r>
                </w:p>
              </w:tc>
              <w:tc>
                <w:tcPr>
                  <w:tcW w:w="322" w:type="pct"/>
                  <w:noWrap w:val="0"/>
                  <w:vAlign w:val="center"/>
                </w:tcPr>
                <w:p w14:paraId="76542A49">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val="en-US" w:eastAsia="zh-CN"/>
                    </w:rPr>
                    <w:t>±5%</w:t>
                  </w:r>
                </w:p>
              </w:tc>
              <w:tc>
                <w:tcPr>
                  <w:tcW w:w="368" w:type="pct"/>
                  <w:noWrap w:val="0"/>
                  <w:vAlign w:val="center"/>
                </w:tcPr>
                <w:p w14:paraId="31EA1A72">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合格</w:t>
                  </w:r>
                </w:p>
              </w:tc>
            </w:tr>
            <w:tr w14:paraId="0FEC7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3" w:type="pct"/>
                  <w:vMerge w:val="continue"/>
                  <w:noWrap w:val="0"/>
                  <w:vAlign w:val="center"/>
                </w:tcPr>
                <w:p w14:paraId="4522EF1C">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540" w:type="pct"/>
                  <w:vMerge w:val="continue"/>
                  <w:noWrap w:val="0"/>
                  <w:vAlign w:val="center"/>
                </w:tcPr>
                <w:p w14:paraId="0A8B059F">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273" w:type="pct"/>
                  <w:noWrap w:val="0"/>
                  <w:vAlign w:val="center"/>
                </w:tcPr>
                <w:p w14:paraId="54DBE25D">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val="en-US" w:eastAsia="zh-CN"/>
                    </w:rPr>
                    <w:t>A</w:t>
                  </w:r>
                </w:p>
              </w:tc>
              <w:tc>
                <w:tcPr>
                  <w:tcW w:w="1313" w:type="dxa"/>
                  <w:vMerge w:val="continue"/>
                  <w:noWrap w:val="0"/>
                  <w:vAlign w:val="center"/>
                </w:tcPr>
                <w:p w14:paraId="4A360E4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eastAsia="zh-CN"/>
                    </w:rPr>
                  </w:pPr>
                </w:p>
              </w:tc>
              <w:tc>
                <w:tcPr>
                  <w:tcW w:w="1239" w:type="dxa"/>
                  <w:noWrap w:val="0"/>
                  <w:vAlign w:val="center"/>
                </w:tcPr>
                <w:p w14:paraId="67F07C8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A</w:t>
                  </w:r>
                </w:p>
              </w:tc>
              <w:tc>
                <w:tcPr>
                  <w:tcW w:w="818" w:type="dxa"/>
                  <w:noWrap w:val="0"/>
                  <w:vAlign w:val="center"/>
                </w:tcPr>
                <w:p w14:paraId="019C979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0.5 </w:t>
                  </w:r>
                </w:p>
              </w:tc>
              <w:tc>
                <w:tcPr>
                  <w:tcW w:w="843" w:type="dxa"/>
                  <w:noWrap w:val="0"/>
                  <w:vAlign w:val="center"/>
                </w:tcPr>
                <w:p w14:paraId="7E3367D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0.489 </w:t>
                  </w:r>
                </w:p>
              </w:tc>
              <w:tc>
                <w:tcPr>
                  <w:tcW w:w="829" w:type="dxa"/>
                  <w:noWrap w:val="0"/>
                  <w:vAlign w:val="center"/>
                </w:tcPr>
                <w:p w14:paraId="70EF258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0.487 </w:t>
                  </w:r>
                </w:p>
              </w:tc>
              <w:tc>
                <w:tcPr>
                  <w:tcW w:w="834" w:type="dxa"/>
                  <w:noWrap w:val="0"/>
                  <w:vAlign w:val="center"/>
                </w:tcPr>
                <w:p w14:paraId="341DC6C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-2.2 </w:t>
                  </w:r>
                </w:p>
              </w:tc>
              <w:tc>
                <w:tcPr>
                  <w:tcW w:w="322" w:type="pct"/>
                  <w:noWrap w:val="0"/>
                  <w:vAlign w:val="center"/>
                </w:tcPr>
                <w:p w14:paraId="147AE198">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±5</w:t>
                  </w:r>
                </w:p>
              </w:tc>
              <w:tc>
                <w:tcPr>
                  <w:tcW w:w="368" w:type="pct"/>
                  <w:noWrap w:val="0"/>
                  <w:vAlign w:val="center"/>
                </w:tcPr>
                <w:p w14:paraId="5A45C61C">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kern w:val="0"/>
                      <w:sz w:val="21"/>
                      <w:szCs w:val="21"/>
                    </w:rPr>
                    <w:t>合格</w:t>
                  </w:r>
                </w:p>
              </w:tc>
            </w:tr>
            <w:tr w14:paraId="5123B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3" w:type="pct"/>
                  <w:vMerge w:val="continue"/>
                  <w:noWrap w:val="0"/>
                  <w:vAlign w:val="center"/>
                </w:tcPr>
                <w:p w14:paraId="3C9652EA">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540" w:type="pct"/>
                  <w:vMerge w:val="continue"/>
                  <w:noWrap w:val="0"/>
                  <w:vAlign w:val="center"/>
                </w:tcPr>
                <w:p w14:paraId="36E5B126">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273" w:type="pct"/>
                  <w:noWrap w:val="0"/>
                  <w:vAlign w:val="center"/>
                </w:tcPr>
                <w:p w14:paraId="6AEC4490">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val="en-US" w:eastAsia="zh-CN"/>
                    </w:rPr>
                    <w:t>B</w:t>
                  </w:r>
                </w:p>
              </w:tc>
              <w:tc>
                <w:tcPr>
                  <w:tcW w:w="1313" w:type="dxa"/>
                  <w:vMerge w:val="continue"/>
                  <w:noWrap w:val="0"/>
                  <w:vAlign w:val="center"/>
                </w:tcPr>
                <w:p w14:paraId="2910424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eastAsia="zh-CN"/>
                    </w:rPr>
                  </w:pPr>
                </w:p>
              </w:tc>
              <w:tc>
                <w:tcPr>
                  <w:tcW w:w="1239" w:type="dxa"/>
                  <w:noWrap w:val="0"/>
                  <w:vAlign w:val="center"/>
                </w:tcPr>
                <w:p w14:paraId="3982EB8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B</w:t>
                  </w:r>
                </w:p>
              </w:tc>
              <w:tc>
                <w:tcPr>
                  <w:tcW w:w="818" w:type="dxa"/>
                  <w:noWrap w:val="0"/>
                  <w:vAlign w:val="center"/>
                </w:tcPr>
                <w:p w14:paraId="022D962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0.5 </w:t>
                  </w:r>
                </w:p>
              </w:tc>
              <w:tc>
                <w:tcPr>
                  <w:tcW w:w="843" w:type="dxa"/>
                  <w:noWrap w:val="0"/>
                  <w:vAlign w:val="center"/>
                </w:tcPr>
                <w:p w14:paraId="7E2ACCA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0.493 </w:t>
                  </w:r>
                </w:p>
              </w:tc>
              <w:tc>
                <w:tcPr>
                  <w:tcW w:w="829" w:type="dxa"/>
                  <w:noWrap w:val="0"/>
                  <w:vAlign w:val="center"/>
                </w:tcPr>
                <w:p w14:paraId="5099DAD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0.491 </w:t>
                  </w:r>
                </w:p>
              </w:tc>
              <w:tc>
                <w:tcPr>
                  <w:tcW w:w="834" w:type="dxa"/>
                  <w:noWrap w:val="0"/>
                  <w:vAlign w:val="center"/>
                </w:tcPr>
                <w:p w14:paraId="52858CC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-1.4 </w:t>
                  </w:r>
                </w:p>
              </w:tc>
              <w:tc>
                <w:tcPr>
                  <w:tcW w:w="322" w:type="pct"/>
                  <w:noWrap w:val="0"/>
                  <w:vAlign w:val="center"/>
                </w:tcPr>
                <w:p w14:paraId="33426E78">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±5</w:t>
                  </w:r>
                </w:p>
              </w:tc>
              <w:tc>
                <w:tcPr>
                  <w:tcW w:w="368" w:type="pct"/>
                  <w:noWrap w:val="0"/>
                  <w:vAlign w:val="center"/>
                </w:tcPr>
                <w:p w14:paraId="2812091A">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kern w:val="0"/>
                      <w:sz w:val="21"/>
                      <w:szCs w:val="21"/>
                    </w:rPr>
                    <w:t>合格</w:t>
                  </w:r>
                </w:p>
              </w:tc>
            </w:tr>
            <w:tr w14:paraId="2F476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3" w:type="pct"/>
                  <w:vMerge w:val="continue"/>
                  <w:noWrap w:val="0"/>
                  <w:vAlign w:val="center"/>
                </w:tcPr>
                <w:p w14:paraId="3AC6A61C">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540" w:type="pct"/>
                  <w:vMerge w:val="continue"/>
                  <w:noWrap w:val="0"/>
                  <w:vAlign w:val="center"/>
                </w:tcPr>
                <w:p w14:paraId="49DDFDB1">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273" w:type="pct"/>
                  <w:noWrap w:val="0"/>
                  <w:vAlign w:val="center"/>
                </w:tcPr>
                <w:p w14:paraId="534A86A8">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w:t>
                  </w:r>
                </w:p>
              </w:tc>
              <w:tc>
                <w:tcPr>
                  <w:tcW w:w="1313" w:type="dxa"/>
                  <w:vMerge w:val="restart"/>
                  <w:noWrap w:val="0"/>
                  <w:vAlign w:val="center"/>
                </w:tcPr>
                <w:p w14:paraId="131ECDE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0"/>
                      <w:sz w:val="21"/>
                      <w:szCs w:val="21"/>
                      <w:lang w:val="en-US"/>
                    </w:rPr>
                  </w:pPr>
                  <w:r>
                    <w:rPr>
                      <w:rFonts w:hint="default" w:ascii="Times New Roman" w:hAnsi="Times New Roman" w:eastAsia="宋体" w:cs="Times New Roman"/>
                      <w:color w:val="auto"/>
                      <w:sz w:val="21"/>
                      <w:szCs w:val="21"/>
                      <w:lang w:val="en-US" w:eastAsia="zh-CN"/>
                    </w:rPr>
                    <w:t>KLH-15-180</w:t>
                  </w:r>
                </w:p>
              </w:tc>
              <w:tc>
                <w:tcPr>
                  <w:tcW w:w="1239" w:type="dxa"/>
                  <w:noWrap w:val="0"/>
                  <w:vAlign w:val="center"/>
                </w:tcPr>
                <w:p w14:paraId="6132D0A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color w:val="auto"/>
                      <w:sz w:val="21"/>
                      <w:szCs w:val="21"/>
                      <w:lang w:val="en-US" w:eastAsia="zh-CN"/>
                    </w:rPr>
                    <w:t>--</w:t>
                  </w:r>
                </w:p>
              </w:tc>
              <w:tc>
                <w:tcPr>
                  <w:tcW w:w="818" w:type="dxa"/>
                  <w:noWrap w:val="0"/>
                  <w:vAlign w:val="center"/>
                </w:tcPr>
                <w:p w14:paraId="1E61089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100.0 </w:t>
                  </w:r>
                </w:p>
              </w:tc>
              <w:tc>
                <w:tcPr>
                  <w:tcW w:w="843" w:type="dxa"/>
                  <w:noWrap w:val="0"/>
                  <w:vAlign w:val="center"/>
                </w:tcPr>
                <w:p w14:paraId="26C1915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98.7 </w:t>
                  </w:r>
                </w:p>
              </w:tc>
              <w:tc>
                <w:tcPr>
                  <w:tcW w:w="829" w:type="dxa"/>
                  <w:noWrap w:val="0"/>
                  <w:vAlign w:val="center"/>
                </w:tcPr>
                <w:p w14:paraId="2968D64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101.2 </w:t>
                  </w:r>
                </w:p>
              </w:tc>
              <w:tc>
                <w:tcPr>
                  <w:tcW w:w="834" w:type="dxa"/>
                  <w:noWrap w:val="0"/>
                  <w:vAlign w:val="center"/>
                </w:tcPr>
                <w:p w14:paraId="216F08E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-1.3 </w:t>
                  </w:r>
                </w:p>
              </w:tc>
              <w:tc>
                <w:tcPr>
                  <w:tcW w:w="322" w:type="pct"/>
                  <w:noWrap w:val="0"/>
                  <w:vAlign w:val="center"/>
                </w:tcPr>
                <w:p w14:paraId="058AC35E">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val="en-US" w:eastAsia="zh-CN"/>
                    </w:rPr>
                    <w:t>±5%</w:t>
                  </w:r>
                </w:p>
              </w:tc>
              <w:tc>
                <w:tcPr>
                  <w:tcW w:w="368" w:type="pct"/>
                  <w:noWrap w:val="0"/>
                  <w:vAlign w:val="center"/>
                </w:tcPr>
                <w:p w14:paraId="2682183E">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合格</w:t>
                  </w:r>
                </w:p>
              </w:tc>
            </w:tr>
            <w:tr w14:paraId="19C0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3" w:type="pct"/>
                  <w:vMerge w:val="continue"/>
                  <w:noWrap w:val="0"/>
                  <w:vAlign w:val="center"/>
                </w:tcPr>
                <w:p w14:paraId="77F4B5F0">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540" w:type="pct"/>
                  <w:vMerge w:val="continue"/>
                  <w:noWrap w:val="0"/>
                  <w:vAlign w:val="center"/>
                </w:tcPr>
                <w:p w14:paraId="63CC1018">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273" w:type="pct"/>
                  <w:noWrap w:val="0"/>
                  <w:vAlign w:val="center"/>
                </w:tcPr>
                <w:p w14:paraId="04BEF53C">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val="en-US" w:eastAsia="zh-CN"/>
                    </w:rPr>
                    <w:t>A</w:t>
                  </w:r>
                </w:p>
              </w:tc>
              <w:tc>
                <w:tcPr>
                  <w:tcW w:w="1313" w:type="dxa"/>
                  <w:vMerge w:val="continue"/>
                  <w:noWrap w:val="0"/>
                  <w:vAlign w:val="center"/>
                </w:tcPr>
                <w:p w14:paraId="10B921C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eastAsia="zh-CN"/>
                    </w:rPr>
                  </w:pPr>
                </w:p>
              </w:tc>
              <w:tc>
                <w:tcPr>
                  <w:tcW w:w="1239" w:type="dxa"/>
                  <w:noWrap w:val="0"/>
                  <w:vAlign w:val="center"/>
                </w:tcPr>
                <w:p w14:paraId="312095F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A</w:t>
                  </w:r>
                </w:p>
              </w:tc>
              <w:tc>
                <w:tcPr>
                  <w:tcW w:w="818" w:type="dxa"/>
                  <w:noWrap w:val="0"/>
                  <w:vAlign w:val="center"/>
                </w:tcPr>
                <w:p w14:paraId="015EE6B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0.5 </w:t>
                  </w:r>
                </w:p>
              </w:tc>
              <w:tc>
                <w:tcPr>
                  <w:tcW w:w="843" w:type="dxa"/>
                  <w:noWrap w:val="0"/>
                  <w:vAlign w:val="center"/>
                </w:tcPr>
                <w:p w14:paraId="4AE359F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0.485 </w:t>
                  </w:r>
                </w:p>
              </w:tc>
              <w:tc>
                <w:tcPr>
                  <w:tcW w:w="829" w:type="dxa"/>
                  <w:noWrap w:val="0"/>
                  <w:vAlign w:val="center"/>
                </w:tcPr>
                <w:p w14:paraId="605B3A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0.481 </w:t>
                  </w:r>
                </w:p>
              </w:tc>
              <w:tc>
                <w:tcPr>
                  <w:tcW w:w="834" w:type="dxa"/>
                  <w:noWrap w:val="0"/>
                  <w:vAlign w:val="center"/>
                </w:tcPr>
                <w:p w14:paraId="5D1721E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-3.0 </w:t>
                  </w:r>
                </w:p>
              </w:tc>
              <w:tc>
                <w:tcPr>
                  <w:tcW w:w="322" w:type="pct"/>
                  <w:noWrap w:val="0"/>
                  <w:vAlign w:val="center"/>
                </w:tcPr>
                <w:p w14:paraId="437FC02C">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±5</w:t>
                  </w:r>
                </w:p>
              </w:tc>
              <w:tc>
                <w:tcPr>
                  <w:tcW w:w="368" w:type="pct"/>
                  <w:noWrap w:val="0"/>
                  <w:vAlign w:val="center"/>
                </w:tcPr>
                <w:p w14:paraId="012655D4">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kern w:val="0"/>
                      <w:sz w:val="21"/>
                      <w:szCs w:val="21"/>
                    </w:rPr>
                    <w:t>合格</w:t>
                  </w:r>
                </w:p>
              </w:tc>
            </w:tr>
            <w:tr w14:paraId="41106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3" w:type="pct"/>
                  <w:vMerge w:val="continue"/>
                  <w:noWrap w:val="0"/>
                  <w:vAlign w:val="center"/>
                </w:tcPr>
                <w:p w14:paraId="0E44BEDB">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540" w:type="pct"/>
                  <w:vMerge w:val="continue"/>
                  <w:noWrap w:val="0"/>
                  <w:vAlign w:val="center"/>
                </w:tcPr>
                <w:p w14:paraId="0CF294A9">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273" w:type="pct"/>
                  <w:noWrap w:val="0"/>
                  <w:vAlign w:val="center"/>
                </w:tcPr>
                <w:p w14:paraId="33026986">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val="en-US" w:eastAsia="zh-CN"/>
                    </w:rPr>
                    <w:t>B</w:t>
                  </w:r>
                </w:p>
              </w:tc>
              <w:tc>
                <w:tcPr>
                  <w:tcW w:w="1313" w:type="dxa"/>
                  <w:vMerge w:val="continue"/>
                  <w:noWrap w:val="0"/>
                  <w:vAlign w:val="center"/>
                </w:tcPr>
                <w:p w14:paraId="291E0B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eastAsia="zh-CN"/>
                    </w:rPr>
                  </w:pPr>
                </w:p>
              </w:tc>
              <w:tc>
                <w:tcPr>
                  <w:tcW w:w="1239" w:type="dxa"/>
                  <w:noWrap w:val="0"/>
                  <w:vAlign w:val="center"/>
                </w:tcPr>
                <w:p w14:paraId="2C5E49B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B</w:t>
                  </w:r>
                </w:p>
              </w:tc>
              <w:tc>
                <w:tcPr>
                  <w:tcW w:w="818" w:type="dxa"/>
                  <w:noWrap w:val="0"/>
                  <w:vAlign w:val="center"/>
                </w:tcPr>
                <w:p w14:paraId="612A7B5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0.5 </w:t>
                  </w:r>
                </w:p>
              </w:tc>
              <w:tc>
                <w:tcPr>
                  <w:tcW w:w="843" w:type="dxa"/>
                  <w:noWrap w:val="0"/>
                  <w:vAlign w:val="center"/>
                </w:tcPr>
                <w:p w14:paraId="45B19C8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0.492 </w:t>
                  </w:r>
                </w:p>
              </w:tc>
              <w:tc>
                <w:tcPr>
                  <w:tcW w:w="829" w:type="dxa"/>
                  <w:noWrap w:val="0"/>
                  <w:vAlign w:val="center"/>
                </w:tcPr>
                <w:p w14:paraId="3A36719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0.491 </w:t>
                  </w:r>
                </w:p>
              </w:tc>
              <w:tc>
                <w:tcPr>
                  <w:tcW w:w="834" w:type="dxa"/>
                  <w:noWrap w:val="0"/>
                  <w:vAlign w:val="center"/>
                </w:tcPr>
                <w:p w14:paraId="714D2DB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-1.6 </w:t>
                  </w:r>
                </w:p>
              </w:tc>
              <w:tc>
                <w:tcPr>
                  <w:tcW w:w="322" w:type="pct"/>
                  <w:noWrap w:val="0"/>
                  <w:vAlign w:val="center"/>
                </w:tcPr>
                <w:p w14:paraId="6459D14C">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±5</w:t>
                  </w:r>
                </w:p>
              </w:tc>
              <w:tc>
                <w:tcPr>
                  <w:tcW w:w="368" w:type="pct"/>
                  <w:noWrap w:val="0"/>
                  <w:vAlign w:val="center"/>
                </w:tcPr>
                <w:p w14:paraId="1382DE33">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kern w:val="0"/>
                      <w:sz w:val="21"/>
                      <w:szCs w:val="21"/>
                    </w:rPr>
                    <w:t>合格</w:t>
                  </w:r>
                </w:p>
              </w:tc>
            </w:tr>
            <w:tr w14:paraId="4A0A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3" w:type="pct"/>
                  <w:vMerge w:val="continue"/>
                  <w:noWrap w:val="0"/>
                  <w:vAlign w:val="center"/>
                </w:tcPr>
                <w:p w14:paraId="5A84B255">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540" w:type="pct"/>
                  <w:vMerge w:val="continue"/>
                  <w:noWrap w:val="0"/>
                  <w:vAlign w:val="center"/>
                </w:tcPr>
                <w:p w14:paraId="25E4A4D9">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273" w:type="pct"/>
                  <w:noWrap w:val="0"/>
                  <w:vAlign w:val="center"/>
                </w:tcPr>
                <w:p w14:paraId="09BC3374">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w:t>
                  </w:r>
                </w:p>
              </w:tc>
              <w:tc>
                <w:tcPr>
                  <w:tcW w:w="1313" w:type="dxa"/>
                  <w:vMerge w:val="restart"/>
                  <w:noWrap w:val="0"/>
                  <w:vAlign w:val="center"/>
                </w:tcPr>
                <w:p w14:paraId="3BCC9DB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KLH-15-181</w:t>
                  </w:r>
                </w:p>
              </w:tc>
              <w:tc>
                <w:tcPr>
                  <w:tcW w:w="1239" w:type="dxa"/>
                  <w:noWrap w:val="0"/>
                  <w:vAlign w:val="center"/>
                </w:tcPr>
                <w:p w14:paraId="44A04A9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color w:val="auto"/>
                      <w:sz w:val="21"/>
                      <w:szCs w:val="21"/>
                      <w:lang w:val="en-US" w:eastAsia="zh-CN"/>
                    </w:rPr>
                    <w:t>--</w:t>
                  </w:r>
                </w:p>
              </w:tc>
              <w:tc>
                <w:tcPr>
                  <w:tcW w:w="818" w:type="dxa"/>
                  <w:noWrap w:val="0"/>
                  <w:vAlign w:val="center"/>
                </w:tcPr>
                <w:p w14:paraId="2ABB8DD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100.0 </w:t>
                  </w:r>
                </w:p>
              </w:tc>
              <w:tc>
                <w:tcPr>
                  <w:tcW w:w="843" w:type="dxa"/>
                  <w:noWrap w:val="0"/>
                  <w:vAlign w:val="center"/>
                </w:tcPr>
                <w:p w14:paraId="4A504CC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98.7 </w:t>
                  </w:r>
                </w:p>
              </w:tc>
              <w:tc>
                <w:tcPr>
                  <w:tcW w:w="829" w:type="dxa"/>
                  <w:noWrap w:val="0"/>
                  <w:vAlign w:val="center"/>
                </w:tcPr>
                <w:p w14:paraId="7C5B968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100.0 </w:t>
                  </w:r>
                </w:p>
              </w:tc>
              <w:tc>
                <w:tcPr>
                  <w:tcW w:w="834" w:type="dxa"/>
                  <w:noWrap w:val="0"/>
                  <w:vAlign w:val="center"/>
                </w:tcPr>
                <w:p w14:paraId="0FBE626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-1.3 </w:t>
                  </w:r>
                </w:p>
              </w:tc>
              <w:tc>
                <w:tcPr>
                  <w:tcW w:w="322" w:type="pct"/>
                  <w:noWrap w:val="0"/>
                  <w:vAlign w:val="center"/>
                </w:tcPr>
                <w:p w14:paraId="35BDB47B">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val="en-US" w:eastAsia="zh-CN"/>
                    </w:rPr>
                    <w:t>±5%</w:t>
                  </w:r>
                </w:p>
              </w:tc>
              <w:tc>
                <w:tcPr>
                  <w:tcW w:w="368" w:type="pct"/>
                  <w:noWrap w:val="0"/>
                  <w:vAlign w:val="center"/>
                </w:tcPr>
                <w:p w14:paraId="2A4C0535">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合格</w:t>
                  </w:r>
                </w:p>
              </w:tc>
            </w:tr>
            <w:tr w14:paraId="4FEB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3" w:type="pct"/>
                  <w:vMerge w:val="continue"/>
                  <w:noWrap w:val="0"/>
                  <w:vAlign w:val="center"/>
                </w:tcPr>
                <w:p w14:paraId="2A089D2E">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540" w:type="pct"/>
                  <w:vMerge w:val="continue"/>
                  <w:noWrap w:val="0"/>
                  <w:vAlign w:val="center"/>
                </w:tcPr>
                <w:p w14:paraId="3CB3E1FD">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273" w:type="pct"/>
                  <w:noWrap w:val="0"/>
                  <w:vAlign w:val="center"/>
                </w:tcPr>
                <w:p w14:paraId="7BF59CEF">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A</w:t>
                  </w:r>
                </w:p>
              </w:tc>
              <w:tc>
                <w:tcPr>
                  <w:tcW w:w="1313" w:type="dxa"/>
                  <w:vMerge w:val="continue"/>
                  <w:noWrap w:val="0"/>
                  <w:vAlign w:val="center"/>
                </w:tcPr>
                <w:p w14:paraId="2DA0768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eastAsia="zh-CN"/>
                    </w:rPr>
                  </w:pPr>
                </w:p>
              </w:tc>
              <w:tc>
                <w:tcPr>
                  <w:tcW w:w="1239" w:type="dxa"/>
                  <w:noWrap w:val="0"/>
                  <w:vAlign w:val="center"/>
                </w:tcPr>
                <w:p w14:paraId="7E7B4FF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A</w:t>
                  </w:r>
                </w:p>
              </w:tc>
              <w:tc>
                <w:tcPr>
                  <w:tcW w:w="818" w:type="dxa"/>
                  <w:noWrap w:val="0"/>
                  <w:vAlign w:val="center"/>
                </w:tcPr>
                <w:p w14:paraId="3013BCC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0.5 </w:t>
                  </w:r>
                </w:p>
              </w:tc>
              <w:tc>
                <w:tcPr>
                  <w:tcW w:w="843" w:type="dxa"/>
                  <w:noWrap w:val="0"/>
                  <w:vAlign w:val="center"/>
                </w:tcPr>
                <w:p w14:paraId="03BFA59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0.515 </w:t>
                  </w:r>
                </w:p>
              </w:tc>
              <w:tc>
                <w:tcPr>
                  <w:tcW w:w="829" w:type="dxa"/>
                  <w:noWrap w:val="0"/>
                  <w:vAlign w:val="center"/>
                </w:tcPr>
                <w:p w14:paraId="1F5A534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0.520 </w:t>
                  </w:r>
                </w:p>
              </w:tc>
              <w:tc>
                <w:tcPr>
                  <w:tcW w:w="834" w:type="dxa"/>
                  <w:noWrap w:val="0"/>
                  <w:vAlign w:val="center"/>
                </w:tcPr>
                <w:p w14:paraId="5676B13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3.0 </w:t>
                  </w:r>
                </w:p>
              </w:tc>
              <w:tc>
                <w:tcPr>
                  <w:tcW w:w="322" w:type="pct"/>
                  <w:noWrap w:val="0"/>
                  <w:vAlign w:val="center"/>
                </w:tcPr>
                <w:p w14:paraId="098B4EAB">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±5</w:t>
                  </w:r>
                </w:p>
              </w:tc>
              <w:tc>
                <w:tcPr>
                  <w:tcW w:w="368" w:type="pct"/>
                  <w:noWrap w:val="0"/>
                  <w:vAlign w:val="center"/>
                </w:tcPr>
                <w:p w14:paraId="1474609E">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kern w:val="0"/>
                      <w:sz w:val="21"/>
                      <w:szCs w:val="21"/>
                    </w:rPr>
                    <w:t>合格</w:t>
                  </w:r>
                </w:p>
              </w:tc>
            </w:tr>
            <w:tr w14:paraId="329AE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3" w:type="pct"/>
                  <w:vMerge w:val="continue"/>
                  <w:noWrap w:val="0"/>
                  <w:vAlign w:val="center"/>
                </w:tcPr>
                <w:p w14:paraId="549D1FD6">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540" w:type="pct"/>
                  <w:vMerge w:val="continue"/>
                  <w:noWrap w:val="0"/>
                  <w:vAlign w:val="center"/>
                </w:tcPr>
                <w:p w14:paraId="6EBEB47D">
                  <w:pPr>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273" w:type="pct"/>
                  <w:noWrap w:val="0"/>
                  <w:vAlign w:val="center"/>
                </w:tcPr>
                <w:p w14:paraId="5EEC466D">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B</w:t>
                  </w:r>
                </w:p>
              </w:tc>
              <w:tc>
                <w:tcPr>
                  <w:tcW w:w="1313" w:type="dxa"/>
                  <w:vMerge w:val="continue"/>
                  <w:noWrap w:val="0"/>
                  <w:vAlign w:val="center"/>
                </w:tcPr>
                <w:p w14:paraId="4AACEB7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eastAsia="zh-CN"/>
                    </w:rPr>
                  </w:pPr>
                </w:p>
              </w:tc>
              <w:tc>
                <w:tcPr>
                  <w:tcW w:w="1239" w:type="dxa"/>
                  <w:noWrap w:val="0"/>
                  <w:vAlign w:val="center"/>
                </w:tcPr>
                <w:p w14:paraId="717AB64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B</w:t>
                  </w:r>
                </w:p>
              </w:tc>
              <w:tc>
                <w:tcPr>
                  <w:tcW w:w="818" w:type="dxa"/>
                  <w:noWrap w:val="0"/>
                  <w:vAlign w:val="center"/>
                </w:tcPr>
                <w:p w14:paraId="01A4A45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0.5 </w:t>
                  </w:r>
                </w:p>
              </w:tc>
              <w:tc>
                <w:tcPr>
                  <w:tcW w:w="843" w:type="dxa"/>
                  <w:noWrap w:val="0"/>
                  <w:vAlign w:val="center"/>
                </w:tcPr>
                <w:p w14:paraId="20DD1D8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0.504 </w:t>
                  </w:r>
                </w:p>
              </w:tc>
              <w:tc>
                <w:tcPr>
                  <w:tcW w:w="829" w:type="dxa"/>
                  <w:noWrap w:val="0"/>
                  <w:vAlign w:val="center"/>
                </w:tcPr>
                <w:p w14:paraId="17A42F2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0.509 </w:t>
                  </w:r>
                </w:p>
              </w:tc>
              <w:tc>
                <w:tcPr>
                  <w:tcW w:w="834" w:type="dxa"/>
                  <w:noWrap w:val="0"/>
                  <w:vAlign w:val="center"/>
                </w:tcPr>
                <w:p w14:paraId="30AF14C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0.8 </w:t>
                  </w:r>
                </w:p>
              </w:tc>
              <w:tc>
                <w:tcPr>
                  <w:tcW w:w="322" w:type="pct"/>
                  <w:noWrap w:val="0"/>
                  <w:vAlign w:val="center"/>
                </w:tcPr>
                <w:p w14:paraId="2609A0C6">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±5</w:t>
                  </w:r>
                </w:p>
              </w:tc>
              <w:tc>
                <w:tcPr>
                  <w:tcW w:w="368" w:type="pct"/>
                  <w:noWrap w:val="0"/>
                  <w:vAlign w:val="center"/>
                </w:tcPr>
                <w:p w14:paraId="63A761F4">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kern w:val="0"/>
                      <w:sz w:val="21"/>
                      <w:szCs w:val="21"/>
                    </w:rPr>
                    <w:t>合格</w:t>
                  </w:r>
                </w:p>
              </w:tc>
            </w:tr>
          </w:tbl>
          <w:p w14:paraId="59BC2904">
            <w:pPr>
              <w:pStyle w:val="1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b/>
                <w:bCs/>
                <w:color w:val="auto"/>
                <w:sz w:val="24"/>
                <w:szCs w:val="24"/>
                <w:lang w:val="en-US" w:eastAsia="zh-CN" w:bidi="ar-SA"/>
              </w:rPr>
            </w:pPr>
            <w:r>
              <w:rPr>
                <w:rFonts w:hint="eastAsia" w:ascii="Times New Roman" w:hAnsi="Times New Roman" w:eastAsia="宋体" w:cs="Times New Roman"/>
                <w:b/>
                <w:bCs/>
                <w:color w:val="auto"/>
                <w:sz w:val="24"/>
                <w:szCs w:val="24"/>
                <w:lang w:val="en-US" w:eastAsia="zh-CN" w:bidi="ar-SA"/>
              </w:rPr>
              <w:t>表5-4   多功能声级计校准结果一览表</w:t>
            </w:r>
            <w:r>
              <w:rPr>
                <w:rFonts w:hint="default" w:ascii="Times New Roman" w:hAnsi="Times New Roman" w:eastAsia="宋体" w:cs="Times New Roman"/>
                <w:b/>
                <w:bCs/>
                <w:color w:val="auto"/>
                <w:sz w:val="24"/>
                <w:szCs w:val="24"/>
                <w:lang w:val="en-US" w:eastAsia="zh-CN" w:bidi="ar-SA"/>
              </w:rPr>
              <w:t xml:space="preserve">  </w:t>
            </w:r>
            <w:r>
              <w:rPr>
                <w:rFonts w:hint="eastAsia" w:ascii="Times New Roman" w:hAnsi="Times New Roman" w:eastAsia="宋体" w:cs="Times New Roman"/>
                <w:b/>
                <w:bCs/>
                <w:color w:val="auto"/>
                <w:sz w:val="24"/>
                <w:szCs w:val="24"/>
                <w:lang w:val="en-US" w:eastAsia="zh-CN" w:bidi="ar-SA"/>
              </w:rPr>
              <w:t xml:space="preserve"> </w:t>
            </w:r>
            <w:r>
              <w:rPr>
                <w:rFonts w:hint="default" w:ascii="Times New Roman" w:hAnsi="Times New Roman" w:eastAsia="宋体" w:cs="Times New Roman"/>
                <w:b/>
                <w:bCs/>
                <w:color w:val="auto"/>
                <w:sz w:val="24"/>
                <w:szCs w:val="24"/>
                <w:lang w:val="en-US" w:eastAsia="zh-CN" w:bidi="ar-SA"/>
              </w:rPr>
              <w:t xml:space="preserve">    </w:t>
            </w:r>
            <w:r>
              <w:rPr>
                <w:rFonts w:hint="eastAsia" w:ascii="Times New Roman" w:hAnsi="Times New Roman" w:eastAsia="宋体" w:cs="Times New Roman"/>
                <w:b/>
                <w:bCs/>
                <w:color w:val="auto"/>
                <w:sz w:val="24"/>
                <w:szCs w:val="24"/>
                <w:lang w:val="en-US" w:eastAsia="zh-CN" w:bidi="ar-SA"/>
              </w:rPr>
              <w:t xml:space="preserve"> </w:t>
            </w:r>
            <w:r>
              <w:rPr>
                <w:rFonts w:hint="default" w:ascii="Times New Roman" w:hAnsi="Times New Roman" w:eastAsia="宋体" w:cs="Times New Roman"/>
                <w:b/>
                <w:bCs/>
                <w:color w:val="auto"/>
                <w:sz w:val="24"/>
                <w:szCs w:val="24"/>
                <w:lang w:val="en-US" w:eastAsia="zh-CN" w:bidi="ar-SA"/>
              </w:rPr>
              <w:t>单位：</w:t>
            </w:r>
            <w:r>
              <w:rPr>
                <w:rFonts w:hint="eastAsia" w:ascii="Times New Roman" w:hAnsi="Times New Roman" w:eastAsia="宋体" w:cs="Times New Roman"/>
                <w:b/>
                <w:bCs/>
                <w:color w:val="auto"/>
                <w:sz w:val="24"/>
                <w:szCs w:val="24"/>
                <w:lang w:val="en-US" w:eastAsia="zh-CN" w:bidi="ar-SA"/>
              </w:rPr>
              <w:t>dB(A)</w:t>
            </w:r>
          </w:p>
          <w:tbl>
            <w:tblPr>
              <w:tblStyle w:val="18"/>
              <w:tblW w:w="8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1144"/>
              <w:gridCol w:w="1144"/>
              <w:gridCol w:w="1144"/>
              <w:gridCol w:w="1097"/>
              <w:gridCol w:w="1097"/>
              <w:gridCol w:w="1140"/>
              <w:gridCol w:w="665"/>
            </w:tblGrid>
            <w:tr w14:paraId="5D903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0" w:hRule="atLeast"/>
              </w:trPr>
              <w:tc>
                <w:tcPr>
                  <w:tcW w:w="1424" w:type="dxa"/>
                  <w:vMerge w:val="restart"/>
                  <w:vAlign w:val="center"/>
                </w:tcPr>
                <w:p w14:paraId="7B758FE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仪器型号</w:t>
                  </w:r>
                </w:p>
                <w:p w14:paraId="613406A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及编号</w:t>
                  </w:r>
                </w:p>
              </w:tc>
              <w:tc>
                <w:tcPr>
                  <w:tcW w:w="1144" w:type="dxa"/>
                  <w:vMerge w:val="restart"/>
                  <w:vAlign w:val="center"/>
                </w:tcPr>
                <w:p w14:paraId="35D61B3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标准声源</w:t>
                  </w:r>
                </w:p>
                <w:p w14:paraId="6D4F6DA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（dB）</w:t>
                  </w:r>
                </w:p>
              </w:tc>
              <w:tc>
                <w:tcPr>
                  <w:tcW w:w="1144" w:type="dxa"/>
                  <w:vMerge w:val="restart"/>
                  <w:vAlign w:val="center"/>
                </w:tcPr>
                <w:p w14:paraId="0A88A3A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测量前校准（dB）</w:t>
                  </w:r>
                </w:p>
              </w:tc>
              <w:tc>
                <w:tcPr>
                  <w:tcW w:w="1144" w:type="dxa"/>
                  <w:vMerge w:val="restart"/>
                  <w:vAlign w:val="center"/>
                </w:tcPr>
                <w:p w14:paraId="45292EA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测量后校准（dB）</w:t>
                  </w:r>
                </w:p>
              </w:tc>
              <w:tc>
                <w:tcPr>
                  <w:tcW w:w="2194" w:type="dxa"/>
                  <w:gridSpan w:val="2"/>
                  <w:vAlign w:val="center"/>
                </w:tcPr>
                <w:p w14:paraId="5490900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示值偏差（dB）</w:t>
                  </w:r>
                </w:p>
              </w:tc>
              <w:tc>
                <w:tcPr>
                  <w:tcW w:w="1140" w:type="dxa"/>
                  <w:vMerge w:val="restart"/>
                  <w:vAlign w:val="center"/>
                </w:tcPr>
                <w:p w14:paraId="52130A3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允许偏差</w:t>
                  </w:r>
                </w:p>
                <w:p w14:paraId="2D9CA54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（dB）</w:t>
                  </w:r>
                </w:p>
              </w:tc>
              <w:tc>
                <w:tcPr>
                  <w:tcW w:w="665" w:type="dxa"/>
                  <w:vMerge w:val="restart"/>
                  <w:vAlign w:val="center"/>
                </w:tcPr>
                <w:p w14:paraId="3D201E9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结论</w:t>
                  </w:r>
                </w:p>
              </w:tc>
            </w:tr>
            <w:tr w14:paraId="052C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424" w:type="dxa"/>
                  <w:vMerge w:val="continue"/>
                  <w:vAlign w:val="center"/>
                </w:tcPr>
                <w:p w14:paraId="046F456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p>
              </w:tc>
              <w:tc>
                <w:tcPr>
                  <w:tcW w:w="1144" w:type="dxa"/>
                  <w:vMerge w:val="continue"/>
                  <w:vAlign w:val="center"/>
                </w:tcPr>
                <w:p w14:paraId="5780FFC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p>
              </w:tc>
              <w:tc>
                <w:tcPr>
                  <w:tcW w:w="1144" w:type="dxa"/>
                  <w:vMerge w:val="continue"/>
                  <w:vAlign w:val="center"/>
                </w:tcPr>
                <w:p w14:paraId="40473D7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p>
              </w:tc>
              <w:tc>
                <w:tcPr>
                  <w:tcW w:w="1144" w:type="dxa"/>
                  <w:vMerge w:val="continue"/>
                  <w:vAlign w:val="center"/>
                </w:tcPr>
                <w:p w14:paraId="797E34B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p>
              </w:tc>
              <w:tc>
                <w:tcPr>
                  <w:tcW w:w="1097" w:type="dxa"/>
                  <w:vAlign w:val="center"/>
                </w:tcPr>
                <w:p w14:paraId="615669F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测量前</w:t>
                  </w:r>
                </w:p>
              </w:tc>
              <w:tc>
                <w:tcPr>
                  <w:tcW w:w="1097" w:type="dxa"/>
                  <w:vAlign w:val="center"/>
                </w:tcPr>
                <w:p w14:paraId="7B30BBC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测量后</w:t>
                  </w:r>
                </w:p>
              </w:tc>
              <w:tc>
                <w:tcPr>
                  <w:tcW w:w="1140" w:type="dxa"/>
                  <w:vMerge w:val="continue"/>
                  <w:vAlign w:val="center"/>
                </w:tcPr>
                <w:p w14:paraId="74EDC5E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p>
              </w:tc>
              <w:tc>
                <w:tcPr>
                  <w:tcW w:w="665" w:type="dxa"/>
                  <w:vMerge w:val="continue"/>
                  <w:vAlign w:val="center"/>
                </w:tcPr>
                <w:p w14:paraId="71DD971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p>
              </w:tc>
            </w:tr>
            <w:tr w14:paraId="3B9E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1424" w:type="dxa"/>
                  <w:vMerge w:val="restart"/>
                  <w:vAlign w:val="center"/>
                </w:tcPr>
                <w:p w14:paraId="3BC352A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AWA5680</w:t>
                  </w:r>
                </w:p>
                <w:p w14:paraId="10AF006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KLH-15-197</w:t>
                  </w:r>
                </w:p>
              </w:tc>
              <w:tc>
                <w:tcPr>
                  <w:tcW w:w="1144" w:type="dxa"/>
                  <w:vAlign w:val="center"/>
                </w:tcPr>
                <w:p w14:paraId="1F255761">
                  <w:pPr>
                    <w:keepNext w:val="0"/>
                    <w:keepLines w:val="0"/>
                    <w:pageBreakBefore w:val="0"/>
                    <w:widowControl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94.0</w:t>
                  </w:r>
                </w:p>
              </w:tc>
              <w:tc>
                <w:tcPr>
                  <w:tcW w:w="1144" w:type="dxa"/>
                  <w:vAlign w:val="center"/>
                </w:tcPr>
                <w:p w14:paraId="569CC5A5">
                  <w:pPr>
                    <w:keepNext w:val="0"/>
                    <w:keepLines w:val="0"/>
                    <w:pageBreakBefore w:val="0"/>
                    <w:widowControl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93.</w:t>
                  </w:r>
                  <w:r>
                    <w:rPr>
                      <w:rFonts w:hint="default" w:ascii="Times New Roman" w:hAnsi="Times New Roman" w:eastAsia="宋体" w:cs="Times New Roman"/>
                      <w:color w:val="auto"/>
                      <w:sz w:val="21"/>
                      <w:szCs w:val="21"/>
                      <w:lang w:val="en-US" w:eastAsia="zh-CN"/>
                    </w:rPr>
                    <w:t>7</w:t>
                  </w:r>
                </w:p>
              </w:tc>
              <w:tc>
                <w:tcPr>
                  <w:tcW w:w="1144" w:type="dxa"/>
                  <w:vAlign w:val="center"/>
                </w:tcPr>
                <w:p w14:paraId="69206133">
                  <w:pPr>
                    <w:keepNext w:val="0"/>
                    <w:keepLines w:val="0"/>
                    <w:pageBreakBefore w:val="0"/>
                    <w:widowControl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93.</w:t>
                  </w:r>
                  <w:r>
                    <w:rPr>
                      <w:rFonts w:hint="default" w:ascii="Times New Roman" w:hAnsi="Times New Roman" w:eastAsia="宋体" w:cs="Times New Roman"/>
                      <w:color w:val="auto"/>
                      <w:sz w:val="21"/>
                      <w:szCs w:val="21"/>
                      <w:lang w:val="en-US" w:eastAsia="zh-CN"/>
                    </w:rPr>
                    <w:t>8</w:t>
                  </w:r>
                </w:p>
              </w:tc>
              <w:tc>
                <w:tcPr>
                  <w:tcW w:w="1097" w:type="dxa"/>
                  <w:vAlign w:val="center"/>
                </w:tcPr>
                <w:p w14:paraId="2E74518A">
                  <w:pPr>
                    <w:keepNext w:val="0"/>
                    <w:keepLines w:val="0"/>
                    <w:pageBreakBefore w:val="0"/>
                    <w:widowControl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3</w:t>
                  </w:r>
                </w:p>
              </w:tc>
              <w:tc>
                <w:tcPr>
                  <w:tcW w:w="1097" w:type="dxa"/>
                  <w:vAlign w:val="center"/>
                </w:tcPr>
                <w:p w14:paraId="5D588F13">
                  <w:pPr>
                    <w:keepNext w:val="0"/>
                    <w:keepLines w:val="0"/>
                    <w:pageBreakBefore w:val="0"/>
                    <w:widowControl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-0.2</w:t>
                  </w:r>
                </w:p>
              </w:tc>
              <w:tc>
                <w:tcPr>
                  <w:tcW w:w="1140" w:type="dxa"/>
                  <w:vAlign w:val="center"/>
                </w:tcPr>
                <w:p w14:paraId="6C7C9D5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±0.5</w:t>
                  </w:r>
                </w:p>
              </w:tc>
              <w:tc>
                <w:tcPr>
                  <w:tcW w:w="665" w:type="dxa"/>
                  <w:vAlign w:val="center"/>
                </w:tcPr>
                <w:p w14:paraId="6693341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合格</w:t>
                  </w:r>
                </w:p>
              </w:tc>
            </w:tr>
            <w:tr w14:paraId="1D093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1424" w:type="dxa"/>
                  <w:vMerge w:val="continue"/>
                  <w:vAlign w:val="center"/>
                </w:tcPr>
                <w:p w14:paraId="42C85FA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p>
              </w:tc>
              <w:tc>
                <w:tcPr>
                  <w:tcW w:w="1144" w:type="dxa"/>
                  <w:vAlign w:val="center"/>
                </w:tcPr>
                <w:p w14:paraId="28169169">
                  <w:pPr>
                    <w:keepNext w:val="0"/>
                    <w:keepLines w:val="0"/>
                    <w:pageBreakBefore w:val="0"/>
                    <w:widowControl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94.0</w:t>
                  </w:r>
                </w:p>
              </w:tc>
              <w:tc>
                <w:tcPr>
                  <w:tcW w:w="1144" w:type="dxa"/>
                  <w:vAlign w:val="center"/>
                </w:tcPr>
                <w:p w14:paraId="38F119DF">
                  <w:pPr>
                    <w:keepNext w:val="0"/>
                    <w:keepLines w:val="0"/>
                    <w:pageBreakBefore w:val="0"/>
                    <w:widowControl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93.</w:t>
                  </w:r>
                  <w:r>
                    <w:rPr>
                      <w:rFonts w:hint="default" w:ascii="Times New Roman" w:hAnsi="Times New Roman" w:eastAsia="宋体" w:cs="Times New Roman"/>
                      <w:color w:val="auto"/>
                      <w:sz w:val="21"/>
                      <w:szCs w:val="21"/>
                      <w:lang w:val="en-US" w:eastAsia="zh-CN"/>
                    </w:rPr>
                    <w:t>8</w:t>
                  </w:r>
                </w:p>
              </w:tc>
              <w:tc>
                <w:tcPr>
                  <w:tcW w:w="1144" w:type="dxa"/>
                  <w:vAlign w:val="center"/>
                </w:tcPr>
                <w:p w14:paraId="769AD903">
                  <w:pPr>
                    <w:keepNext w:val="0"/>
                    <w:keepLines w:val="0"/>
                    <w:pageBreakBefore w:val="0"/>
                    <w:widowControl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93.</w:t>
                  </w:r>
                  <w:r>
                    <w:rPr>
                      <w:rFonts w:hint="default" w:ascii="Times New Roman" w:hAnsi="Times New Roman" w:eastAsia="宋体" w:cs="Times New Roman"/>
                      <w:color w:val="auto"/>
                      <w:sz w:val="21"/>
                      <w:szCs w:val="21"/>
                      <w:lang w:val="en-US" w:eastAsia="zh-CN"/>
                    </w:rPr>
                    <w:t>9</w:t>
                  </w:r>
                </w:p>
              </w:tc>
              <w:tc>
                <w:tcPr>
                  <w:tcW w:w="1097" w:type="dxa"/>
                  <w:vAlign w:val="center"/>
                </w:tcPr>
                <w:p w14:paraId="1EAFD23F">
                  <w:pPr>
                    <w:keepNext w:val="0"/>
                    <w:keepLines w:val="0"/>
                    <w:pageBreakBefore w:val="0"/>
                    <w:widowControl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w:t>
                  </w:r>
                </w:p>
              </w:tc>
              <w:tc>
                <w:tcPr>
                  <w:tcW w:w="1097" w:type="dxa"/>
                  <w:vAlign w:val="center"/>
                </w:tcPr>
                <w:p w14:paraId="72619603">
                  <w:pPr>
                    <w:keepNext w:val="0"/>
                    <w:keepLines w:val="0"/>
                    <w:pageBreakBefore w:val="0"/>
                    <w:widowControl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-0.1</w:t>
                  </w:r>
                </w:p>
              </w:tc>
              <w:tc>
                <w:tcPr>
                  <w:tcW w:w="1140" w:type="dxa"/>
                  <w:vAlign w:val="center"/>
                </w:tcPr>
                <w:p w14:paraId="4678D72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±0.5</w:t>
                  </w:r>
                </w:p>
              </w:tc>
              <w:tc>
                <w:tcPr>
                  <w:tcW w:w="665" w:type="dxa"/>
                  <w:vAlign w:val="center"/>
                </w:tcPr>
                <w:p w14:paraId="048CAF8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合格</w:t>
                  </w:r>
                </w:p>
              </w:tc>
            </w:tr>
          </w:tbl>
          <w:p w14:paraId="21A5F5B5">
            <w:pPr>
              <w:pStyle w:val="6"/>
              <w:keepNext/>
              <w:keepLines/>
              <w:pageBreakBefore w:val="0"/>
              <w:widowControl w:val="0"/>
              <w:tabs>
                <w:tab w:val="left" w:pos="2319"/>
              </w:tabs>
              <w:kinsoku/>
              <w:wordWrap/>
              <w:overflowPunct/>
              <w:topLinePunct w:val="0"/>
              <w:autoSpaceDE/>
              <w:autoSpaceDN/>
              <w:bidi w:val="0"/>
              <w:adjustRightInd/>
              <w:snapToGrid/>
              <w:spacing w:before="0" w:after="0" w:line="240" w:lineRule="auto"/>
              <w:ind w:right="0" w:rightChars="0" w:firstLine="3614" w:firstLineChars="1500"/>
              <w:jc w:val="both"/>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eastAsia" w:ascii="Times New Roman" w:hAnsi="Times New Roman" w:eastAsia="宋体" w:cs="Times New Roman"/>
                <w:sz w:val="24"/>
                <w:szCs w:val="24"/>
                <w:lang w:val="en-US" w:eastAsia="zh-CN"/>
              </w:rPr>
              <w:t xml:space="preserve">5-5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eastAsia="zh-CN"/>
              </w:rPr>
              <w:t>采样</w:t>
            </w:r>
            <w:r>
              <w:rPr>
                <w:rFonts w:hint="default" w:ascii="Times New Roman" w:hAnsi="Times New Roman" w:eastAsia="宋体" w:cs="Times New Roman"/>
                <w:sz w:val="24"/>
                <w:szCs w:val="24"/>
              </w:rPr>
              <w:t>方法</w:t>
            </w:r>
            <w:r>
              <w:rPr>
                <w:rFonts w:hint="default" w:ascii="Times New Roman" w:hAnsi="Times New Roman" w:eastAsia="宋体" w:cs="Times New Roman"/>
                <w:b/>
                <w:bCs/>
                <w:sz w:val="24"/>
                <w:szCs w:val="24"/>
                <w:lang w:eastAsia="zh-CN"/>
              </w:rPr>
              <w:t>一览</w:t>
            </w:r>
            <w:r>
              <w:rPr>
                <w:rFonts w:hint="default" w:ascii="Times New Roman" w:hAnsi="Times New Roman" w:eastAsia="宋体" w:cs="Times New Roman"/>
                <w:sz w:val="24"/>
                <w:szCs w:val="24"/>
              </w:rPr>
              <w:t>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0"/>
              <w:gridCol w:w="5212"/>
              <w:gridCol w:w="1992"/>
            </w:tblGrid>
            <w:tr w14:paraId="001E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013" w:type="pct"/>
                  <w:noWrap w:val="0"/>
                  <w:vAlign w:val="center"/>
                </w:tcPr>
                <w:p w14:paraId="794CDAA2">
                  <w:pPr>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类别</w:t>
                  </w:r>
                </w:p>
              </w:tc>
              <w:tc>
                <w:tcPr>
                  <w:tcW w:w="2884" w:type="pct"/>
                  <w:noWrap w:val="0"/>
                  <w:vAlign w:val="center"/>
                </w:tcPr>
                <w:p w14:paraId="0FC0FC31">
                  <w:pPr>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采样</w:t>
                  </w:r>
                  <w:r>
                    <w:rPr>
                      <w:rFonts w:hint="default" w:ascii="Times New Roman" w:hAnsi="Times New Roman" w:eastAsia="宋体" w:cs="Times New Roman"/>
                      <w:sz w:val="21"/>
                      <w:szCs w:val="21"/>
                    </w:rPr>
                    <w:t>方法</w:t>
                  </w:r>
                </w:p>
              </w:tc>
              <w:tc>
                <w:tcPr>
                  <w:tcW w:w="1102" w:type="pct"/>
                  <w:noWrap w:val="0"/>
                  <w:vAlign w:val="center"/>
                </w:tcPr>
                <w:p w14:paraId="19CFAEAA">
                  <w:pPr>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方法依据</w:t>
                  </w:r>
                </w:p>
              </w:tc>
            </w:tr>
            <w:tr w14:paraId="6DFE1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013" w:type="pct"/>
                  <w:noWrap w:val="0"/>
                  <w:vAlign w:val="center"/>
                </w:tcPr>
                <w:p w14:paraId="6A29BFE4">
                  <w:pPr>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无组织废气</w:t>
                  </w:r>
                </w:p>
              </w:tc>
              <w:tc>
                <w:tcPr>
                  <w:tcW w:w="2884" w:type="pct"/>
                  <w:noWrap w:val="0"/>
                  <w:vAlign w:val="center"/>
                </w:tcPr>
                <w:p w14:paraId="04115905">
                  <w:pPr>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大气污染物无组织排放监测技术导则</w:t>
                  </w:r>
                </w:p>
              </w:tc>
              <w:tc>
                <w:tcPr>
                  <w:tcW w:w="1102" w:type="pct"/>
                  <w:noWrap w:val="0"/>
                  <w:vAlign w:val="center"/>
                </w:tcPr>
                <w:p w14:paraId="71331DA8">
                  <w:pPr>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HJ/</w:t>
                  </w:r>
                  <w:r>
                    <w:rPr>
                      <w:rFonts w:hint="default" w:ascii="Times New Roman" w:hAnsi="Times New Roman" w:eastAsia="宋体" w:cs="Times New Roman"/>
                      <w:bCs/>
                      <w:sz w:val="21"/>
                      <w:szCs w:val="21"/>
                    </w:rPr>
                    <w:t>T</w:t>
                  </w:r>
                  <w:r>
                    <w:rPr>
                      <w:rFonts w:hint="default" w:ascii="Times New Roman" w:hAnsi="Times New Roman" w:eastAsia="宋体" w:cs="Times New Roman"/>
                      <w:sz w:val="21"/>
                      <w:szCs w:val="21"/>
                      <w:lang w:val="en-US" w:eastAsia="zh-CN"/>
                    </w:rPr>
                    <w:t xml:space="preserve"> 55-2000</w:t>
                  </w:r>
                </w:p>
              </w:tc>
            </w:tr>
            <w:tr w14:paraId="513FE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13" w:type="pct"/>
                  <w:noWrap w:val="0"/>
                  <w:vAlign w:val="center"/>
                </w:tcPr>
                <w:p w14:paraId="476FE57B">
                  <w:pPr>
                    <w:keepNext w:val="0"/>
                    <w:keepLines w:val="0"/>
                    <w:pageBreakBefore w:val="0"/>
                    <w:kinsoku/>
                    <w:overflowPunct/>
                    <w:topLinePunct w:val="0"/>
                    <w:autoSpaceDE/>
                    <w:autoSpaceDN/>
                    <w:bidi w:val="0"/>
                    <w:spacing w:after="0" w:line="240" w:lineRule="auto"/>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color w:val="000000"/>
                      <w:sz w:val="21"/>
                      <w:szCs w:val="21"/>
                    </w:rPr>
                    <w:t>噪声</w:t>
                  </w:r>
                </w:p>
              </w:tc>
              <w:tc>
                <w:tcPr>
                  <w:tcW w:w="2884" w:type="pct"/>
                  <w:noWrap w:val="0"/>
                  <w:vAlign w:val="center"/>
                </w:tcPr>
                <w:p w14:paraId="4ECADC0C">
                  <w:pPr>
                    <w:keepNext w:val="0"/>
                    <w:keepLines w:val="0"/>
                    <w:pageBreakBefore w:val="0"/>
                    <w:kinsoku/>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工业企业厂界环境噪声排放标准</w:t>
                  </w:r>
                </w:p>
              </w:tc>
              <w:tc>
                <w:tcPr>
                  <w:tcW w:w="1102" w:type="pct"/>
                  <w:noWrap w:val="0"/>
                  <w:vAlign w:val="center"/>
                </w:tcPr>
                <w:p w14:paraId="5B324A73">
                  <w:pPr>
                    <w:keepNext w:val="0"/>
                    <w:keepLines w:val="0"/>
                    <w:pageBreakBefore w:val="0"/>
                    <w:kinsoku/>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GB12348-2008</w:t>
                  </w:r>
                </w:p>
              </w:tc>
            </w:tr>
          </w:tbl>
          <w:p w14:paraId="4FF497AC">
            <w:pPr>
              <w:keepNext w:val="0"/>
              <w:keepLines w:val="0"/>
              <w:pageBreakBefore w:val="0"/>
              <w:widowControl/>
              <w:kinsoku/>
              <w:wordWrap/>
              <w:overflowPunct/>
              <w:topLinePunct w:val="0"/>
              <w:autoSpaceDE/>
              <w:autoSpaceDN/>
              <w:bidi w:val="0"/>
              <w:adjustRightInd w:val="0"/>
              <w:snapToGrid w:val="0"/>
              <w:spacing w:after="0" w:line="240" w:lineRule="auto"/>
              <w:ind w:firstLine="2891" w:firstLineChars="1200"/>
              <w:jc w:val="both"/>
              <w:textAlignment w:val="auto"/>
              <w:outlineLvl w:val="1"/>
              <w:rPr>
                <w:rFonts w:hint="default" w:ascii="Times New Roman" w:hAnsi="Times New Roman" w:eastAsia="宋体" w:cs="Times New Roman"/>
                <w:b/>
                <w:bCs/>
                <w:color w:val="000000"/>
                <w:sz w:val="24"/>
                <w:szCs w:val="24"/>
                <w:lang w:val="en-US" w:eastAsia="zh-CN"/>
              </w:rPr>
            </w:pPr>
          </w:p>
          <w:p w14:paraId="4AE56858">
            <w:pPr>
              <w:keepNext w:val="0"/>
              <w:keepLines w:val="0"/>
              <w:pageBreakBefore w:val="0"/>
              <w:widowControl/>
              <w:kinsoku/>
              <w:wordWrap/>
              <w:overflowPunct/>
              <w:topLinePunct w:val="0"/>
              <w:autoSpaceDE/>
              <w:autoSpaceDN/>
              <w:bidi w:val="0"/>
              <w:adjustRightInd w:val="0"/>
              <w:snapToGrid w:val="0"/>
              <w:spacing w:after="0" w:line="240" w:lineRule="auto"/>
              <w:ind w:firstLine="2891" w:firstLineChars="1200"/>
              <w:jc w:val="both"/>
              <w:textAlignment w:val="auto"/>
              <w:outlineLvl w:val="1"/>
              <w:rPr>
                <w:rFonts w:hint="default" w:ascii="Times New Roman" w:hAnsi="Times New Roman" w:cs="Times New Roman"/>
                <w:b/>
                <w:sz w:val="24"/>
                <w:szCs w:val="24"/>
                <w:lang w:val="en-US" w:eastAsia="zh-CN"/>
              </w:rPr>
            </w:pPr>
            <w:r>
              <w:rPr>
                <w:rFonts w:hint="default" w:ascii="Times New Roman" w:hAnsi="Times New Roman" w:eastAsia="宋体" w:cs="Times New Roman"/>
                <w:b/>
                <w:bCs/>
                <w:color w:val="000000"/>
                <w:sz w:val="24"/>
                <w:szCs w:val="24"/>
                <w:lang w:val="en-US" w:eastAsia="zh-CN"/>
              </w:rPr>
              <w:t>表</w:t>
            </w:r>
            <w:r>
              <w:rPr>
                <w:rFonts w:hint="eastAsia" w:ascii="Times New Roman" w:hAnsi="Times New Roman" w:eastAsia="宋体" w:cs="Times New Roman"/>
                <w:b/>
                <w:bCs/>
                <w:color w:val="000000"/>
                <w:sz w:val="24"/>
                <w:szCs w:val="24"/>
                <w:lang w:val="en-US" w:eastAsia="zh-CN"/>
              </w:rPr>
              <w:t>5-6</w:t>
            </w:r>
            <w:r>
              <w:rPr>
                <w:rFonts w:hint="default" w:ascii="Times New Roman" w:hAnsi="Times New Roman" w:cs="Times New Roman"/>
                <w:b/>
                <w:sz w:val="24"/>
                <w:szCs w:val="24"/>
                <w:lang w:val="en-US" w:eastAsia="zh-CN"/>
              </w:rPr>
              <w:t xml:space="preserve">    </w:t>
            </w:r>
            <w:r>
              <w:rPr>
                <w:rFonts w:hint="eastAsia" w:ascii="Times New Roman" w:hAnsi="Times New Roman" w:cs="Times New Roman"/>
                <w:b/>
                <w:sz w:val="24"/>
                <w:szCs w:val="24"/>
                <w:lang w:val="en-US" w:eastAsia="zh-CN"/>
              </w:rPr>
              <w:t xml:space="preserve"> 分析</w:t>
            </w:r>
            <w:r>
              <w:rPr>
                <w:rFonts w:hint="default" w:ascii="Times New Roman" w:hAnsi="Times New Roman" w:cs="Times New Roman"/>
                <w:b/>
                <w:sz w:val="24"/>
                <w:szCs w:val="24"/>
                <w:lang w:val="en-US" w:eastAsia="zh-CN"/>
              </w:rPr>
              <w:t>方法一览表</w:t>
            </w:r>
          </w:p>
          <w:tbl>
            <w:tblPr>
              <w:tblStyle w:val="17"/>
              <w:tblW w:w="49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1050"/>
              <w:gridCol w:w="3843"/>
              <w:gridCol w:w="1577"/>
              <w:gridCol w:w="1331"/>
            </w:tblGrid>
            <w:tr w14:paraId="0B344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60" w:type="pct"/>
                  <w:vAlign w:val="center"/>
                </w:tcPr>
                <w:p w14:paraId="7A9E8AB3">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监测类别</w:t>
                  </w:r>
                </w:p>
              </w:tc>
              <w:tc>
                <w:tcPr>
                  <w:tcW w:w="584" w:type="pct"/>
                  <w:vAlign w:val="center"/>
                </w:tcPr>
                <w:p w14:paraId="57D00B65">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分析项目</w:t>
                  </w:r>
                </w:p>
              </w:tc>
              <w:tc>
                <w:tcPr>
                  <w:tcW w:w="2137" w:type="pct"/>
                  <w:vAlign w:val="center"/>
                </w:tcPr>
                <w:p w14:paraId="5C8CE5FB">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分析方法</w:t>
                  </w:r>
                </w:p>
              </w:tc>
              <w:tc>
                <w:tcPr>
                  <w:tcW w:w="877" w:type="pct"/>
                  <w:vAlign w:val="center"/>
                </w:tcPr>
                <w:p w14:paraId="55B06F2D">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方法依据</w:t>
                  </w:r>
                </w:p>
              </w:tc>
              <w:tc>
                <w:tcPr>
                  <w:tcW w:w="740" w:type="pct"/>
                  <w:vAlign w:val="center"/>
                </w:tcPr>
                <w:p w14:paraId="24E73DD0">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检出</w:t>
                  </w:r>
                  <w:r>
                    <w:rPr>
                      <w:rFonts w:hint="default" w:ascii="Times New Roman" w:hAnsi="Times New Roman" w:eastAsia="宋体" w:cs="Times New Roman"/>
                      <w:sz w:val="21"/>
                      <w:szCs w:val="21"/>
                      <w:lang w:eastAsia="zh-CN"/>
                    </w:rPr>
                    <w:t>限</w:t>
                  </w:r>
                </w:p>
              </w:tc>
            </w:tr>
            <w:tr w14:paraId="601E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0" w:type="pct"/>
                  <w:vMerge w:val="restart"/>
                  <w:vAlign w:val="center"/>
                </w:tcPr>
                <w:p w14:paraId="385B523F">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无组织</w:t>
                  </w:r>
                  <w:r>
                    <w:rPr>
                      <w:rFonts w:hint="default" w:ascii="Times New Roman" w:hAnsi="Times New Roman" w:eastAsia="宋体" w:cs="Times New Roman"/>
                      <w:i w:val="0"/>
                      <w:color w:val="000000"/>
                      <w:kern w:val="0"/>
                      <w:sz w:val="21"/>
                      <w:szCs w:val="21"/>
                      <w:u w:val="none"/>
                      <w:lang w:val="en-US" w:eastAsia="zh-CN" w:bidi="ar"/>
                    </w:rPr>
                    <w:t>废气</w:t>
                  </w:r>
                </w:p>
              </w:tc>
              <w:tc>
                <w:tcPr>
                  <w:tcW w:w="584" w:type="pct"/>
                  <w:vAlign w:val="center"/>
                </w:tcPr>
                <w:p w14:paraId="32C3C61C">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b w:val="0"/>
                      <w:bCs w:val="0"/>
                      <w:sz w:val="21"/>
                      <w:szCs w:val="21"/>
                      <w:lang w:val="en-US" w:eastAsia="zh-CN"/>
                    </w:rPr>
                    <w:t>颗粒物</w:t>
                  </w:r>
                </w:p>
              </w:tc>
              <w:tc>
                <w:tcPr>
                  <w:tcW w:w="2137" w:type="pct"/>
                  <w:vAlign w:val="center"/>
                </w:tcPr>
                <w:p w14:paraId="09689CB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环境空气 总悬浮颗粒物的测定 重量法 </w:t>
                  </w:r>
                </w:p>
              </w:tc>
              <w:tc>
                <w:tcPr>
                  <w:tcW w:w="877" w:type="pct"/>
                  <w:vAlign w:val="center"/>
                </w:tcPr>
                <w:p w14:paraId="2F6A032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HJ 1263-2022</w:t>
                  </w:r>
                </w:p>
              </w:tc>
              <w:tc>
                <w:tcPr>
                  <w:tcW w:w="740" w:type="pct"/>
                  <w:vAlign w:val="center"/>
                </w:tcPr>
                <w:p w14:paraId="25FB637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auto"/>
                      <w:sz w:val="21"/>
                      <w:szCs w:val="21"/>
                      <w:lang w:val="en-US" w:eastAsia="zh-CN"/>
                    </w:rPr>
                    <w:t>167</w:t>
                  </w:r>
                  <w:r>
                    <w:rPr>
                      <w:rFonts w:hint="default" w:ascii="Times New Roman" w:hAnsi="Times New Roman" w:eastAsia="宋体" w:cs="Times New Roman"/>
                      <w:b w:val="0"/>
                      <w:bCs w:val="0"/>
                      <w:color w:val="auto"/>
                      <w:sz w:val="21"/>
                      <w:szCs w:val="21"/>
                      <w:lang w:val="en-US" w:eastAsia="zh-CN"/>
                    </w:rPr>
                    <w:t>u</w:t>
                  </w:r>
                  <w:r>
                    <w:rPr>
                      <w:rFonts w:hint="default" w:ascii="Times New Roman" w:hAnsi="Times New Roman" w:eastAsia="宋体" w:cs="Times New Roman"/>
                      <w:b w:val="0"/>
                      <w:bCs w:val="0"/>
                      <w:color w:val="auto"/>
                      <w:sz w:val="21"/>
                      <w:szCs w:val="21"/>
                    </w:rPr>
                    <w:t>g/</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p>
              </w:tc>
            </w:tr>
            <w:tr w14:paraId="041E3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0" w:type="pct"/>
                  <w:vMerge w:val="continue"/>
                  <w:vAlign w:val="center"/>
                </w:tcPr>
                <w:p w14:paraId="37F1F522">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val="0"/>
                      <w:bCs w:val="0"/>
                      <w:color w:val="000000"/>
                      <w:sz w:val="21"/>
                      <w:szCs w:val="21"/>
                      <w:lang w:val="en-US" w:eastAsia="zh-CN"/>
                    </w:rPr>
                  </w:pPr>
                </w:p>
              </w:tc>
              <w:tc>
                <w:tcPr>
                  <w:tcW w:w="584" w:type="pct"/>
                  <w:vAlign w:val="center"/>
                </w:tcPr>
                <w:p w14:paraId="71B6D60A">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二氧化硫</w:t>
                  </w:r>
                </w:p>
              </w:tc>
              <w:tc>
                <w:tcPr>
                  <w:tcW w:w="2137" w:type="pct"/>
                  <w:vAlign w:val="center"/>
                </w:tcPr>
                <w:p w14:paraId="386D2CAF">
                  <w:pPr>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环境空气 二氧化硫的测定 </w:t>
                  </w:r>
                </w:p>
                <w:p w14:paraId="1A1AF574">
                  <w:pPr>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sz w:val="21"/>
                      <w:szCs w:val="21"/>
                      <w:lang w:val="en-US" w:eastAsia="zh-CN"/>
                    </w:rPr>
                    <w:t>甲醛吸收－副玫瑰苯胺分光光度法</w:t>
                  </w:r>
                </w:p>
              </w:tc>
              <w:tc>
                <w:tcPr>
                  <w:tcW w:w="877" w:type="pct"/>
                  <w:vAlign w:val="center"/>
                </w:tcPr>
                <w:p w14:paraId="765781A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HJ482-2009</w:t>
                  </w:r>
                </w:p>
              </w:tc>
              <w:tc>
                <w:tcPr>
                  <w:tcW w:w="740" w:type="pct"/>
                  <w:vAlign w:val="center"/>
                </w:tcPr>
                <w:p w14:paraId="773DC917">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0.007</w:t>
                  </w:r>
                  <w:r>
                    <w:rPr>
                      <w:rFonts w:hint="default" w:ascii="Times New Roman" w:hAnsi="Times New Roman" w:eastAsia="宋体" w:cs="Times New Roman"/>
                      <w:bCs/>
                      <w:sz w:val="21"/>
                      <w:szCs w:val="21"/>
                      <w:lang w:eastAsia="zh-CN"/>
                    </w:rPr>
                    <w:t>mg/m</w:t>
                  </w:r>
                  <w:r>
                    <w:rPr>
                      <w:rFonts w:hint="default" w:ascii="Times New Roman" w:hAnsi="Times New Roman" w:eastAsia="宋体" w:cs="Times New Roman"/>
                      <w:bCs/>
                      <w:sz w:val="21"/>
                      <w:szCs w:val="21"/>
                      <w:vertAlign w:val="superscript"/>
                      <w:lang w:eastAsia="zh-CN"/>
                    </w:rPr>
                    <w:t>3</w:t>
                  </w:r>
                </w:p>
              </w:tc>
            </w:tr>
            <w:tr w14:paraId="52E9D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0" w:type="pct"/>
                  <w:vAlign w:val="center"/>
                </w:tcPr>
                <w:p w14:paraId="487E162A">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噪声</w:t>
                  </w:r>
                </w:p>
              </w:tc>
              <w:tc>
                <w:tcPr>
                  <w:tcW w:w="584" w:type="pct"/>
                  <w:vAlign w:val="center"/>
                </w:tcPr>
                <w:p w14:paraId="76ED5784">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厂界噪声</w:t>
                  </w:r>
                </w:p>
              </w:tc>
              <w:tc>
                <w:tcPr>
                  <w:tcW w:w="2137" w:type="pct"/>
                  <w:vAlign w:val="center"/>
                </w:tcPr>
                <w:p w14:paraId="2FB51EB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工业企业厂界环境噪声排放标准</w:t>
                  </w:r>
                </w:p>
              </w:tc>
              <w:tc>
                <w:tcPr>
                  <w:tcW w:w="877" w:type="pct"/>
                  <w:vAlign w:val="center"/>
                </w:tcPr>
                <w:p w14:paraId="0F9CC80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GB12348-2008</w:t>
                  </w:r>
                </w:p>
              </w:tc>
              <w:tc>
                <w:tcPr>
                  <w:tcW w:w="740" w:type="pct"/>
                  <w:vAlign w:val="center"/>
                </w:tcPr>
                <w:p w14:paraId="00BD004D">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r>
          </w:tbl>
          <w:p w14:paraId="59E8E52C">
            <w:pPr>
              <w:pStyle w:val="13"/>
              <w:widowControl w:val="0"/>
              <w:jc w:val="both"/>
              <w:rPr>
                <w:rFonts w:hint="default" w:ascii="Times New Roman" w:hAnsi="Times New Roman" w:eastAsia="宋体" w:cs="Times New Roman"/>
                <w:vertAlign w:val="baseline"/>
              </w:rPr>
            </w:pPr>
          </w:p>
        </w:tc>
      </w:tr>
    </w:tbl>
    <w:p w14:paraId="6F158CB7">
      <w:pPr>
        <w:pStyle w:val="2"/>
        <w:keepNext w:val="0"/>
        <w:keepLines w:val="0"/>
        <w:pageBreakBefore w:val="0"/>
        <w:widowControl w:val="0"/>
        <w:kinsoku/>
        <w:wordWrap/>
        <w:overflowPunct/>
        <w:topLinePunct w:val="0"/>
        <w:autoSpaceDE w:val="0"/>
        <w:autoSpaceDN w:val="0"/>
        <w:bidi w:val="0"/>
        <w:adjustRightInd w:val="0"/>
        <w:snapToGrid w:val="0"/>
        <w:spacing w:after="0" w:line="360" w:lineRule="auto"/>
        <w:jc w:val="left"/>
        <w:textAlignment w:val="auto"/>
        <w:outlineLvl w:val="0"/>
        <w:rPr>
          <w:rFonts w:hint="eastAsia" w:ascii="宋体" w:hAnsi="宋体" w:eastAsia="宋体" w:cs="宋体"/>
          <w:color w:val="auto"/>
          <w:sz w:val="21"/>
          <w:szCs w:val="21"/>
        </w:rPr>
      </w:pPr>
    </w:p>
    <w:p w14:paraId="31FB14AD">
      <w:pPr>
        <w:pStyle w:val="2"/>
        <w:keepNext w:val="0"/>
        <w:keepLines w:val="0"/>
        <w:pageBreakBefore w:val="0"/>
        <w:widowControl w:val="0"/>
        <w:kinsoku/>
        <w:wordWrap/>
        <w:overflowPunct/>
        <w:topLinePunct w:val="0"/>
        <w:autoSpaceDE w:val="0"/>
        <w:autoSpaceDN w:val="0"/>
        <w:bidi w:val="0"/>
        <w:adjustRightInd w:val="0"/>
        <w:snapToGrid w:val="0"/>
        <w:spacing w:after="0" w:line="360" w:lineRule="auto"/>
        <w:jc w:val="left"/>
        <w:textAlignment w:val="auto"/>
        <w:outlineLvl w:val="0"/>
        <w:rPr>
          <w:rFonts w:ascii="宋体" w:hAnsi="宋体" w:eastAsia="宋体" w:cs="宋体"/>
          <w:color w:val="auto"/>
        </w:rPr>
      </w:pPr>
      <w:r>
        <w:rPr>
          <w:rFonts w:hint="eastAsia" w:ascii="宋体" w:hAnsi="宋体" w:eastAsia="宋体" w:cs="宋体"/>
          <w:color w:val="auto"/>
          <w:sz w:val="21"/>
          <w:szCs w:val="21"/>
        </w:rPr>
        <w:t>表六</w:t>
      </w:r>
    </w:p>
    <w:tbl>
      <w:tblPr>
        <w:tblStyle w:val="17"/>
        <w:tblW w:w="8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9"/>
      </w:tblGrid>
      <w:tr w14:paraId="1D27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5" w:hRule="atLeast"/>
          <w:jc w:val="center"/>
        </w:trPr>
        <w:tc>
          <w:tcPr>
            <w:tcW w:w="8709" w:type="dxa"/>
          </w:tcPr>
          <w:p w14:paraId="1D605938">
            <w:pPr>
              <w:spacing w:after="0"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验收监测内容：</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b/>
                <w:bCs/>
                <w:color w:val="auto"/>
                <w:sz w:val="24"/>
                <w:szCs w:val="24"/>
              </w:rPr>
              <w:t xml:space="preserve"> </w:t>
            </w:r>
          </w:p>
          <w:p w14:paraId="53423204">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t xml:space="preserve">     监测项目、点位及频次见表6-1。</w:t>
            </w:r>
          </w:p>
          <w:p w14:paraId="34F1E194">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cs="Times New Roman"/>
                <w:b/>
                <w:bCs/>
                <w:sz w:val="24"/>
                <w:szCs w:val="24"/>
              </w:rPr>
            </w:pPr>
            <w:r>
              <w:rPr>
                <w:rFonts w:hint="default" w:ascii="Times New Roman" w:hAnsi="Times New Roman" w:eastAsia="宋体" w:cs="Times New Roman"/>
                <w:b/>
                <w:bCs/>
                <w:sz w:val="24"/>
                <w:szCs w:val="24"/>
              </w:rPr>
              <w:t>表</w:t>
            </w:r>
            <w:r>
              <w:rPr>
                <w:rFonts w:hint="default" w:ascii="Times New Roman" w:hAnsi="Times New Roman" w:eastAsia="宋体" w:cs="Times New Roman"/>
                <w:b/>
                <w:bCs/>
                <w:sz w:val="24"/>
                <w:szCs w:val="24"/>
                <w:lang w:val="en-US" w:eastAsia="zh-CN"/>
              </w:rPr>
              <w:t>6</w:t>
            </w:r>
            <w:r>
              <w:rPr>
                <w:rFonts w:hint="default" w:ascii="Times New Roman" w:hAnsi="Times New Roman" w:eastAsia="宋体" w:cs="Times New Roman"/>
                <w:b/>
                <w:bCs/>
                <w:sz w:val="24"/>
                <w:szCs w:val="24"/>
              </w:rPr>
              <w:t>-</w:t>
            </w:r>
            <w:r>
              <w:rPr>
                <w:rFonts w:hint="default" w:ascii="Times New Roman" w:hAnsi="Times New Roman" w:eastAsia="宋体" w:cs="Times New Roman"/>
                <w:b/>
                <w:bCs/>
                <w:sz w:val="24"/>
                <w:szCs w:val="24"/>
                <w:lang w:val="en-US" w:eastAsia="zh-CN"/>
              </w:rPr>
              <w:t xml:space="preserve">1  </w:t>
            </w:r>
            <w:r>
              <w:rPr>
                <w:rFonts w:hint="default" w:ascii="Times New Roman" w:hAnsi="Times New Roman" w:eastAsia="宋体" w:cs="Times New Roman"/>
                <w:b/>
                <w:bCs/>
                <w:sz w:val="24"/>
                <w:szCs w:val="24"/>
                <w:lang w:eastAsia="zh-CN"/>
              </w:rPr>
              <w:t xml:space="preserve"> 监测</w:t>
            </w:r>
            <w:r>
              <w:rPr>
                <w:rFonts w:hint="default" w:ascii="Times New Roman" w:hAnsi="Times New Roman" w:eastAsia="宋体" w:cs="Times New Roman"/>
                <w:b/>
                <w:bCs/>
                <w:sz w:val="24"/>
                <w:szCs w:val="24"/>
              </w:rPr>
              <w:t>点位、</w:t>
            </w:r>
            <w:r>
              <w:rPr>
                <w:rFonts w:hint="default" w:ascii="Times New Roman" w:hAnsi="Times New Roman" w:eastAsia="宋体" w:cs="Times New Roman"/>
                <w:b/>
                <w:bCs/>
                <w:sz w:val="24"/>
                <w:szCs w:val="24"/>
                <w:lang w:eastAsia="zh-CN"/>
              </w:rPr>
              <w:t>项目、</w:t>
            </w:r>
            <w:r>
              <w:rPr>
                <w:rFonts w:hint="default" w:ascii="Times New Roman" w:hAnsi="Times New Roman" w:eastAsia="宋体" w:cs="Times New Roman"/>
                <w:b/>
                <w:bCs/>
                <w:sz w:val="24"/>
                <w:szCs w:val="24"/>
              </w:rPr>
              <w:t>频次一览表</w:t>
            </w:r>
          </w:p>
          <w:tbl>
            <w:tblPr>
              <w:tblStyle w:val="17"/>
              <w:tblW w:w="50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2606"/>
              <w:gridCol w:w="1896"/>
              <w:gridCol w:w="2277"/>
            </w:tblGrid>
            <w:tr w14:paraId="5DCF7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11" w:type="pct"/>
                  <w:noWrap w:val="0"/>
                  <w:vAlign w:val="center"/>
                </w:tcPr>
                <w:p w14:paraId="037440A7">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监测对象</w:t>
                  </w:r>
                </w:p>
              </w:tc>
              <w:tc>
                <w:tcPr>
                  <w:tcW w:w="1533" w:type="pct"/>
                  <w:noWrap w:val="0"/>
                  <w:vAlign w:val="center"/>
                </w:tcPr>
                <w:p w14:paraId="2C9DFAAE">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监</w:t>
                  </w:r>
                  <w:r>
                    <w:rPr>
                      <w:rFonts w:hint="default" w:ascii="Times New Roman" w:hAnsi="Times New Roman" w:eastAsia="宋体" w:cs="Times New Roman"/>
                      <w:sz w:val="21"/>
                      <w:szCs w:val="21"/>
                    </w:rPr>
                    <w:t>测</w:t>
                  </w:r>
                  <w:r>
                    <w:rPr>
                      <w:rFonts w:hint="default" w:ascii="Times New Roman" w:hAnsi="Times New Roman" w:eastAsia="宋体" w:cs="Times New Roman"/>
                      <w:sz w:val="21"/>
                      <w:szCs w:val="21"/>
                      <w:lang w:eastAsia="zh-CN"/>
                    </w:rPr>
                    <w:t>点位</w:t>
                  </w:r>
                </w:p>
              </w:tc>
              <w:tc>
                <w:tcPr>
                  <w:tcW w:w="1115" w:type="pct"/>
                  <w:noWrap w:val="0"/>
                  <w:vAlign w:val="center"/>
                </w:tcPr>
                <w:p w14:paraId="524F15B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监</w:t>
                  </w:r>
                  <w:r>
                    <w:rPr>
                      <w:rFonts w:hint="default" w:ascii="Times New Roman" w:hAnsi="Times New Roman" w:eastAsia="宋体" w:cs="Times New Roman"/>
                      <w:sz w:val="21"/>
                      <w:szCs w:val="21"/>
                    </w:rPr>
                    <w:t>测项目</w:t>
                  </w:r>
                </w:p>
              </w:tc>
              <w:tc>
                <w:tcPr>
                  <w:tcW w:w="1339" w:type="pct"/>
                  <w:noWrap w:val="0"/>
                  <w:vAlign w:val="center"/>
                </w:tcPr>
                <w:p w14:paraId="1D082ED5">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2"/>
                      <w:sz w:val="21"/>
                      <w:szCs w:val="21"/>
                      <w:lang w:val="en-US" w:eastAsia="zh-CN" w:bidi="ar-SA"/>
                    </w:rPr>
                    <w:t>监测频次</w:t>
                  </w:r>
                </w:p>
              </w:tc>
            </w:tr>
            <w:tr w14:paraId="3FB04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11" w:type="pct"/>
                  <w:noWrap w:val="0"/>
                  <w:vAlign w:val="center"/>
                </w:tcPr>
                <w:p w14:paraId="5AE515A7">
                  <w:pPr>
                    <w:widowControl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厂界无组织</w:t>
                  </w:r>
                </w:p>
              </w:tc>
              <w:tc>
                <w:tcPr>
                  <w:tcW w:w="1533" w:type="pct"/>
                  <w:noWrap w:val="0"/>
                  <w:vAlign w:val="center"/>
                </w:tcPr>
                <w:p w14:paraId="28DC6958">
                  <w:pPr>
                    <w:widowControl w:val="0"/>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厂界上风向设1个参照点，</w:t>
                  </w:r>
                </w:p>
                <w:p w14:paraId="6CEBA9ED">
                  <w:pPr>
                    <w:widowControl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下风向设4个监控点</w:t>
                  </w:r>
                </w:p>
              </w:tc>
              <w:tc>
                <w:tcPr>
                  <w:tcW w:w="1115" w:type="pct"/>
                  <w:noWrap w:val="0"/>
                  <w:vAlign w:val="center"/>
                </w:tcPr>
                <w:p w14:paraId="21F4BA62">
                  <w:pPr>
                    <w:widowControl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颗粒物、二氧化硫</w:t>
                  </w:r>
                </w:p>
              </w:tc>
              <w:tc>
                <w:tcPr>
                  <w:tcW w:w="1339" w:type="pct"/>
                  <w:noWrap w:val="0"/>
                  <w:vAlign w:val="center"/>
                </w:tcPr>
                <w:p w14:paraId="4C984954">
                  <w:pPr>
                    <w:widowControl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监测2天，每天4次</w:t>
                  </w:r>
                </w:p>
              </w:tc>
            </w:tr>
            <w:tr w14:paraId="2A26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11" w:type="pct"/>
                  <w:noWrap w:val="0"/>
                  <w:vAlign w:val="center"/>
                </w:tcPr>
                <w:p w14:paraId="6F4ADA70">
                  <w:pPr>
                    <w:widowControl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厂界噪声</w:t>
                  </w:r>
                </w:p>
              </w:tc>
              <w:tc>
                <w:tcPr>
                  <w:tcW w:w="1533" w:type="pct"/>
                  <w:noWrap w:val="0"/>
                  <w:vAlign w:val="center"/>
                </w:tcPr>
                <w:p w14:paraId="22783A24">
                  <w:pPr>
                    <w:widowControl w:val="0"/>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在厂界四周各布设1个点，</w:t>
                  </w:r>
                </w:p>
                <w:p w14:paraId="7024AA64">
                  <w:pPr>
                    <w:widowControl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共设4个监控点</w:t>
                  </w:r>
                </w:p>
              </w:tc>
              <w:tc>
                <w:tcPr>
                  <w:tcW w:w="1115" w:type="pct"/>
                  <w:noWrap w:val="0"/>
                  <w:vAlign w:val="center"/>
                </w:tcPr>
                <w:p w14:paraId="102A0FF3">
                  <w:pPr>
                    <w:widowControl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噪声</w:t>
                  </w:r>
                </w:p>
              </w:tc>
              <w:tc>
                <w:tcPr>
                  <w:tcW w:w="1339" w:type="pct"/>
                  <w:noWrap w:val="0"/>
                  <w:vAlign w:val="center"/>
                </w:tcPr>
                <w:p w14:paraId="0AF492CC">
                  <w:pPr>
                    <w:widowControl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监测2天，昼、夜各1次</w:t>
                  </w:r>
                </w:p>
              </w:tc>
            </w:tr>
          </w:tbl>
          <w:p w14:paraId="4A27F093">
            <w:pPr>
              <w:pStyle w:val="2"/>
              <w:rPr>
                <w:rFonts w:hint="default" w:ascii="Times New Roman" w:hAnsi="Times New Roman" w:eastAsia="宋体" w:cs="Times New Roman"/>
                <w:color w:val="auto"/>
                <w:sz w:val="21"/>
                <w:szCs w:val="21"/>
              </w:rPr>
            </w:pPr>
          </w:p>
          <w:p w14:paraId="1EFB82C5">
            <w:pPr>
              <w:pStyle w:val="2"/>
              <w:rPr>
                <w:rFonts w:hint="default" w:ascii="Times New Roman" w:hAnsi="Times New Roman" w:eastAsia="宋体" w:cs="Times New Roman"/>
                <w:color w:val="auto"/>
                <w:sz w:val="21"/>
                <w:szCs w:val="21"/>
              </w:rPr>
            </w:pPr>
          </w:p>
          <w:p w14:paraId="5C7CECB7">
            <w:pPr>
              <w:pStyle w:val="2"/>
              <w:rPr>
                <w:rFonts w:hint="default" w:ascii="Times New Roman" w:hAnsi="Times New Roman" w:eastAsia="宋体" w:cs="Times New Roman"/>
                <w:color w:val="auto"/>
                <w:sz w:val="21"/>
                <w:szCs w:val="21"/>
              </w:rPr>
            </w:pPr>
          </w:p>
          <w:p w14:paraId="634C61B4">
            <w:pPr>
              <w:pStyle w:val="2"/>
              <w:rPr>
                <w:rFonts w:hint="default" w:ascii="Times New Roman" w:hAnsi="Times New Roman" w:eastAsia="宋体" w:cs="Times New Roman"/>
                <w:color w:val="auto"/>
                <w:sz w:val="21"/>
                <w:szCs w:val="21"/>
              </w:rPr>
            </w:pPr>
          </w:p>
          <w:p w14:paraId="73B9448B">
            <w:pPr>
              <w:pStyle w:val="2"/>
              <w:rPr>
                <w:rFonts w:hint="default" w:ascii="Times New Roman" w:hAnsi="Times New Roman" w:eastAsia="宋体" w:cs="Times New Roman"/>
                <w:color w:val="auto"/>
                <w:sz w:val="21"/>
                <w:szCs w:val="21"/>
              </w:rPr>
            </w:pPr>
          </w:p>
          <w:p w14:paraId="461C9CC5">
            <w:pPr>
              <w:pStyle w:val="2"/>
              <w:rPr>
                <w:rFonts w:hint="default" w:ascii="Times New Roman" w:hAnsi="Times New Roman" w:eastAsia="宋体" w:cs="Times New Roman"/>
                <w:color w:val="auto"/>
                <w:sz w:val="21"/>
                <w:szCs w:val="21"/>
              </w:rPr>
            </w:pPr>
          </w:p>
          <w:p w14:paraId="04CEEB13">
            <w:pPr>
              <w:pStyle w:val="2"/>
              <w:rPr>
                <w:rFonts w:hint="default" w:ascii="Times New Roman" w:hAnsi="Times New Roman" w:eastAsia="宋体" w:cs="Times New Roman"/>
                <w:color w:val="auto"/>
                <w:sz w:val="21"/>
                <w:szCs w:val="21"/>
              </w:rPr>
            </w:pPr>
          </w:p>
          <w:p w14:paraId="62B1F4B4">
            <w:pPr>
              <w:pStyle w:val="2"/>
              <w:rPr>
                <w:rFonts w:hint="default" w:ascii="Times New Roman" w:hAnsi="Times New Roman" w:eastAsia="宋体" w:cs="Times New Roman"/>
                <w:color w:val="auto"/>
                <w:sz w:val="21"/>
                <w:szCs w:val="21"/>
              </w:rPr>
            </w:pPr>
          </w:p>
          <w:p w14:paraId="1CC0B069">
            <w:pPr>
              <w:spacing w:after="0" w:line="360" w:lineRule="auto"/>
              <w:rPr>
                <w:rFonts w:hint="default" w:ascii="Times New Roman" w:hAnsi="Times New Roman" w:eastAsia="宋体" w:cs="Times New Roman"/>
                <w:color w:val="auto"/>
                <w:sz w:val="21"/>
                <w:szCs w:val="21"/>
              </w:rPr>
            </w:pPr>
          </w:p>
        </w:tc>
      </w:tr>
    </w:tbl>
    <w:p w14:paraId="40DF6F34">
      <w:pPr>
        <w:pStyle w:val="2"/>
        <w:keepNext w:val="0"/>
        <w:keepLines w:val="0"/>
        <w:pageBreakBefore w:val="0"/>
        <w:widowControl w:val="0"/>
        <w:kinsoku/>
        <w:wordWrap/>
        <w:overflowPunct/>
        <w:topLinePunct w:val="0"/>
        <w:autoSpaceDE w:val="0"/>
        <w:autoSpaceDN w:val="0"/>
        <w:bidi w:val="0"/>
        <w:adjustRightInd w:val="0"/>
        <w:snapToGrid w:val="0"/>
        <w:spacing w:after="0" w:line="360" w:lineRule="auto"/>
        <w:jc w:val="left"/>
        <w:textAlignment w:val="auto"/>
        <w:outlineLvl w:val="0"/>
        <w:rPr>
          <w:rFonts w:hint="eastAsia" w:ascii="宋体" w:hAnsi="宋体" w:eastAsia="宋体" w:cs="宋体"/>
          <w:color w:val="auto"/>
          <w:sz w:val="21"/>
          <w:szCs w:val="21"/>
        </w:rPr>
      </w:pPr>
      <w:r>
        <w:rPr>
          <w:rFonts w:hint="eastAsia" w:ascii="宋体" w:hAnsi="宋体" w:eastAsia="宋体" w:cs="宋体"/>
          <w:color w:val="auto"/>
          <w:sz w:val="21"/>
          <w:szCs w:val="21"/>
        </w:rPr>
        <w:t>表七</w:t>
      </w:r>
    </w:p>
    <w:tbl>
      <w:tblPr>
        <w:tblStyle w:val="18"/>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0"/>
      </w:tblGrid>
      <w:tr w14:paraId="7A69A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0" w:hRule="atLeast"/>
          <w:jc w:val="center"/>
        </w:trPr>
        <w:tc>
          <w:tcPr>
            <w:tcW w:w="9280" w:type="dxa"/>
          </w:tcPr>
          <w:p w14:paraId="70B10913">
            <w:pPr>
              <w:widowControl w:val="0"/>
              <w:spacing w:after="0" w:line="360" w:lineRule="auto"/>
              <w:jc w:val="both"/>
              <w:rPr>
                <w:rFonts w:ascii="宋体" w:hAnsi="宋体" w:eastAsia="宋体" w:cs="宋体"/>
                <w:b/>
                <w:bCs/>
                <w:color w:val="auto"/>
                <w:sz w:val="24"/>
                <w:szCs w:val="24"/>
              </w:rPr>
            </w:pPr>
            <w:r>
              <w:rPr>
                <w:rFonts w:hint="eastAsia" w:ascii="宋体" w:hAnsi="宋体" w:eastAsia="宋体" w:cs="宋体"/>
                <w:b/>
                <w:bCs/>
                <w:color w:val="auto"/>
                <w:sz w:val="24"/>
                <w:szCs w:val="24"/>
              </w:rPr>
              <w:t>验收监测期间生产工况记录：</w:t>
            </w:r>
          </w:p>
          <w:p w14:paraId="2CFA4726">
            <w:pPr>
              <w:pStyle w:val="2"/>
              <w:jc w:val="lef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rPr>
              <w:t xml:space="preserve">   </w:t>
            </w:r>
            <w:r>
              <w:rPr>
                <w:rFonts w:hint="default" w:ascii="Times New Roman" w:hAnsi="Times New Roman" w:eastAsia="宋体" w:cs="Times New Roman"/>
                <w:color w:val="auto"/>
                <w:kern w:val="10"/>
              </w:rPr>
              <w:t>本项目监测期工况见表7-1。</w:t>
            </w:r>
          </w:p>
          <w:p w14:paraId="16DCF7D9">
            <w:pPr>
              <w:widowControl w:val="0"/>
              <w:spacing w:after="0"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表7-1   监测期间生产工况一览表</w:t>
            </w:r>
          </w:p>
          <w:tbl>
            <w:tblPr>
              <w:tblStyle w:val="17"/>
              <w:tblW w:w="49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32"/>
              <w:gridCol w:w="1256"/>
              <w:gridCol w:w="2221"/>
              <w:gridCol w:w="2195"/>
              <w:gridCol w:w="1916"/>
            </w:tblGrid>
            <w:tr w14:paraId="55D46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94" w:type="pct"/>
                  <w:noWrap w:val="0"/>
                  <w:vAlign w:val="center"/>
                </w:tcPr>
                <w:p w14:paraId="784DFA12">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color w:val="000000"/>
                      <w:sz w:val="21"/>
                      <w:szCs w:val="21"/>
                      <w:vertAlign w:val="baseline"/>
                      <w:lang w:val="en-US" w:eastAsia="zh-CN"/>
                    </w:rPr>
                    <w:t>监测日期</w:t>
                  </w:r>
                </w:p>
              </w:tc>
              <w:tc>
                <w:tcPr>
                  <w:tcW w:w="696" w:type="pct"/>
                  <w:tcBorders>
                    <w:left w:val="single" w:color="auto" w:sz="4" w:space="0"/>
                    <w:bottom w:val="single" w:color="auto" w:sz="4" w:space="0"/>
                  </w:tcBorders>
                  <w:noWrap w:val="0"/>
                  <w:vAlign w:val="center"/>
                </w:tcPr>
                <w:p w14:paraId="7086255B">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生产产品</w:t>
                  </w:r>
                </w:p>
              </w:tc>
              <w:tc>
                <w:tcPr>
                  <w:tcW w:w="1231" w:type="pct"/>
                  <w:tcBorders>
                    <w:left w:val="single" w:color="auto" w:sz="4" w:space="0"/>
                    <w:bottom w:val="single" w:color="auto" w:sz="4" w:space="0"/>
                  </w:tcBorders>
                  <w:noWrap w:val="0"/>
                  <w:vAlign w:val="center"/>
                </w:tcPr>
                <w:p w14:paraId="25A36AEA">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设计生产能力（</w:t>
                  </w:r>
                  <w:r>
                    <w:rPr>
                      <w:rFonts w:hint="default" w:ascii="Times New Roman" w:hAnsi="Times New Roman" w:eastAsia="宋体" w:cs="Times New Roman"/>
                      <w:color w:val="000000"/>
                      <w:sz w:val="21"/>
                      <w:szCs w:val="21"/>
                      <w:lang w:val="en-US" w:eastAsia="zh-CN"/>
                    </w:rPr>
                    <w:t>t/d</w:t>
                  </w:r>
                  <w:r>
                    <w:rPr>
                      <w:rFonts w:hint="default" w:ascii="Times New Roman" w:hAnsi="Times New Roman" w:eastAsia="宋体" w:cs="Times New Roman"/>
                      <w:color w:val="000000"/>
                      <w:sz w:val="21"/>
                      <w:szCs w:val="21"/>
                    </w:rPr>
                    <w:t>）</w:t>
                  </w:r>
                </w:p>
              </w:tc>
              <w:tc>
                <w:tcPr>
                  <w:tcW w:w="1217" w:type="pct"/>
                  <w:tcBorders>
                    <w:bottom w:val="single" w:color="auto" w:sz="4" w:space="0"/>
                  </w:tcBorders>
                  <w:noWrap w:val="0"/>
                  <w:vAlign w:val="center"/>
                </w:tcPr>
                <w:p w14:paraId="3DA0FBA6">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实际生产能力（</w:t>
                  </w:r>
                  <w:r>
                    <w:rPr>
                      <w:rFonts w:hint="default" w:ascii="Times New Roman" w:hAnsi="Times New Roman" w:eastAsia="宋体" w:cs="Times New Roman"/>
                      <w:color w:val="000000"/>
                      <w:sz w:val="21"/>
                      <w:szCs w:val="21"/>
                      <w:lang w:val="en-US" w:eastAsia="zh-CN"/>
                    </w:rPr>
                    <w:t>t/d</w:t>
                  </w:r>
                  <w:r>
                    <w:rPr>
                      <w:rFonts w:hint="default" w:ascii="Times New Roman" w:hAnsi="Times New Roman" w:eastAsia="宋体" w:cs="Times New Roman"/>
                      <w:color w:val="000000"/>
                      <w:sz w:val="21"/>
                      <w:szCs w:val="21"/>
                    </w:rPr>
                    <w:t>）</w:t>
                  </w:r>
                </w:p>
              </w:tc>
              <w:tc>
                <w:tcPr>
                  <w:tcW w:w="1060" w:type="pct"/>
                  <w:noWrap w:val="0"/>
                  <w:vAlign w:val="center"/>
                </w:tcPr>
                <w:p w14:paraId="117B22F6">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生产负荷（%）</w:t>
                  </w:r>
                </w:p>
              </w:tc>
            </w:tr>
            <w:tr w14:paraId="4AB7F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94" w:type="pct"/>
                  <w:noWrap w:val="0"/>
                  <w:vAlign w:val="center"/>
                </w:tcPr>
                <w:p w14:paraId="59D243D9">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2023.9.11</w:t>
                  </w:r>
                </w:p>
              </w:tc>
              <w:tc>
                <w:tcPr>
                  <w:tcW w:w="696" w:type="pct"/>
                  <w:vMerge w:val="restart"/>
                  <w:tcBorders>
                    <w:left w:val="single" w:color="auto" w:sz="4" w:space="0"/>
                  </w:tcBorders>
                  <w:noWrap w:val="0"/>
                  <w:vAlign w:val="center"/>
                </w:tcPr>
                <w:p w14:paraId="22B304D9">
                  <w:pPr>
                    <w:pStyle w:val="6"/>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sz w:val="21"/>
                      <w:szCs w:val="21"/>
                      <w:vertAlign w:val="baseline"/>
                      <w:lang w:val="en-US" w:eastAsia="zh-CN"/>
                    </w:rPr>
                  </w:pPr>
                  <w:bookmarkStart w:id="42" w:name="_Toc22236"/>
                  <w:r>
                    <w:rPr>
                      <w:rFonts w:hint="default" w:ascii="Times New Roman" w:hAnsi="Times New Roman" w:eastAsia="宋体" w:cs="Times New Roman"/>
                      <w:b w:val="0"/>
                      <w:bCs/>
                      <w:sz w:val="21"/>
                      <w:szCs w:val="21"/>
                      <w:vertAlign w:val="baseline"/>
                      <w:lang w:val="en-US" w:eastAsia="zh-CN"/>
                    </w:rPr>
                    <w:t>煤</w:t>
                  </w:r>
                </w:p>
                <w:bookmarkEnd w:id="42"/>
              </w:tc>
              <w:tc>
                <w:tcPr>
                  <w:tcW w:w="1231" w:type="pct"/>
                  <w:tcBorders>
                    <w:left w:val="single" w:color="auto" w:sz="4" w:space="0"/>
                  </w:tcBorders>
                  <w:noWrap w:val="0"/>
                  <w:vAlign w:val="center"/>
                </w:tcPr>
                <w:p w14:paraId="2FEFD70C">
                  <w:pPr>
                    <w:pStyle w:val="6"/>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3333</w:t>
                  </w:r>
                </w:p>
              </w:tc>
              <w:tc>
                <w:tcPr>
                  <w:tcW w:w="1217" w:type="pct"/>
                  <w:noWrap w:val="0"/>
                  <w:vAlign w:val="center"/>
                </w:tcPr>
                <w:p w14:paraId="140E8932">
                  <w:pPr>
                    <w:pStyle w:val="6"/>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667</w:t>
                  </w:r>
                </w:p>
              </w:tc>
              <w:tc>
                <w:tcPr>
                  <w:tcW w:w="1060" w:type="pct"/>
                  <w:noWrap w:val="0"/>
                  <w:vAlign w:val="center"/>
                </w:tcPr>
                <w:p w14:paraId="50E969C9">
                  <w:pPr>
                    <w:pStyle w:val="6"/>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20.0</w:t>
                  </w:r>
                </w:p>
              </w:tc>
            </w:tr>
            <w:tr w14:paraId="4E39A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94" w:type="pct"/>
                  <w:noWrap w:val="0"/>
                  <w:vAlign w:val="center"/>
                </w:tcPr>
                <w:p w14:paraId="7D1EFB8C">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2023.9.12</w:t>
                  </w:r>
                </w:p>
              </w:tc>
              <w:tc>
                <w:tcPr>
                  <w:tcW w:w="696" w:type="pct"/>
                  <w:vMerge w:val="continue"/>
                  <w:tcBorders>
                    <w:left w:val="single" w:color="auto" w:sz="4" w:space="0"/>
                  </w:tcBorders>
                  <w:noWrap w:val="0"/>
                  <w:vAlign w:val="center"/>
                </w:tcPr>
                <w:p w14:paraId="155A0BE1">
                  <w:pPr>
                    <w:pStyle w:val="6"/>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sz w:val="21"/>
                      <w:szCs w:val="21"/>
                      <w:vertAlign w:val="baseline"/>
                      <w:lang w:val="en-US" w:eastAsia="zh-CN"/>
                    </w:rPr>
                  </w:pPr>
                </w:p>
              </w:tc>
              <w:tc>
                <w:tcPr>
                  <w:tcW w:w="1231" w:type="pct"/>
                  <w:tcBorders>
                    <w:left w:val="single" w:color="auto" w:sz="4" w:space="0"/>
                  </w:tcBorders>
                  <w:noWrap w:val="0"/>
                  <w:vAlign w:val="center"/>
                </w:tcPr>
                <w:p w14:paraId="695111E9">
                  <w:pPr>
                    <w:pStyle w:val="6"/>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3333</w:t>
                  </w:r>
                </w:p>
              </w:tc>
              <w:tc>
                <w:tcPr>
                  <w:tcW w:w="1217" w:type="pct"/>
                  <w:noWrap w:val="0"/>
                  <w:vAlign w:val="center"/>
                </w:tcPr>
                <w:p w14:paraId="56EAE42A">
                  <w:pPr>
                    <w:pStyle w:val="6"/>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667</w:t>
                  </w:r>
                </w:p>
              </w:tc>
              <w:tc>
                <w:tcPr>
                  <w:tcW w:w="1060" w:type="pct"/>
                  <w:noWrap w:val="0"/>
                  <w:vAlign w:val="center"/>
                </w:tcPr>
                <w:p w14:paraId="7639C505">
                  <w:pPr>
                    <w:pStyle w:val="6"/>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20.0</w:t>
                  </w:r>
                </w:p>
              </w:tc>
            </w:tr>
            <w:tr w14:paraId="75552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5000" w:type="pct"/>
                  <w:gridSpan w:val="5"/>
                  <w:noWrap w:val="0"/>
                  <w:vAlign w:val="center"/>
                </w:tcPr>
                <w:p w14:paraId="0CD1F07C">
                  <w:pPr>
                    <w:pStyle w:val="6"/>
                    <w:pageBreakBefore w:val="0"/>
                    <w:widowControl/>
                    <w:kinsoku/>
                    <w:wordWrap/>
                    <w:overflowPunct/>
                    <w:topLinePunct w:val="0"/>
                    <w:autoSpaceDE/>
                    <w:autoSpaceDN/>
                    <w:bidi w:val="0"/>
                    <w:adjustRightInd/>
                    <w:snapToGrid/>
                    <w:spacing w:before="0" w:beforeLines="0" w:after="0" w:afterLines="0" w:line="240" w:lineRule="auto"/>
                    <w:jc w:val="left"/>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注：该企业年生产300天。</w:t>
                  </w:r>
                </w:p>
              </w:tc>
            </w:tr>
          </w:tbl>
          <w:p w14:paraId="00AC3E4B">
            <w:pPr>
              <w:pStyle w:val="16"/>
            </w:pPr>
          </w:p>
          <w:p w14:paraId="2B76B3CA">
            <w:pPr>
              <w:pStyle w:val="2"/>
              <w:jc w:val="left"/>
              <w:rPr>
                <w:rFonts w:ascii="宋体" w:hAnsi="宋体" w:eastAsia="宋体" w:cs="宋体"/>
                <w:b/>
                <w:bCs/>
                <w:color w:val="auto"/>
              </w:rPr>
            </w:pPr>
            <w:r>
              <w:rPr>
                <w:rFonts w:hint="eastAsia" w:ascii="宋体" w:hAnsi="宋体" w:eastAsia="宋体" w:cs="宋体"/>
                <w:b/>
                <w:bCs/>
                <w:color w:val="auto"/>
              </w:rPr>
              <w:t>验收监测结果：</w:t>
            </w:r>
          </w:p>
          <w:p w14:paraId="764EB5B1">
            <w:pPr>
              <w:pStyle w:val="6"/>
              <w:keepNext/>
              <w:keepLines/>
              <w:pageBreakBefore w:val="0"/>
              <w:widowControl/>
              <w:kinsoku/>
              <w:wordWrap/>
              <w:overflowPunct/>
              <w:topLinePunct w:val="0"/>
              <w:autoSpaceDE/>
              <w:autoSpaceDN/>
              <w:bidi w:val="0"/>
              <w:adjustRightInd w:val="0"/>
              <w:snapToGrid w:val="0"/>
              <w:spacing w:before="0" w:after="0" w:line="360" w:lineRule="auto"/>
              <w:ind w:firstLine="480" w:firstLineChars="200"/>
              <w:jc w:val="left"/>
              <w:textAlignment w:val="auto"/>
              <w:rPr>
                <w:rFonts w:hint="default" w:ascii="Times New Roman" w:hAnsi="Times New Roman" w:eastAsia="宋体" w:cs="Times New Roman"/>
                <w:b/>
                <w:color w:val="auto"/>
                <w:sz w:val="24"/>
                <w:szCs w:val="24"/>
                <w:lang w:val="en-US" w:eastAsia="zh-CN"/>
              </w:rPr>
            </w:pPr>
            <w:bookmarkStart w:id="43" w:name="_Toc24670"/>
            <w:r>
              <w:rPr>
                <w:rFonts w:hint="eastAsia" w:ascii="Times New Roman" w:hAnsi="Times New Roman" w:eastAsia="宋体" w:cs="Times New Roman"/>
                <w:b w:val="0"/>
                <w:bCs w:val="0"/>
                <w:kern w:val="0"/>
                <w:sz w:val="24"/>
                <w:szCs w:val="20"/>
                <w:lang w:val="en-US" w:eastAsia="zh-CN" w:bidi="ar-SA"/>
              </w:rPr>
              <w:t>1</w:t>
            </w:r>
            <w:r>
              <w:rPr>
                <w:rFonts w:hint="default" w:ascii="Times New Roman" w:hAnsi="Times New Roman" w:eastAsia="宋体" w:cs="Times New Roman"/>
                <w:b w:val="0"/>
                <w:bCs w:val="0"/>
                <w:kern w:val="0"/>
                <w:sz w:val="24"/>
                <w:szCs w:val="20"/>
                <w:lang w:val="en-US" w:eastAsia="zh-CN" w:bidi="ar-SA"/>
              </w:rPr>
              <w:t>、厂界无组织颗粒物监测结果见表</w:t>
            </w:r>
            <w:r>
              <w:rPr>
                <w:rFonts w:hint="eastAsia" w:ascii="Times New Roman" w:hAnsi="Times New Roman" w:eastAsia="宋体" w:cs="Times New Roman"/>
                <w:b w:val="0"/>
                <w:bCs w:val="0"/>
                <w:kern w:val="0"/>
                <w:sz w:val="24"/>
                <w:szCs w:val="20"/>
                <w:lang w:val="en-US" w:eastAsia="zh-CN" w:bidi="ar-SA"/>
              </w:rPr>
              <w:t>7-2</w:t>
            </w:r>
            <w:r>
              <w:rPr>
                <w:rFonts w:hint="default" w:ascii="Times New Roman" w:hAnsi="Times New Roman" w:eastAsia="宋体" w:cs="Times New Roman"/>
                <w:b w:val="0"/>
                <w:bCs w:val="0"/>
                <w:kern w:val="0"/>
                <w:sz w:val="24"/>
                <w:szCs w:val="20"/>
                <w:lang w:val="en-US" w:eastAsia="zh-CN" w:bidi="ar-SA"/>
              </w:rPr>
              <w:t>，无组织</w:t>
            </w:r>
            <w:r>
              <w:rPr>
                <w:rFonts w:hint="eastAsia" w:ascii="Times New Roman" w:hAnsi="Times New Roman" w:eastAsia="宋体" w:cs="Times New Roman"/>
                <w:b w:val="0"/>
                <w:bCs w:val="0"/>
                <w:kern w:val="0"/>
                <w:sz w:val="24"/>
                <w:szCs w:val="20"/>
                <w:lang w:val="en-US" w:eastAsia="zh-CN" w:bidi="ar-SA"/>
              </w:rPr>
              <w:t>SO</w:t>
            </w:r>
            <w:r>
              <w:rPr>
                <w:rFonts w:hint="eastAsia" w:ascii="Times New Roman" w:hAnsi="Times New Roman" w:eastAsia="宋体" w:cs="Times New Roman"/>
                <w:b w:val="0"/>
                <w:bCs w:val="0"/>
                <w:kern w:val="0"/>
                <w:sz w:val="24"/>
                <w:szCs w:val="20"/>
                <w:vertAlign w:val="subscript"/>
                <w:lang w:val="en-US" w:eastAsia="zh-CN" w:bidi="ar-SA"/>
              </w:rPr>
              <w:t>2</w:t>
            </w:r>
            <w:r>
              <w:rPr>
                <w:rFonts w:hint="default" w:ascii="Times New Roman" w:hAnsi="Times New Roman" w:eastAsia="宋体" w:cs="Times New Roman"/>
                <w:b w:val="0"/>
                <w:bCs w:val="0"/>
                <w:kern w:val="0"/>
                <w:sz w:val="24"/>
                <w:szCs w:val="20"/>
                <w:lang w:val="en-US" w:eastAsia="zh-CN" w:bidi="ar-SA"/>
              </w:rPr>
              <w:t>监测结果见表</w:t>
            </w:r>
            <w:r>
              <w:rPr>
                <w:rFonts w:hint="eastAsia" w:ascii="Times New Roman" w:hAnsi="Times New Roman" w:eastAsia="宋体" w:cs="Times New Roman"/>
                <w:b w:val="0"/>
                <w:bCs w:val="0"/>
                <w:kern w:val="0"/>
                <w:sz w:val="24"/>
                <w:szCs w:val="20"/>
                <w:lang w:val="en-US" w:eastAsia="zh-CN" w:bidi="ar-SA"/>
              </w:rPr>
              <w:t>7-3，</w:t>
            </w:r>
            <w:bookmarkEnd w:id="43"/>
            <w:r>
              <w:rPr>
                <w:rFonts w:hint="default" w:ascii="Times New Roman" w:hAnsi="Times New Roman" w:eastAsia="宋体" w:cs="Times New Roman"/>
                <w:b w:val="0"/>
                <w:bCs w:val="0"/>
                <w:kern w:val="0"/>
                <w:sz w:val="24"/>
                <w:szCs w:val="20"/>
                <w:lang w:val="en-US" w:eastAsia="zh-CN" w:bidi="ar-SA"/>
              </w:rPr>
              <w:t>气象参数见附表</w:t>
            </w:r>
            <w:r>
              <w:rPr>
                <w:rFonts w:hint="eastAsia" w:ascii="Times New Roman" w:hAnsi="Times New Roman" w:eastAsia="宋体" w:cs="Times New Roman"/>
                <w:b w:val="0"/>
                <w:bCs w:val="0"/>
                <w:kern w:val="0"/>
                <w:sz w:val="24"/>
                <w:szCs w:val="20"/>
                <w:lang w:val="en-US" w:eastAsia="zh-CN" w:bidi="ar-SA"/>
              </w:rPr>
              <w:t>7-4</w:t>
            </w:r>
            <w:r>
              <w:rPr>
                <w:rFonts w:hint="default" w:ascii="Times New Roman" w:hAnsi="Times New Roman" w:eastAsia="宋体" w:cs="Times New Roman"/>
                <w:b w:val="0"/>
                <w:bCs w:val="0"/>
                <w:kern w:val="0"/>
                <w:sz w:val="24"/>
                <w:szCs w:val="20"/>
                <w:lang w:val="en-US" w:eastAsia="zh-CN" w:bidi="ar-SA"/>
              </w:rPr>
              <w:t>。</w:t>
            </w:r>
            <w:r>
              <w:rPr>
                <w:rFonts w:hint="eastAsia" w:ascii="Times New Roman" w:hAnsi="Times New Roman" w:cs="Times New Roman"/>
                <w:b/>
                <w:color w:val="auto"/>
                <w:sz w:val="24"/>
                <w:lang w:val="en-US" w:eastAsia="zh-CN"/>
              </w:rPr>
              <w:t xml:space="preserve">              </w:t>
            </w:r>
            <w:r>
              <w:rPr>
                <w:rFonts w:hint="default" w:ascii="Times New Roman" w:hAnsi="Times New Roman" w:eastAsia="宋体" w:cs="Times New Roman"/>
                <w:b/>
                <w:color w:val="auto"/>
                <w:sz w:val="24"/>
                <w:szCs w:val="24"/>
                <w:lang w:val="en-US" w:eastAsia="zh-CN"/>
              </w:rPr>
              <w:t xml:space="preserve">    </w:t>
            </w:r>
          </w:p>
          <w:p w14:paraId="31D9BAB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center"/>
              <w:outlineLvl w:val="9"/>
              <w:rPr>
                <w:rFonts w:hint="eastAsia" w:ascii="宋体" w:hAnsi="宋体" w:cs="宋体"/>
                <w:color w:val="000000"/>
                <w:szCs w:val="21"/>
                <w:vertAlign w:val="superscript"/>
              </w:rPr>
            </w:pPr>
            <w:r>
              <w:rPr>
                <w:rFonts w:hint="eastAsia"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7-2</w:t>
            </w:r>
            <w:r>
              <w:rPr>
                <w:rFonts w:hint="default" w:ascii="Times New Roman" w:hAnsi="Times New Roman" w:eastAsia="宋体" w:cs="Times New Roman"/>
                <w:b/>
                <w:color w:val="auto"/>
                <w:sz w:val="24"/>
                <w:szCs w:val="24"/>
              </w:rPr>
              <w:t xml:space="preserve">  </w:t>
            </w:r>
            <w:r>
              <w:rPr>
                <w:rFonts w:hint="default" w:ascii="Times New Roman" w:hAnsi="Times New Roman" w:eastAsia="宋体" w:cs="Times New Roman"/>
                <w:b/>
                <w:bCs/>
                <w:sz w:val="24"/>
                <w:szCs w:val="24"/>
                <w:lang w:eastAsia="zh-CN"/>
              </w:rPr>
              <w:t>厂界</w:t>
            </w:r>
            <w:r>
              <w:rPr>
                <w:rFonts w:hint="default" w:ascii="Times New Roman" w:hAnsi="Times New Roman" w:eastAsia="宋体" w:cs="Times New Roman"/>
                <w:b/>
                <w:bCs/>
                <w:color w:val="000000"/>
                <w:sz w:val="24"/>
                <w:szCs w:val="24"/>
              </w:rPr>
              <w:t>无组织</w:t>
            </w:r>
            <w:r>
              <w:rPr>
                <w:rFonts w:hint="default" w:ascii="Times New Roman" w:hAnsi="Times New Roman" w:eastAsia="宋体" w:cs="Times New Roman"/>
                <w:b/>
                <w:bCs/>
                <w:color w:val="000000"/>
                <w:sz w:val="24"/>
                <w:szCs w:val="24"/>
                <w:lang w:eastAsia="zh-CN"/>
              </w:rPr>
              <w:t>颗粒物监测</w:t>
            </w:r>
            <w:r>
              <w:rPr>
                <w:rFonts w:hint="default" w:ascii="Times New Roman" w:hAnsi="Times New Roman" w:eastAsia="宋体" w:cs="Times New Roman"/>
                <w:b/>
                <w:bCs/>
                <w:color w:val="000000"/>
                <w:sz w:val="24"/>
                <w:szCs w:val="24"/>
              </w:rPr>
              <w:t>结果表</w:t>
            </w:r>
            <w:r>
              <w:rPr>
                <w:rFonts w:hint="default" w:ascii="Times New Roman" w:hAnsi="Times New Roman" w:eastAsia="宋体" w:cs="Times New Roman"/>
                <w:b/>
                <w:bCs/>
                <w:color w:val="000000"/>
                <w:sz w:val="24"/>
                <w:szCs w:val="24"/>
                <w:lang w:val="en-US" w:eastAsia="zh-CN"/>
              </w:rPr>
              <w:t xml:space="preserve">        </w:t>
            </w:r>
            <w:r>
              <w:rPr>
                <w:rFonts w:hint="default" w:ascii="Times New Roman" w:hAnsi="Times New Roman" w:eastAsia="宋体" w:cs="Times New Roman"/>
                <w:color w:val="000000"/>
                <w:sz w:val="24"/>
                <w:szCs w:val="24"/>
              </w:rPr>
              <w:t>单位</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mg/m</w:t>
            </w:r>
            <w:r>
              <w:rPr>
                <w:rFonts w:hint="default" w:ascii="Times New Roman" w:hAnsi="Times New Roman" w:eastAsia="宋体" w:cs="Times New Roman"/>
                <w:color w:val="000000"/>
                <w:sz w:val="24"/>
                <w:szCs w:val="24"/>
                <w:vertAlign w:val="superscript"/>
              </w:rPr>
              <w:t>3</w:t>
            </w:r>
          </w:p>
          <w:tbl>
            <w:tblPr>
              <w:tblStyle w:val="17"/>
              <w:tblW w:w="4934"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737"/>
              <w:gridCol w:w="1127"/>
              <w:gridCol w:w="1127"/>
              <w:gridCol w:w="1127"/>
              <w:gridCol w:w="1128"/>
              <w:gridCol w:w="987"/>
              <w:gridCol w:w="1650"/>
            </w:tblGrid>
            <w:tr w14:paraId="3D750C2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88" w:type="pct"/>
                  <w:gridSpan w:val="2"/>
                  <w:vMerge w:val="restart"/>
                  <w:noWrap w:val="0"/>
                  <w:vAlign w:val="center"/>
                </w:tcPr>
                <w:p w14:paraId="3B29EE9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auto"/>
                      <w:sz w:val="21"/>
                      <w:szCs w:val="21"/>
                      <w:lang w:eastAsia="zh-CN"/>
                    </w:rPr>
                    <w:t>监</w:t>
                  </w:r>
                  <w:r>
                    <w:rPr>
                      <w:rFonts w:hint="default" w:ascii="Times New Roman" w:hAnsi="Times New Roman" w:eastAsia="宋体" w:cs="Times New Roman"/>
                      <w:b w:val="0"/>
                      <w:bCs/>
                      <w:sz w:val="21"/>
                      <w:szCs w:val="21"/>
                      <w:lang w:val="en-US" w:eastAsia="zh-CN"/>
                    </w:rPr>
                    <w:t>测日期及频次</w:t>
                  </w:r>
                </w:p>
              </w:tc>
              <w:tc>
                <w:tcPr>
                  <w:tcW w:w="4011" w:type="pct"/>
                  <w:gridSpan w:val="6"/>
                  <w:noWrap w:val="0"/>
                  <w:vAlign w:val="center"/>
                </w:tcPr>
                <w:p w14:paraId="3B1BFDB6">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颗粒物</w:t>
                  </w:r>
                </w:p>
              </w:tc>
            </w:tr>
            <w:tr w14:paraId="51FBFDC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88" w:type="pct"/>
                  <w:gridSpan w:val="2"/>
                  <w:vMerge w:val="continue"/>
                  <w:noWrap w:val="0"/>
                  <w:vAlign w:val="center"/>
                </w:tcPr>
                <w:p w14:paraId="310A3BF4">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rPr>
                  </w:pPr>
                </w:p>
              </w:tc>
              <w:tc>
                <w:tcPr>
                  <w:tcW w:w="633" w:type="pct"/>
                  <w:noWrap w:val="0"/>
                  <w:vAlign w:val="center"/>
                </w:tcPr>
                <w:p w14:paraId="2172C200">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参照点1</w:t>
                  </w:r>
                  <w:r>
                    <w:rPr>
                      <w:rFonts w:hint="default" w:ascii="Times New Roman" w:hAnsi="Times New Roman" w:eastAsia="宋体" w:cs="Times New Roman"/>
                      <w:color w:val="000000"/>
                      <w:sz w:val="21"/>
                      <w:szCs w:val="21"/>
                    </w:rPr>
                    <w:t>#</w:t>
                  </w:r>
                </w:p>
              </w:tc>
              <w:tc>
                <w:tcPr>
                  <w:tcW w:w="633" w:type="pct"/>
                  <w:noWrap w:val="0"/>
                  <w:vAlign w:val="center"/>
                </w:tcPr>
                <w:p w14:paraId="051A7989">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w:t>
                  </w:r>
                </w:p>
              </w:tc>
              <w:tc>
                <w:tcPr>
                  <w:tcW w:w="633" w:type="pct"/>
                  <w:noWrap w:val="0"/>
                  <w:vAlign w:val="center"/>
                </w:tcPr>
                <w:p w14:paraId="3635B9E7">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w:t>
                  </w:r>
                  <w:r>
                    <w:rPr>
                      <w:rFonts w:hint="default" w:ascii="Times New Roman" w:hAnsi="Times New Roman" w:eastAsia="宋体" w:cs="Times New Roman"/>
                      <w:color w:val="000000"/>
                      <w:sz w:val="21"/>
                      <w:szCs w:val="21"/>
                    </w:rPr>
                    <w:t>#</w:t>
                  </w:r>
                </w:p>
              </w:tc>
              <w:tc>
                <w:tcPr>
                  <w:tcW w:w="633" w:type="pct"/>
                  <w:noWrap w:val="0"/>
                  <w:vAlign w:val="center"/>
                </w:tcPr>
                <w:p w14:paraId="3EBC22B9">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sz w:val="21"/>
                      <w:szCs w:val="21"/>
                    </w:rPr>
                    <w:t>#</w:t>
                  </w:r>
                </w:p>
              </w:tc>
              <w:tc>
                <w:tcPr>
                  <w:tcW w:w="554" w:type="pct"/>
                  <w:noWrap w:val="0"/>
                  <w:vAlign w:val="center"/>
                </w:tcPr>
                <w:p w14:paraId="1B1693E8">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w:t>
                  </w:r>
                </w:p>
              </w:tc>
              <w:tc>
                <w:tcPr>
                  <w:tcW w:w="924" w:type="pct"/>
                  <w:noWrap w:val="0"/>
                  <w:vAlign w:val="center"/>
                </w:tcPr>
                <w:p w14:paraId="1A79AD6E">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监控点与参考点浓度差值</w:t>
                  </w:r>
                </w:p>
              </w:tc>
            </w:tr>
            <w:tr w14:paraId="788D51F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73" w:type="pct"/>
                  <w:vMerge w:val="restart"/>
                  <w:noWrap w:val="0"/>
                  <w:vAlign w:val="center"/>
                </w:tcPr>
                <w:p w14:paraId="68FC02B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sz w:val="21"/>
                      <w:szCs w:val="21"/>
                      <w:lang w:val="en-US" w:eastAsia="zh-CN"/>
                    </w:rPr>
                    <w:t>2023.9.11</w:t>
                  </w:r>
                </w:p>
              </w:tc>
              <w:tc>
                <w:tcPr>
                  <w:tcW w:w="415" w:type="pct"/>
                  <w:noWrap w:val="0"/>
                  <w:vAlign w:val="center"/>
                </w:tcPr>
                <w:p w14:paraId="671EDF4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auto"/>
                      <w:sz w:val="21"/>
                      <w:szCs w:val="21"/>
                      <w:lang w:val="en-US" w:eastAsia="zh-CN"/>
                    </w:rPr>
                    <w:t>1</w:t>
                  </w:r>
                </w:p>
              </w:tc>
              <w:tc>
                <w:tcPr>
                  <w:tcW w:w="633" w:type="pct"/>
                  <w:noWrap w:val="0"/>
                  <w:vAlign w:val="center"/>
                </w:tcPr>
                <w:p w14:paraId="7993C0C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0.339</w:t>
                  </w:r>
                </w:p>
              </w:tc>
              <w:tc>
                <w:tcPr>
                  <w:tcW w:w="633" w:type="pct"/>
                  <w:noWrap w:val="0"/>
                  <w:vAlign w:val="center"/>
                </w:tcPr>
                <w:p w14:paraId="1376401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0.850</w:t>
                  </w:r>
                </w:p>
              </w:tc>
              <w:tc>
                <w:tcPr>
                  <w:tcW w:w="633" w:type="pct"/>
                  <w:noWrap w:val="0"/>
                  <w:vAlign w:val="center"/>
                </w:tcPr>
                <w:p w14:paraId="2E89C29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0.869</w:t>
                  </w:r>
                </w:p>
              </w:tc>
              <w:tc>
                <w:tcPr>
                  <w:tcW w:w="633" w:type="pct"/>
                  <w:noWrap w:val="0"/>
                  <w:vAlign w:val="center"/>
                </w:tcPr>
                <w:p w14:paraId="7284CFE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0.489</w:t>
                  </w:r>
                </w:p>
              </w:tc>
              <w:tc>
                <w:tcPr>
                  <w:tcW w:w="554" w:type="pct"/>
                  <w:noWrap w:val="0"/>
                  <w:vAlign w:val="center"/>
                </w:tcPr>
                <w:p w14:paraId="17C354B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0.520</w:t>
                  </w:r>
                </w:p>
              </w:tc>
              <w:tc>
                <w:tcPr>
                  <w:tcW w:w="924" w:type="pct"/>
                  <w:noWrap w:val="0"/>
                  <w:vAlign w:val="center"/>
                </w:tcPr>
                <w:p w14:paraId="7120763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0.530</w:t>
                  </w:r>
                </w:p>
              </w:tc>
            </w:tr>
            <w:tr w14:paraId="51A7F84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73" w:type="pct"/>
                  <w:vMerge w:val="continue"/>
                  <w:noWrap w:val="0"/>
                  <w:vAlign w:val="center"/>
                </w:tcPr>
                <w:p w14:paraId="299500E6">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1"/>
                      <w:szCs w:val="21"/>
                    </w:rPr>
                  </w:pPr>
                </w:p>
              </w:tc>
              <w:tc>
                <w:tcPr>
                  <w:tcW w:w="415" w:type="pct"/>
                  <w:noWrap w:val="0"/>
                  <w:vAlign w:val="center"/>
                </w:tcPr>
                <w:p w14:paraId="53ABF4E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auto"/>
                      <w:sz w:val="21"/>
                      <w:szCs w:val="21"/>
                      <w:lang w:val="en-US" w:eastAsia="zh-CN"/>
                    </w:rPr>
                    <w:t>2</w:t>
                  </w:r>
                </w:p>
              </w:tc>
              <w:tc>
                <w:tcPr>
                  <w:tcW w:w="633" w:type="pct"/>
                  <w:noWrap w:val="0"/>
                  <w:vAlign w:val="center"/>
                </w:tcPr>
                <w:p w14:paraId="14256BB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0.362</w:t>
                  </w:r>
                </w:p>
              </w:tc>
              <w:tc>
                <w:tcPr>
                  <w:tcW w:w="633" w:type="pct"/>
                  <w:noWrap w:val="0"/>
                  <w:vAlign w:val="center"/>
                </w:tcPr>
                <w:p w14:paraId="2F7D084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0.527</w:t>
                  </w:r>
                </w:p>
              </w:tc>
              <w:tc>
                <w:tcPr>
                  <w:tcW w:w="633" w:type="pct"/>
                  <w:noWrap w:val="0"/>
                  <w:vAlign w:val="center"/>
                </w:tcPr>
                <w:p w14:paraId="10897D6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0.583</w:t>
                  </w:r>
                </w:p>
              </w:tc>
              <w:tc>
                <w:tcPr>
                  <w:tcW w:w="633" w:type="pct"/>
                  <w:noWrap w:val="0"/>
                  <w:vAlign w:val="center"/>
                </w:tcPr>
                <w:p w14:paraId="59C5DBF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0.859</w:t>
                  </w:r>
                </w:p>
              </w:tc>
              <w:tc>
                <w:tcPr>
                  <w:tcW w:w="554" w:type="pct"/>
                  <w:noWrap w:val="0"/>
                  <w:vAlign w:val="center"/>
                </w:tcPr>
                <w:p w14:paraId="0AE2E44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0.600</w:t>
                  </w:r>
                </w:p>
              </w:tc>
              <w:tc>
                <w:tcPr>
                  <w:tcW w:w="924" w:type="pct"/>
                  <w:noWrap w:val="0"/>
                  <w:vAlign w:val="center"/>
                </w:tcPr>
                <w:p w14:paraId="0B750FE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0.497</w:t>
                  </w:r>
                </w:p>
              </w:tc>
            </w:tr>
            <w:tr w14:paraId="0D6B8D8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73" w:type="pct"/>
                  <w:vMerge w:val="continue"/>
                  <w:noWrap w:val="0"/>
                  <w:vAlign w:val="center"/>
                </w:tcPr>
                <w:p w14:paraId="1606736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1"/>
                      <w:szCs w:val="21"/>
                    </w:rPr>
                  </w:pPr>
                </w:p>
              </w:tc>
              <w:tc>
                <w:tcPr>
                  <w:tcW w:w="415" w:type="pct"/>
                  <w:noWrap w:val="0"/>
                  <w:vAlign w:val="center"/>
                </w:tcPr>
                <w:p w14:paraId="2A2D3EB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auto"/>
                      <w:sz w:val="21"/>
                      <w:szCs w:val="21"/>
                      <w:lang w:val="en-US" w:eastAsia="zh-CN"/>
                    </w:rPr>
                    <w:t>3</w:t>
                  </w:r>
                </w:p>
              </w:tc>
              <w:tc>
                <w:tcPr>
                  <w:tcW w:w="633" w:type="pct"/>
                  <w:noWrap w:val="0"/>
                  <w:vAlign w:val="center"/>
                </w:tcPr>
                <w:p w14:paraId="6ABF756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0.357</w:t>
                  </w:r>
                </w:p>
              </w:tc>
              <w:tc>
                <w:tcPr>
                  <w:tcW w:w="633" w:type="pct"/>
                  <w:noWrap w:val="0"/>
                  <w:vAlign w:val="center"/>
                </w:tcPr>
                <w:p w14:paraId="72E00E1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0.816</w:t>
                  </w:r>
                </w:p>
              </w:tc>
              <w:tc>
                <w:tcPr>
                  <w:tcW w:w="633" w:type="pct"/>
                  <w:noWrap w:val="0"/>
                  <w:vAlign w:val="center"/>
                </w:tcPr>
                <w:p w14:paraId="36A4372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0.498</w:t>
                  </w:r>
                </w:p>
              </w:tc>
              <w:tc>
                <w:tcPr>
                  <w:tcW w:w="633" w:type="pct"/>
                  <w:noWrap w:val="0"/>
                  <w:vAlign w:val="center"/>
                </w:tcPr>
                <w:p w14:paraId="06D1611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0.902</w:t>
                  </w:r>
                </w:p>
              </w:tc>
              <w:tc>
                <w:tcPr>
                  <w:tcW w:w="554" w:type="pct"/>
                  <w:noWrap w:val="0"/>
                  <w:vAlign w:val="center"/>
                </w:tcPr>
                <w:p w14:paraId="670A7C9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0.554</w:t>
                  </w:r>
                </w:p>
              </w:tc>
              <w:tc>
                <w:tcPr>
                  <w:tcW w:w="924" w:type="pct"/>
                  <w:noWrap w:val="0"/>
                  <w:vAlign w:val="center"/>
                </w:tcPr>
                <w:p w14:paraId="659C01B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0.545</w:t>
                  </w:r>
                </w:p>
              </w:tc>
            </w:tr>
            <w:tr w14:paraId="4B5B7F7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73" w:type="pct"/>
                  <w:vMerge w:val="continue"/>
                  <w:noWrap w:val="0"/>
                  <w:vAlign w:val="center"/>
                </w:tcPr>
                <w:p w14:paraId="06F6638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1"/>
                      <w:szCs w:val="21"/>
                    </w:rPr>
                  </w:pPr>
                </w:p>
              </w:tc>
              <w:tc>
                <w:tcPr>
                  <w:tcW w:w="415" w:type="pct"/>
                  <w:noWrap w:val="0"/>
                  <w:vAlign w:val="center"/>
                </w:tcPr>
                <w:p w14:paraId="700BD06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auto"/>
                      <w:sz w:val="21"/>
                      <w:szCs w:val="21"/>
                      <w:lang w:val="en-US" w:eastAsia="zh-CN"/>
                    </w:rPr>
                    <w:t>4</w:t>
                  </w:r>
                </w:p>
              </w:tc>
              <w:tc>
                <w:tcPr>
                  <w:tcW w:w="633" w:type="pct"/>
                  <w:noWrap w:val="0"/>
                  <w:vAlign w:val="center"/>
                </w:tcPr>
                <w:p w14:paraId="10BCA0A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0.337</w:t>
                  </w:r>
                </w:p>
              </w:tc>
              <w:tc>
                <w:tcPr>
                  <w:tcW w:w="633" w:type="pct"/>
                  <w:noWrap w:val="0"/>
                  <w:vAlign w:val="center"/>
                </w:tcPr>
                <w:p w14:paraId="152C47B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0.486</w:t>
                  </w:r>
                </w:p>
              </w:tc>
              <w:tc>
                <w:tcPr>
                  <w:tcW w:w="633" w:type="pct"/>
                  <w:noWrap w:val="0"/>
                  <w:vAlign w:val="center"/>
                </w:tcPr>
                <w:p w14:paraId="26546EB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0.892</w:t>
                  </w:r>
                </w:p>
              </w:tc>
              <w:tc>
                <w:tcPr>
                  <w:tcW w:w="633" w:type="pct"/>
                  <w:noWrap w:val="0"/>
                  <w:vAlign w:val="center"/>
                </w:tcPr>
                <w:p w14:paraId="2F803EF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0.767</w:t>
                  </w:r>
                </w:p>
              </w:tc>
              <w:tc>
                <w:tcPr>
                  <w:tcW w:w="554" w:type="pct"/>
                  <w:noWrap w:val="0"/>
                  <w:vAlign w:val="center"/>
                </w:tcPr>
                <w:p w14:paraId="01D7EA6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0.498</w:t>
                  </w:r>
                </w:p>
              </w:tc>
              <w:tc>
                <w:tcPr>
                  <w:tcW w:w="924" w:type="pct"/>
                  <w:noWrap w:val="0"/>
                  <w:vAlign w:val="center"/>
                </w:tcPr>
                <w:p w14:paraId="03DB21D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0.555</w:t>
                  </w:r>
                </w:p>
              </w:tc>
            </w:tr>
            <w:tr w14:paraId="7D49C69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73" w:type="pct"/>
                  <w:vMerge w:val="restart"/>
                  <w:noWrap w:val="0"/>
                  <w:vAlign w:val="center"/>
                </w:tcPr>
                <w:p w14:paraId="5629A25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lang w:val="en-US" w:eastAsia="zh-CN"/>
                    </w:rPr>
                    <w:t>2023.9.12</w:t>
                  </w:r>
                </w:p>
              </w:tc>
              <w:tc>
                <w:tcPr>
                  <w:tcW w:w="415" w:type="pct"/>
                  <w:noWrap w:val="0"/>
                  <w:vAlign w:val="center"/>
                </w:tcPr>
                <w:p w14:paraId="4307DCB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lang w:val="en-US" w:eastAsia="zh-CN"/>
                    </w:rPr>
                    <w:t>5</w:t>
                  </w:r>
                </w:p>
              </w:tc>
              <w:tc>
                <w:tcPr>
                  <w:tcW w:w="633" w:type="pct"/>
                  <w:noWrap w:val="0"/>
                  <w:vAlign w:val="center"/>
                </w:tcPr>
                <w:p w14:paraId="4E3F37A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0.363</w:t>
                  </w:r>
                </w:p>
              </w:tc>
              <w:tc>
                <w:tcPr>
                  <w:tcW w:w="633" w:type="pct"/>
                  <w:noWrap w:val="0"/>
                  <w:vAlign w:val="center"/>
                </w:tcPr>
                <w:p w14:paraId="5D5D10A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0.844</w:t>
                  </w:r>
                </w:p>
              </w:tc>
              <w:tc>
                <w:tcPr>
                  <w:tcW w:w="633" w:type="pct"/>
                  <w:noWrap w:val="0"/>
                  <w:vAlign w:val="center"/>
                </w:tcPr>
                <w:p w14:paraId="1B22ADE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0.799</w:t>
                  </w:r>
                </w:p>
              </w:tc>
              <w:tc>
                <w:tcPr>
                  <w:tcW w:w="633" w:type="pct"/>
                  <w:noWrap w:val="0"/>
                  <w:vAlign w:val="center"/>
                </w:tcPr>
                <w:p w14:paraId="3F5FC4C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0.517</w:t>
                  </w:r>
                </w:p>
              </w:tc>
              <w:tc>
                <w:tcPr>
                  <w:tcW w:w="554" w:type="pct"/>
                  <w:noWrap w:val="0"/>
                  <w:vAlign w:val="center"/>
                </w:tcPr>
                <w:p w14:paraId="5DACBE3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0.685</w:t>
                  </w:r>
                </w:p>
              </w:tc>
              <w:tc>
                <w:tcPr>
                  <w:tcW w:w="924" w:type="pct"/>
                  <w:noWrap w:val="0"/>
                  <w:vAlign w:val="center"/>
                </w:tcPr>
                <w:p w14:paraId="640999F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0.481</w:t>
                  </w:r>
                </w:p>
              </w:tc>
            </w:tr>
            <w:tr w14:paraId="0BE5D61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73" w:type="pct"/>
                  <w:vMerge w:val="continue"/>
                  <w:noWrap w:val="0"/>
                  <w:vAlign w:val="center"/>
                </w:tcPr>
                <w:p w14:paraId="06B7C49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1"/>
                      <w:szCs w:val="21"/>
                    </w:rPr>
                  </w:pPr>
                </w:p>
              </w:tc>
              <w:tc>
                <w:tcPr>
                  <w:tcW w:w="415" w:type="pct"/>
                  <w:noWrap w:val="0"/>
                  <w:vAlign w:val="center"/>
                </w:tcPr>
                <w:p w14:paraId="55A1F65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lang w:val="en-US" w:eastAsia="zh-CN"/>
                    </w:rPr>
                    <w:t>6</w:t>
                  </w:r>
                </w:p>
              </w:tc>
              <w:tc>
                <w:tcPr>
                  <w:tcW w:w="633" w:type="pct"/>
                  <w:noWrap w:val="0"/>
                  <w:vAlign w:val="center"/>
                </w:tcPr>
                <w:p w14:paraId="3EA745D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0.360</w:t>
                  </w:r>
                </w:p>
              </w:tc>
              <w:tc>
                <w:tcPr>
                  <w:tcW w:w="633" w:type="pct"/>
                  <w:noWrap w:val="0"/>
                  <w:vAlign w:val="center"/>
                </w:tcPr>
                <w:p w14:paraId="678A6B2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0.731</w:t>
                  </w:r>
                </w:p>
              </w:tc>
              <w:tc>
                <w:tcPr>
                  <w:tcW w:w="633" w:type="pct"/>
                  <w:noWrap w:val="0"/>
                  <w:vAlign w:val="center"/>
                </w:tcPr>
                <w:p w14:paraId="0B25306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0.585</w:t>
                  </w:r>
                </w:p>
              </w:tc>
              <w:tc>
                <w:tcPr>
                  <w:tcW w:w="633" w:type="pct"/>
                  <w:noWrap w:val="0"/>
                  <w:vAlign w:val="center"/>
                </w:tcPr>
                <w:p w14:paraId="3C92A85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0.613</w:t>
                  </w:r>
                </w:p>
              </w:tc>
              <w:tc>
                <w:tcPr>
                  <w:tcW w:w="554" w:type="pct"/>
                  <w:noWrap w:val="0"/>
                  <w:vAlign w:val="center"/>
                </w:tcPr>
                <w:p w14:paraId="4C058CE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0.489</w:t>
                  </w:r>
                </w:p>
              </w:tc>
              <w:tc>
                <w:tcPr>
                  <w:tcW w:w="924" w:type="pct"/>
                  <w:noWrap w:val="0"/>
                  <w:vAlign w:val="center"/>
                </w:tcPr>
                <w:p w14:paraId="7C4B7A2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0.371</w:t>
                  </w:r>
                </w:p>
              </w:tc>
            </w:tr>
            <w:tr w14:paraId="1C102F8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73" w:type="pct"/>
                  <w:vMerge w:val="continue"/>
                  <w:noWrap w:val="0"/>
                  <w:vAlign w:val="center"/>
                </w:tcPr>
                <w:p w14:paraId="1927880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1"/>
                      <w:szCs w:val="21"/>
                    </w:rPr>
                  </w:pPr>
                </w:p>
              </w:tc>
              <w:tc>
                <w:tcPr>
                  <w:tcW w:w="415" w:type="pct"/>
                  <w:noWrap w:val="0"/>
                  <w:vAlign w:val="center"/>
                </w:tcPr>
                <w:p w14:paraId="514BEFC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lang w:val="en-US" w:eastAsia="zh-CN"/>
                    </w:rPr>
                    <w:t>7</w:t>
                  </w:r>
                </w:p>
              </w:tc>
              <w:tc>
                <w:tcPr>
                  <w:tcW w:w="633" w:type="pct"/>
                  <w:noWrap w:val="0"/>
                  <w:vAlign w:val="center"/>
                </w:tcPr>
                <w:p w14:paraId="2CE5BEC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0.321</w:t>
                  </w:r>
                </w:p>
              </w:tc>
              <w:tc>
                <w:tcPr>
                  <w:tcW w:w="633" w:type="pct"/>
                  <w:noWrap w:val="0"/>
                  <w:vAlign w:val="center"/>
                </w:tcPr>
                <w:p w14:paraId="0C6E9ED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0.697</w:t>
                  </w:r>
                </w:p>
              </w:tc>
              <w:tc>
                <w:tcPr>
                  <w:tcW w:w="633" w:type="pct"/>
                  <w:noWrap w:val="0"/>
                  <w:vAlign w:val="center"/>
                </w:tcPr>
                <w:p w14:paraId="59D5B98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0.571</w:t>
                  </w:r>
                </w:p>
              </w:tc>
              <w:tc>
                <w:tcPr>
                  <w:tcW w:w="633" w:type="pct"/>
                  <w:noWrap w:val="0"/>
                  <w:vAlign w:val="center"/>
                </w:tcPr>
                <w:p w14:paraId="44D3D12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0.864</w:t>
                  </w:r>
                </w:p>
              </w:tc>
              <w:tc>
                <w:tcPr>
                  <w:tcW w:w="554" w:type="pct"/>
                  <w:noWrap w:val="0"/>
                  <w:vAlign w:val="center"/>
                </w:tcPr>
                <w:p w14:paraId="56FE2B4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0.851</w:t>
                  </w:r>
                </w:p>
              </w:tc>
              <w:tc>
                <w:tcPr>
                  <w:tcW w:w="924" w:type="pct"/>
                  <w:noWrap w:val="0"/>
                  <w:vAlign w:val="center"/>
                </w:tcPr>
                <w:p w14:paraId="2C58745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0.543</w:t>
                  </w:r>
                </w:p>
              </w:tc>
            </w:tr>
            <w:tr w14:paraId="407B1A0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73" w:type="pct"/>
                  <w:vMerge w:val="continue"/>
                  <w:noWrap w:val="0"/>
                  <w:vAlign w:val="center"/>
                </w:tcPr>
                <w:p w14:paraId="3578039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1"/>
                      <w:szCs w:val="21"/>
                    </w:rPr>
                  </w:pPr>
                </w:p>
              </w:tc>
              <w:tc>
                <w:tcPr>
                  <w:tcW w:w="415" w:type="pct"/>
                  <w:noWrap w:val="0"/>
                  <w:vAlign w:val="center"/>
                </w:tcPr>
                <w:p w14:paraId="6519168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lang w:val="en-US" w:eastAsia="zh-CN"/>
                    </w:rPr>
                    <w:t>8</w:t>
                  </w:r>
                </w:p>
              </w:tc>
              <w:tc>
                <w:tcPr>
                  <w:tcW w:w="633" w:type="pct"/>
                  <w:noWrap w:val="0"/>
                  <w:vAlign w:val="center"/>
                </w:tcPr>
                <w:p w14:paraId="0AD158A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0.363</w:t>
                  </w:r>
                </w:p>
              </w:tc>
              <w:tc>
                <w:tcPr>
                  <w:tcW w:w="633" w:type="pct"/>
                  <w:noWrap w:val="0"/>
                  <w:vAlign w:val="center"/>
                </w:tcPr>
                <w:p w14:paraId="25B577F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0.779</w:t>
                  </w:r>
                </w:p>
              </w:tc>
              <w:tc>
                <w:tcPr>
                  <w:tcW w:w="633" w:type="pct"/>
                  <w:noWrap w:val="0"/>
                  <w:vAlign w:val="center"/>
                </w:tcPr>
                <w:p w14:paraId="62EFA29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0.502</w:t>
                  </w:r>
                </w:p>
              </w:tc>
              <w:tc>
                <w:tcPr>
                  <w:tcW w:w="633" w:type="pct"/>
                  <w:noWrap w:val="0"/>
                  <w:vAlign w:val="center"/>
                </w:tcPr>
                <w:p w14:paraId="63ACED4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0.663</w:t>
                  </w:r>
                </w:p>
              </w:tc>
              <w:tc>
                <w:tcPr>
                  <w:tcW w:w="554" w:type="pct"/>
                  <w:noWrap w:val="0"/>
                  <w:vAlign w:val="center"/>
                </w:tcPr>
                <w:p w14:paraId="45D3A75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0.888</w:t>
                  </w:r>
                </w:p>
              </w:tc>
              <w:tc>
                <w:tcPr>
                  <w:tcW w:w="924" w:type="pct"/>
                  <w:noWrap w:val="0"/>
                  <w:vAlign w:val="center"/>
                </w:tcPr>
                <w:p w14:paraId="0E34209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0.525</w:t>
                  </w:r>
                </w:p>
              </w:tc>
            </w:tr>
            <w:tr w14:paraId="6474040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88" w:type="pct"/>
                  <w:gridSpan w:val="2"/>
                  <w:noWrap w:val="0"/>
                  <w:vAlign w:val="center"/>
                </w:tcPr>
                <w:p w14:paraId="209B3466">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最大浓度差值</w:t>
                  </w:r>
                </w:p>
              </w:tc>
              <w:tc>
                <w:tcPr>
                  <w:tcW w:w="4011" w:type="pct"/>
                  <w:gridSpan w:val="6"/>
                  <w:noWrap w:val="0"/>
                  <w:vAlign w:val="center"/>
                </w:tcPr>
                <w:p w14:paraId="2B0F008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0.555</w:t>
                  </w:r>
                </w:p>
              </w:tc>
            </w:tr>
            <w:tr w14:paraId="1AEB979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88" w:type="pct"/>
                  <w:gridSpan w:val="2"/>
                  <w:noWrap w:val="0"/>
                  <w:vAlign w:val="center"/>
                </w:tcPr>
                <w:p w14:paraId="0898477B">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w:t>
                  </w:r>
                  <w:r>
                    <w:rPr>
                      <w:rFonts w:hint="default" w:ascii="Times New Roman" w:hAnsi="Times New Roman" w:eastAsia="宋体" w:cs="Times New Roman"/>
                      <w:color w:val="000000"/>
                      <w:sz w:val="21"/>
                      <w:szCs w:val="21"/>
                      <w:lang w:eastAsia="zh-CN"/>
                    </w:rPr>
                    <w:t>限</w:t>
                  </w:r>
                  <w:r>
                    <w:rPr>
                      <w:rFonts w:hint="default" w:ascii="Times New Roman" w:hAnsi="Times New Roman" w:eastAsia="宋体" w:cs="Times New Roman"/>
                      <w:color w:val="000000"/>
                      <w:sz w:val="21"/>
                      <w:szCs w:val="21"/>
                    </w:rPr>
                    <w:t>值</w:t>
                  </w:r>
                </w:p>
              </w:tc>
              <w:tc>
                <w:tcPr>
                  <w:tcW w:w="4011" w:type="pct"/>
                  <w:gridSpan w:val="6"/>
                  <w:noWrap w:val="0"/>
                  <w:vAlign w:val="center"/>
                </w:tcPr>
                <w:p w14:paraId="542AE48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i w:val="0"/>
                      <w:color w:val="000000"/>
                      <w:kern w:val="0"/>
                      <w:sz w:val="21"/>
                      <w:szCs w:val="21"/>
                      <w:u w:val="none"/>
                      <w:lang w:val="en-US" w:eastAsia="zh-CN" w:bidi="ar"/>
                    </w:rPr>
                    <w:t>1.0</w:t>
                  </w:r>
                </w:p>
              </w:tc>
            </w:tr>
            <w:tr w14:paraId="203F6E5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88" w:type="pct"/>
                  <w:gridSpan w:val="2"/>
                  <w:noWrap w:val="0"/>
                  <w:vAlign w:val="center"/>
                </w:tcPr>
                <w:p w14:paraId="225BCFD2">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达标情况</w:t>
                  </w:r>
                </w:p>
              </w:tc>
              <w:tc>
                <w:tcPr>
                  <w:tcW w:w="4011" w:type="pct"/>
                  <w:gridSpan w:val="6"/>
                  <w:noWrap w:val="0"/>
                  <w:vAlign w:val="center"/>
                </w:tcPr>
                <w:p w14:paraId="6BB57450">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bl>
          <w:p w14:paraId="71117860">
            <w:pPr>
              <w:pStyle w:val="1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right="0" w:rightChars="0"/>
              <w:jc w:val="both"/>
              <w:textAlignment w:val="center"/>
              <w:outlineLvl w:val="9"/>
              <w:rPr>
                <w:rFonts w:hint="eastAsia" w:ascii="宋体" w:hAnsi="宋体" w:eastAsia="宋体" w:cs="宋体"/>
                <w:color w:val="auto"/>
                <w:kern w:val="10"/>
                <w:sz w:val="24"/>
                <w:szCs w:val="24"/>
                <w:highlight w:val="none"/>
                <w:lang w:val="en-US" w:eastAsia="zh-CN" w:bidi="ar-SA"/>
              </w:rPr>
            </w:pPr>
          </w:p>
          <w:p w14:paraId="7901B0DE">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center"/>
              <w:outlineLvl w:val="9"/>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 xml:space="preserve">                         </w:t>
            </w:r>
          </w:p>
          <w:p w14:paraId="173D2F25">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center"/>
              <w:outlineLvl w:val="9"/>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 xml:space="preserve">                </w:t>
            </w:r>
          </w:p>
          <w:p w14:paraId="158CE71E">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center"/>
              <w:textAlignment w:val="center"/>
              <w:outlineLvl w:val="9"/>
              <w:rPr>
                <w:rFonts w:hint="eastAsia" w:ascii="Times New Roman" w:hAnsi="Times New Roman" w:eastAsia="宋体" w:cs="Times New Roman"/>
                <w:color w:val="000000"/>
                <w:sz w:val="24"/>
                <w:szCs w:val="24"/>
                <w:vertAlign w:val="superscript"/>
                <w:lang w:val="en-US" w:eastAsia="zh-CN"/>
              </w:rPr>
            </w:pPr>
            <w:r>
              <w:rPr>
                <w:rFonts w:hint="eastAsia"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7-3</w:t>
            </w:r>
            <w:r>
              <w:rPr>
                <w:rFonts w:hint="default" w:ascii="Times New Roman" w:hAnsi="Times New Roman" w:eastAsia="宋体" w:cs="Times New Roman"/>
                <w:b/>
                <w:color w:val="auto"/>
                <w:sz w:val="24"/>
                <w:szCs w:val="24"/>
              </w:rPr>
              <w:t xml:space="preserve">  </w:t>
            </w:r>
            <w:r>
              <w:rPr>
                <w:rFonts w:hint="default" w:ascii="Times New Roman" w:hAnsi="Times New Roman" w:eastAsia="宋体" w:cs="Times New Roman"/>
                <w:b/>
                <w:bCs/>
                <w:sz w:val="24"/>
                <w:szCs w:val="24"/>
                <w:lang w:eastAsia="zh-CN"/>
              </w:rPr>
              <w:t>厂界</w:t>
            </w:r>
            <w:r>
              <w:rPr>
                <w:rFonts w:hint="default" w:ascii="Times New Roman" w:hAnsi="Times New Roman" w:eastAsia="宋体" w:cs="Times New Roman"/>
                <w:b/>
                <w:bCs/>
                <w:color w:val="000000"/>
                <w:sz w:val="24"/>
                <w:szCs w:val="24"/>
              </w:rPr>
              <w:t>无组织</w:t>
            </w:r>
            <w:r>
              <w:rPr>
                <w:rFonts w:hint="eastAsia" w:ascii="Times New Roman" w:hAnsi="Times New Roman" w:eastAsia="宋体" w:cs="Times New Roman"/>
                <w:b/>
                <w:bCs/>
                <w:color w:val="000000"/>
                <w:sz w:val="24"/>
                <w:szCs w:val="24"/>
                <w:lang w:val="en-US" w:eastAsia="zh-CN"/>
              </w:rPr>
              <w:t>SO</w:t>
            </w:r>
            <w:r>
              <w:rPr>
                <w:rFonts w:hint="eastAsia" w:ascii="Times New Roman" w:hAnsi="Times New Roman" w:eastAsia="宋体" w:cs="Times New Roman"/>
                <w:b/>
                <w:bCs/>
                <w:color w:val="000000"/>
                <w:sz w:val="24"/>
                <w:szCs w:val="24"/>
                <w:vertAlign w:val="subscript"/>
                <w:lang w:val="en-US" w:eastAsia="zh-CN"/>
              </w:rPr>
              <w:t>2</w:t>
            </w:r>
            <w:r>
              <w:rPr>
                <w:rFonts w:hint="default" w:ascii="Times New Roman" w:hAnsi="Times New Roman" w:eastAsia="宋体" w:cs="Times New Roman"/>
                <w:b/>
                <w:bCs/>
                <w:color w:val="000000"/>
                <w:sz w:val="24"/>
                <w:szCs w:val="24"/>
                <w:lang w:eastAsia="zh-CN"/>
              </w:rPr>
              <w:t>监测</w:t>
            </w:r>
            <w:r>
              <w:rPr>
                <w:rFonts w:hint="default" w:ascii="Times New Roman" w:hAnsi="Times New Roman" w:eastAsia="宋体" w:cs="Times New Roman"/>
                <w:b/>
                <w:bCs/>
                <w:color w:val="000000"/>
                <w:sz w:val="24"/>
                <w:szCs w:val="24"/>
              </w:rPr>
              <w:t>结果表</w:t>
            </w:r>
            <w:r>
              <w:rPr>
                <w:rFonts w:hint="default" w:ascii="Times New Roman" w:hAnsi="Times New Roman" w:eastAsia="宋体" w:cs="Times New Roman"/>
                <w:b/>
                <w:bCs/>
                <w:color w:val="000000"/>
                <w:sz w:val="24"/>
                <w:szCs w:val="24"/>
                <w:lang w:val="en-US" w:eastAsia="zh-CN"/>
              </w:rPr>
              <w:t xml:space="preserve">           </w:t>
            </w:r>
            <w:r>
              <w:rPr>
                <w:rFonts w:hint="default" w:ascii="Times New Roman" w:hAnsi="Times New Roman" w:eastAsia="宋体" w:cs="Times New Roman"/>
                <w:color w:val="000000"/>
                <w:sz w:val="24"/>
                <w:szCs w:val="24"/>
              </w:rPr>
              <w:t>单位</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mg/m</w:t>
            </w:r>
            <w:r>
              <w:rPr>
                <w:rFonts w:hint="eastAsia" w:ascii="Times New Roman" w:hAnsi="Times New Roman" w:eastAsia="宋体" w:cs="Times New Roman"/>
                <w:color w:val="000000"/>
                <w:sz w:val="24"/>
                <w:szCs w:val="24"/>
                <w:vertAlign w:val="superscript"/>
                <w:lang w:val="en-US" w:eastAsia="zh-CN"/>
              </w:rPr>
              <w:t>3</w:t>
            </w:r>
          </w:p>
          <w:tbl>
            <w:tblPr>
              <w:tblStyle w:val="17"/>
              <w:tblW w:w="4936"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739"/>
              <w:gridCol w:w="1126"/>
              <w:gridCol w:w="1126"/>
              <w:gridCol w:w="1127"/>
              <w:gridCol w:w="1127"/>
              <w:gridCol w:w="1127"/>
              <w:gridCol w:w="1515"/>
            </w:tblGrid>
            <w:tr w14:paraId="0979E28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90" w:type="pct"/>
                  <w:gridSpan w:val="2"/>
                  <w:vMerge w:val="restart"/>
                  <w:noWrap w:val="0"/>
                  <w:vAlign w:val="center"/>
                </w:tcPr>
                <w:p w14:paraId="41A1F5F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auto"/>
                      <w:sz w:val="21"/>
                      <w:szCs w:val="21"/>
                      <w:lang w:eastAsia="zh-CN"/>
                    </w:rPr>
                    <w:t>监</w:t>
                  </w:r>
                  <w:r>
                    <w:rPr>
                      <w:rFonts w:hint="default" w:ascii="Times New Roman" w:hAnsi="Times New Roman" w:eastAsia="宋体" w:cs="Times New Roman"/>
                      <w:b w:val="0"/>
                      <w:bCs/>
                      <w:sz w:val="21"/>
                      <w:szCs w:val="21"/>
                      <w:lang w:val="en-US" w:eastAsia="zh-CN"/>
                    </w:rPr>
                    <w:t>测日期及频次</w:t>
                  </w:r>
                </w:p>
              </w:tc>
              <w:tc>
                <w:tcPr>
                  <w:tcW w:w="4009" w:type="pct"/>
                  <w:gridSpan w:val="6"/>
                  <w:noWrap w:val="0"/>
                  <w:vAlign w:val="center"/>
                </w:tcPr>
                <w:p w14:paraId="19F74DA8">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二氧化硫</w:t>
                  </w:r>
                </w:p>
              </w:tc>
            </w:tr>
            <w:tr w14:paraId="576EF67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90" w:type="pct"/>
                  <w:gridSpan w:val="2"/>
                  <w:vMerge w:val="continue"/>
                  <w:noWrap w:val="0"/>
                  <w:vAlign w:val="center"/>
                </w:tcPr>
                <w:p w14:paraId="5B694B2A">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rPr>
                  </w:pPr>
                </w:p>
              </w:tc>
              <w:tc>
                <w:tcPr>
                  <w:tcW w:w="632" w:type="pct"/>
                  <w:noWrap w:val="0"/>
                  <w:vAlign w:val="center"/>
                </w:tcPr>
                <w:p w14:paraId="1D9FB54D">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参照点1</w:t>
                  </w:r>
                  <w:r>
                    <w:rPr>
                      <w:rFonts w:hint="default" w:ascii="Times New Roman" w:hAnsi="Times New Roman" w:eastAsia="宋体" w:cs="Times New Roman"/>
                      <w:color w:val="000000"/>
                      <w:sz w:val="21"/>
                      <w:szCs w:val="21"/>
                    </w:rPr>
                    <w:t>#</w:t>
                  </w:r>
                </w:p>
              </w:tc>
              <w:tc>
                <w:tcPr>
                  <w:tcW w:w="632" w:type="pct"/>
                  <w:noWrap w:val="0"/>
                  <w:vAlign w:val="center"/>
                </w:tcPr>
                <w:p w14:paraId="3DE5BC85">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w:t>
                  </w:r>
                </w:p>
              </w:tc>
              <w:tc>
                <w:tcPr>
                  <w:tcW w:w="632" w:type="pct"/>
                  <w:noWrap w:val="0"/>
                  <w:vAlign w:val="center"/>
                </w:tcPr>
                <w:p w14:paraId="2938AE13">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w:t>
                  </w:r>
                  <w:r>
                    <w:rPr>
                      <w:rFonts w:hint="default" w:ascii="Times New Roman" w:hAnsi="Times New Roman" w:eastAsia="宋体" w:cs="Times New Roman"/>
                      <w:color w:val="000000"/>
                      <w:sz w:val="21"/>
                      <w:szCs w:val="21"/>
                    </w:rPr>
                    <w:t>#</w:t>
                  </w:r>
                </w:p>
              </w:tc>
              <w:tc>
                <w:tcPr>
                  <w:tcW w:w="632" w:type="pct"/>
                  <w:noWrap w:val="0"/>
                  <w:vAlign w:val="center"/>
                </w:tcPr>
                <w:p w14:paraId="76E3CEBC">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sz w:val="21"/>
                      <w:szCs w:val="21"/>
                    </w:rPr>
                    <w:t>#</w:t>
                  </w:r>
                </w:p>
              </w:tc>
              <w:tc>
                <w:tcPr>
                  <w:tcW w:w="632" w:type="pct"/>
                  <w:noWrap w:val="0"/>
                  <w:vAlign w:val="center"/>
                </w:tcPr>
                <w:p w14:paraId="326558D3">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w:t>
                  </w:r>
                </w:p>
              </w:tc>
              <w:tc>
                <w:tcPr>
                  <w:tcW w:w="847" w:type="pct"/>
                  <w:noWrap w:val="0"/>
                  <w:vAlign w:val="center"/>
                </w:tcPr>
                <w:p w14:paraId="65FBF55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监控点与参考点浓度差值</w:t>
                  </w:r>
                </w:p>
              </w:tc>
            </w:tr>
            <w:tr w14:paraId="476440A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74" w:type="pct"/>
                  <w:vMerge w:val="restart"/>
                  <w:noWrap w:val="0"/>
                  <w:vAlign w:val="center"/>
                </w:tcPr>
                <w:p w14:paraId="72DED81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sz w:val="21"/>
                      <w:szCs w:val="21"/>
                      <w:lang w:val="en-US" w:eastAsia="zh-CN"/>
                    </w:rPr>
                    <w:t>2023.9.11</w:t>
                  </w:r>
                </w:p>
              </w:tc>
              <w:tc>
                <w:tcPr>
                  <w:tcW w:w="415" w:type="pct"/>
                  <w:noWrap w:val="0"/>
                  <w:vAlign w:val="center"/>
                </w:tcPr>
                <w:p w14:paraId="2716B5D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auto"/>
                      <w:sz w:val="21"/>
                      <w:szCs w:val="21"/>
                      <w:lang w:val="en-US" w:eastAsia="zh-CN"/>
                    </w:rPr>
                    <w:t>1</w:t>
                  </w:r>
                </w:p>
              </w:tc>
              <w:tc>
                <w:tcPr>
                  <w:tcW w:w="1243" w:type="dxa"/>
                  <w:noWrap w:val="0"/>
                  <w:vAlign w:val="center"/>
                </w:tcPr>
                <w:p w14:paraId="45B524B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0.025 </w:t>
                  </w:r>
                </w:p>
              </w:tc>
              <w:tc>
                <w:tcPr>
                  <w:tcW w:w="1243" w:type="dxa"/>
                  <w:noWrap w:val="0"/>
                  <w:vAlign w:val="center"/>
                </w:tcPr>
                <w:p w14:paraId="6910DCA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0.059 </w:t>
                  </w:r>
                </w:p>
              </w:tc>
              <w:tc>
                <w:tcPr>
                  <w:tcW w:w="1243" w:type="dxa"/>
                  <w:noWrap w:val="0"/>
                  <w:vAlign w:val="center"/>
                </w:tcPr>
                <w:p w14:paraId="28FB26F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0.067 </w:t>
                  </w:r>
                </w:p>
              </w:tc>
              <w:tc>
                <w:tcPr>
                  <w:tcW w:w="1243" w:type="dxa"/>
                  <w:noWrap w:val="0"/>
                  <w:vAlign w:val="center"/>
                </w:tcPr>
                <w:p w14:paraId="4FDE96A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0.068 </w:t>
                  </w:r>
                </w:p>
              </w:tc>
              <w:tc>
                <w:tcPr>
                  <w:tcW w:w="1244" w:type="dxa"/>
                  <w:noWrap w:val="0"/>
                  <w:vAlign w:val="center"/>
                </w:tcPr>
                <w:p w14:paraId="67E0938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0.062 </w:t>
                  </w:r>
                </w:p>
              </w:tc>
              <w:tc>
                <w:tcPr>
                  <w:tcW w:w="847" w:type="pct"/>
                  <w:noWrap w:val="0"/>
                  <w:vAlign w:val="center"/>
                </w:tcPr>
                <w:p w14:paraId="044A00FA">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0.043</w:t>
                  </w:r>
                </w:p>
              </w:tc>
            </w:tr>
            <w:tr w14:paraId="3CA08D7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74" w:type="pct"/>
                  <w:vMerge w:val="continue"/>
                  <w:noWrap w:val="0"/>
                  <w:vAlign w:val="center"/>
                </w:tcPr>
                <w:p w14:paraId="3C5D4BA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1"/>
                      <w:szCs w:val="21"/>
                    </w:rPr>
                  </w:pPr>
                </w:p>
              </w:tc>
              <w:tc>
                <w:tcPr>
                  <w:tcW w:w="415" w:type="pct"/>
                  <w:noWrap w:val="0"/>
                  <w:vAlign w:val="center"/>
                </w:tcPr>
                <w:p w14:paraId="3EF5598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auto"/>
                      <w:sz w:val="21"/>
                      <w:szCs w:val="21"/>
                      <w:lang w:val="en-US" w:eastAsia="zh-CN"/>
                    </w:rPr>
                    <w:t>2</w:t>
                  </w:r>
                </w:p>
              </w:tc>
              <w:tc>
                <w:tcPr>
                  <w:tcW w:w="1243" w:type="dxa"/>
                  <w:noWrap w:val="0"/>
                  <w:vAlign w:val="center"/>
                </w:tcPr>
                <w:p w14:paraId="1542B88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0.022 </w:t>
                  </w:r>
                </w:p>
              </w:tc>
              <w:tc>
                <w:tcPr>
                  <w:tcW w:w="1243" w:type="dxa"/>
                  <w:noWrap w:val="0"/>
                  <w:vAlign w:val="center"/>
                </w:tcPr>
                <w:p w14:paraId="0D77A84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0.074 </w:t>
                  </w:r>
                </w:p>
              </w:tc>
              <w:tc>
                <w:tcPr>
                  <w:tcW w:w="1243" w:type="dxa"/>
                  <w:noWrap w:val="0"/>
                  <w:vAlign w:val="center"/>
                </w:tcPr>
                <w:p w14:paraId="0D6ECCE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0.072 </w:t>
                  </w:r>
                </w:p>
              </w:tc>
              <w:tc>
                <w:tcPr>
                  <w:tcW w:w="1243" w:type="dxa"/>
                  <w:noWrap w:val="0"/>
                  <w:vAlign w:val="center"/>
                </w:tcPr>
                <w:p w14:paraId="725E3B3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0.060 </w:t>
                  </w:r>
                </w:p>
              </w:tc>
              <w:tc>
                <w:tcPr>
                  <w:tcW w:w="1244" w:type="dxa"/>
                  <w:noWrap w:val="0"/>
                  <w:vAlign w:val="center"/>
                </w:tcPr>
                <w:p w14:paraId="036F776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0.063 </w:t>
                  </w:r>
                </w:p>
              </w:tc>
              <w:tc>
                <w:tcPr>
                  <w:tcW w:w="847" w:type="pct"/>
                  <w:noWrap w:val="0"/>
                  <w:vAlign w:val="center"/>
                </w:tcPr>
                <w:p w14:paraId="1B939C15">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0.052</w:t>
                  </w:r>
                </w:p>
              </w:tc>
            </w:tr>
            <w:tr w14:paraId="3F69972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74" w:type="pct"/>
                  <w:vMerge w:val="continue"/>
                  <w:noWrap w:val="0"/>
                  <w:vAlign w:val="center"/>
                </w:tcPr>
                <w:p w14:paraId="5A52BF8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1"/>
                      <w:szCs w:val="21"/>
                    </w:rPr>
                  </w:pPr>
                </w:p>
              </w:tc>
              <w:tc>
                <w:tcPr>
                  <w:tcW w:w="415" w:type="pct"/>
                  <w:noWrap w:val="0"/>
                  <w:vAlign w:val="center"/>
                </w:tcPr>
                <w:p w14:paraId="01CD589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auto"/>
                      <w:sz w:val="21"/>
                      <w:szCs w:val="21"/>
                      <w:lang w:val="en-US" w:eastAsia="zh-CN"/>
                    </w:rPr>
                    <w:t>3</w:t>
                  </w:r>
                </w:p>
              </w:tc>
              <w:tc>
                <w:tcPr>
                  <w:tcW w:w="1243" w:type="dxa"/>
                  <w:noWrap w:val="0"/>
                  <w:vAlign w:val="center"/>
                </w:tcPr>
                <w:p w14:paraId="46F8C6D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0.025 </w:t>
                  </w:r>
                </w:p>
              </w:tc>
              <w:tc>
                <w:tcPr>
                  <w:tcW w:w="1243" w:type="dxa"/>
                  <w:noWrap w:val="0"/>
                  <w:vAlign w:val="center"/>
                </w:tcPr>
                <w:p w14:paraId="7697F8F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0.069 </w:t>
                  </w:r>
                </w:p>
              </w:tc>
              <w:tc>
                <w:tcPr>
                  <w:tcW w:w="1243" w:type="dxa"/>
                  <w:noWrap w:val="0"/>
                  <w:vAlign w:val="center"/>
                </w:tcPr>
                <w:p w14:paraId="66030DF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0.061 </w:t>
                  </w:r>
                </w:p>
              </w:tc>
              <w:tc>
                <w:tcPr>
                  <w:tcW w:w="1243" w:type="dxa"/>
                  <w:noWrap w:val="0"/>
                  <w:vAlign w:val="center"/>
                </w:tcPr>
                <w:p w14:paraId="4589273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0.071 </w:t>
                  </w:r>
                </w:p>
              </w:tc>
              <w:tc>
                <w:tcPr>
                  <w:tcW w:w="1244" w:type="dxa"/>
                  <w:noWrap w:val="0"/>
                  <w:vAlign w:val="center"/>
                </w:tcPr>
                <w:p w14:paraId="715841D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0.066 </w:t>
                  </w:r>
                </w:p>
              </w:tc>
              <w:tc>
                <w:tcPr>
                  <w:tcW w:w="847" w:type="pct"/>
                  <w:noWrap w:val="0"/>
                  <w:vAlign w:val="center"/>
                </w:tcPr>
                <w:p w14:paraId="57DCE500">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0.046</w:t>
                  </w:r>
                </w:p>
              </w:tc>
            </w:tr>
            <w:tr w14:paraId="011D8F5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74" w:type="pct"/>
                  <w:vMerge w:val="continue"/>
                  <w:noWrap w:val="0"/>
                  <w:vAlign w:val="center"/>
                </w:tcPr>
                <w:p w14:paraId="1D65268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1"/>
                      <w:szCs w:val="21"/>
                    </w:rPr>
                  </w:pPr>
                </w:p>
              </w:tc>
              <w:tc>
                <w:tcPr>
                  <w:tcW w:w="415" w:type="pct"/>
                  <w:noWrap w:val="0"/>
                  <w:vAlign w:val="center"/>
                </w:tcPr>
                <w:p w14:paraId="6A2B2C7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auto"/>
                      <w:sz w:val="21"/>
                      <w:szCs w:val="21"/>
                      <w:lang w:val="en-US" w:eastAsia="zh-CN"/>
                    </w:rPr>
                    <w:t>4</w:t>
                  </w:r>
                </w:p>
              </w:tc>
              <w:tc>
                <w:tcPr>
                  <w:tcW w:w="1243" w:type="dxa"/>
                  <w:noWrap w:val="0"/>
                  <w:vAlign w:val="center"/>
                </w:tcPr>
                <w:p w14:paraId="5ED9964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0.028 </w:t>
                  </w:r>
                </w:p>
              </w:tc>
              <w:tc>
                <w:tcPr>
                  <w:tcW w:w="1243" w:type="dxa"/>
                  <w:noWrap w:val="0"/>
                  <w:vAlign w:val="center"/>
                </w:tcPr>
                <w:p w14:paraId="727BEE0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0.063 </w:t>
                  </w:r>
                </w:p>
              </w:tc>
              <w:tc>
                <w:tcPr>
                  <w:tcW w:w="1243" w:type="dxa"/>
                  <w:noWrap w:val="0"/>
                  <w:vAlign w:val="center"/>
                </w:tcPr>
                <w:p w14:paraId="472E991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0.066 </w:t>
                  </w:r>
                </w:p>
              </w:tc>
              <w:tc>
                <w:tcPr>
                  <w:tcW w:w="1243" w:type="dxa"/>
                  <w:noWrap w:val="0"/>
                  <w:vAlign w:val="center"/>
                </w:tcPr>
                <w:p w14:paraId="640B42E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0.068 </w:t>
                  </w:r>
                </w:p>
              </w:tc>
              <w:tc>
                <w:tcPr>
                  <w:tcW w:w="1244" w:type="dxa"/>
                  <w:noWrap w:val="0"/>
                  <w:vAlign w:val="center"/>
                </w:tcPr>
                <w:p w14:paraId="7121A32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0.072 </w:t>
                  </w:r>
                </w:p>
              </w:tc>
              <w:tc>
                <w:tcPr>
                  <w:tcW w:w="847" w:type="pct"/>
                  <w:noWrap w:val="0"/>
                  <w:vAlign w:val="center"/>
                </w:tcPr>
                <w:p w14:paraId="21F797D6">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0.044</w:t>
                  </w:r>
                </w:p>
              </w:tc>
            </w:tr>
            <w:tr w14:paraId="2C05C5D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74" w:type="pct"/>
                  <w:vMerge w:val="restart"/>
                  <w:noWrap w:val="0"/>
                  <w:vAlign w:val="center"/>
                </w:tcPr>
                <w:p w14:paraId="7C4E59D6">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lang w:val="en-US" w:eastAsia="zh-CN"/>
                    </w:rPr>
                    <w:t>2023.9.12</w:t>
                  </w:r>
                </w:p>
              </w:tc>
              <w:tc>
                <w:tcPr>
                  <w:tcW w:w="415" w:type="pct"/>
                  <w:noWrap w:val="0"/>
                  <w:vAlign w:val="center"/>
                </w:tcPr>
                <w:p w14:paraId="071343F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243" w:type="dxa"/>
                  <w:noWrap w:val="0"/>
                  <w:vAlign w:val="center"/>
                </w:tcPr>
                <w:p w14:paraId="76104BA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0.022 </w:t>
                  </w:r>
                </w:p>
              </w:tc>
              <w:tc>
                <w:tcPr>
                  <w:tcW w:w="1243" w:type="dxa"/>
                  <w:noWrap w:val="0"/>
                  <w:vAlign w:val="center"/>
                </w:tcPr>
                <w:p w14:paraId="2FA299D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0.062 </w:t>
                  </w:r>
                </w:p>
              </w:tc>
              <w:tc>
                <w:tcPr>
                  <w:tcW w:w="1243" w:type="dxa"/>
                  <w:noWrap w:val="0"/>
                  <w:vAlign w:val="center"/>
                </w:tcPr>
                <w:p w14:paraId="6C090CE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0.069 </w:t>
                  </w:r>
                </w:p>
              </w:tc>
              <w:tc>
                <w:tcPr>
                  <w:tcW w:w="1243" w:type="dxa"/>
                  <w:noWrap w:val="0"/>
                  <w:vAlign w:val="center"/>
                </w:tcPr>
                <w:p w14:paraId="7A57F06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0.065 </w:t>
                  </w:r>
                </w:p>
              </w:tc>
              <w:tc>
                <w:tcPr>
                  <w:tcW w:w="1244" w:type="dxa"/>
                  <w:noWrap w:val="0"/>
                  <w:vAlign w:val="center"/>
                </w:tcPr>
                <w:p w14:paraId="06A90E1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0.059 </w:t>
                  </w:r>
                </w:p>
              </w:tc>
              <w:tc>
                <w:tcPr>
                  <w:tcW w:w="847" w:type="pct"/>
                  <w:noWrap w:val="0"/>
                  <w:vAlign w:val="center"/>
                </w:tcPr>
                <w:p w14:paraId="36AE9918">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0.047</w:t>
                  </w:r>
                </w:p>
              </w:tc>
            </w:tr>
            <w:tr w14:paraId="773043D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74" w:type="pct"/>
                  <w:vMerge w:val="continue"/>
                  <w:noWrap w:val="0"/>
                  <w:vAlign w:val="center"/>
                </w:tcPr>
                <w:p w14:paraId="5D8C9A9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1"/>
                      <w:szCs w:val="21"/>
                    </w:rPr>
                  </w:pPr>
                </w:p>
              </w:tc>
              <w:tc>
                <w:tcPr>
                  <w:tcW w:w="415" w:type="pct"/>
                  <w:noWrap w:val="0"/>
                  <w:vAlign w:val="center"/>
                </w:tcPr>
                <w:p w14:paraId="005A8A9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243" w:type="dxa"/>
                  <w:noWrap w:val="0"/>
                  <w:vAlign w:val="center"/>
                </w:tcPr>
                <w:p w14:paraId="10C53E5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0.031 </w:t>
                  </w:r>
                </w:p>
              </w:tc>
              <w:tc>
                <w:tcPr>
                  <w:tcW w:w="1243" w:type="dxa"/>
                  <w:noWrap w:val="0"/>
                  <w:vAlign w:val="center"/>
                </w:tcPr>
                <w:p w14:paraId="24D6019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0.063 </w:t>
                  </w:r>
                </w:p>
              </w:tc>
              <w:tc>
                <w:tcPr>
                  <w:tcW w:w="1243" w:type="dxa"/>
                  <w:noWrap w:val="0"/>
                  <w:vAlign w:val="center"/>
                </w:tcPr>
                <w:p w14:paraId="06EC0F8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0.070 </w:t>
                  </w:r>
                </w:p>
              </w:tc>
              <w:tc>
                <w:tcPr>
                  <w:tcW w:w="1243" w:type="dxa"/>
                  <w:noWrap w:val="0"/>
                  <w:vAlign w:val="center"/>
                </w:tcPr>
                <w:p w14:paraId="74D9B19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0.068 </w:t>
                  </w:r>
                </w:p>
              </w:tc>
              <w:tc>
                <w:tcPr>
                  <w:tcW w:w="1244" w:type="dxa"/>
                  <w:noWrap w:val="0"/>
                  <w:vAlign w:val="center"/>
                </w:tcPr>
                <w:p w14:paraId="017B9CC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0.066 </w:t>
                  </w:r>
                </w:p>
              </w:tc>
              <w:tc>
                <w:tcPr>
                  <w:tcW w:w="847" w:type="pct"/>
                  <w:noWrap w:val="0"/>
                  <w:vAlign w:val="center"/>
                </w:tcPr>
                <w:p w14:paraId="04E1D71D">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0.039</w:t>
                  </w:r>
                </w:p>
              </w:tc>
            </w:tr>
            <w:tr w14:paraId="69685B2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74" w:type="pct"/>
                  <w:vMerge w:val="continue"/>
                  <w:noWrap w:val="0"/>
                  <w:vAlign w:val="center"/>
                </w:tcPr>
                <w:p w14:paraId="4C63276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1"/>
                      <w:szCs w:val="21"/>
                    </w:rPr>
                  </w:pPr>
                </w:p>
              </w:tc>
              <w:tc>
                <w:tcPr>
                  <w:tcW w:w="415" w:type="pct"/>
                  <w:noWrap w:val="0"/>
                  <w:vAlign w:val="center"/>
                </w:tcPr>
                <w:p w14:paraId="2275544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243" w:type="dxa"/>
                  <w:noWrap w:val="0"/>
                  <w:vAlign w:val="center"/>
                </w:tcPr>
                <w:p w14:paraId="1195A98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0.028 </w:t>
                  </w:r>
                </w:p>
              </w:tc>
              <w:tc>
                <w:tcPr>
                  <w:tcW w:w="1243" w:type="dxa"/>
                  <w:noWrap w:val="0"/>
                  <w:vAlign w:val="center"/>
                </w:tcPr>
                <w:p w14:paraId="6283509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0.066 </w:t>
                  </w:r>
                </w:p>
              </w:tc>
              <w:tc>
                <w:tcPr>
                  <w:tcW w:w="1243" w:type="dxa"/>
                  <w:noWrap w:val="0"/>
                  <w:vAlign w:val="center"/>
                </w:tcPr>
                <w:p w14:paraId="15E2890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0.066 </w:t>
                  </w:r>
                </w:p>
              </w:tc>
              <w:tc>
                <w:tcPr>
                  <w:tcW w:w="1243" w:type="dxa"/>
                  <w:noWrap w:val="0"/>
                  <w:vAlign w:val="center"/>
                </w:tcPr>
                <w:p w14:paraId="617BB98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0.059 </w:t>
                  </w:r>
                </w:p>
              </w:tc>
              <w:tc>
                <w:tcPr>
                  <w:tcW w:w="1244" w:type="dxa"/>
                  <w:noWrap w:val="0"/>
                  <w:vAlign w:val="center"/>
                </w:tcPr>
                <w:p w14:paraId="34BCD8F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0.066 </w:t>
                  </w:r>
                </w:p>
              </w:tc>
              <w:tc>
                <w:tcPr>
                  <w:tcW w:w="847" w:type="pct"/>
                  <w:noWrap w:val="0"/>
                  <w:vAlign w:val="center"/>
                </w:tcPr>
                <w:p w14:paraId="50FDA19C">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0.038</w:t>
                  </w:r>
                </w:p>
              </w:tc>
            </w:tr>
            <w:tr w14:paraId="4E19D6B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74" w:type="pct"/>
                  <w:vMerge w:val="continue"/>
                  <w:noWrap w:val="0"/>
                  <w:vAlign w:val="center"/>
                </w:tcPr>
                <w:p w14:paraId="0B255CB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1"/>
                      <w:szCs w:val="21"/>
                    </w:rPr>
                  </w:pPr>
                </w:p>
              </w:tc>
              <w:tc>
                <w:tcPr>
                  <w:tcW w:w="415" w:type="pct"/>
                  <w:noWrap w:val="0"/>
                  <w:vAlign w:val="center"/>
                </w:tcPr>
                <w:p w14:paraId="577A7DE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243" w:type="dxa"/>
                  <w:noWrap w:val="0"/>
                  <w:vAlign w:val="center"/>
                </w:tcPr>
                <w:p w14:paraId="5497BE2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0.024 </w:t>
                  </w:r>
                </w:p>
              </w:tc>
              <w:tc>
                <w:tcPr>
                  <w:tcW w:w="1243" w:type="dxa"/>
                  <w:noWrap w:val="0"/>
                  <w:vAlign w:val="center"/>
                </w:tcPr>
                <w:p w14:paraId="2F4411B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0.057 </w:t>
                  </w:r>
                </w:p>
              </w:tc>
              <w:tc>
                <w:tcPr>
                  <w:tcW w:w="1243" w:type="dxa"/>
                  <w:noWrap w:val="0"/>
                  <w:vAlign w:val="center"/>
                </w:tcPr>
                <w:p w14:paraId="64A9C71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0.066 </w:t>
                  </w:r>
                </w:p>
              </w:tc>
              <w:tc>
                <w:tcPr>
                  <w:tcW w:w="1243" w:type="dxa"/>
                  <w:noWrap w:val="0"/>
                  <w:vAlign w:val="center"/>
                </w:tcPr>
                <w:p w14:paraId="23F2809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0.062 </w:t>
                  </w:r>
                </w:p>
              </w:tc>
              <w:tc>
                <w:tcPr>
                  <w:tcW w:w="1244" w:type="dxa"/>
                  <w:noWrap w:val="0"/>
                  <w:vAlign w:val="center"/>
                </w:tcPr>
                <w:p w14:paraId="268A2F6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0.059 </w:t>
                  </w:r>
                </w:p>
              </w:tc>
              <w:tc>
                <w:tcPr>
                  <w:tcW w:w="847" w:type="pct"/>
                  <w:noWrap w:val="0"/>
                  <w:vAlign w:val="center"/>
                </w:tcPr>
                <w:p w14:paraId="09180F43">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0.042</w:t>
                  </w:r>
                </w:p>
              </w:tc>
            </w:tr>
            <w:tr w14:paraId="4A788A8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90" w:type="pct"/>
                  <w:gridSpan w:val="2"/>
                  <w:noWrap w:val="0"/>
                  <w:vAlign w:val="center"/>
                </w:tcPr>
                <w:p w14:paraId="35F2408F">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最大浓度值</w:t>
                  </w:r>
                </w:p>
              </w:tc>
              <w:tc>
                <w:tcPr>
                  <w:tcW w:w="4009" w:type="pct"/>
                  <w:gridSpan w:val="6"/>
                  <w:noWrap w:val="0"/>
                  <w:vAlign w:val="center"/>
                </w:tcPr>
                <w:p w14:paraId="64D60C0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0.052</w:t>
                  </w:r>
                </w:p>
              </w:tc>
            </w:tr>
            <w:tr w14:paraId="3F5198A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90" w:type="pct"/>
                  <w:gridSpan w:val="2"/>
                  <w:noWrap w:val="0"/>
                  <w:vAlign w:val="center"/>
                </w:tcPr>
                <w:p w14:paraId="7EF577FE">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w:t>
                  </w:r>
                  <w:r>
                    <w:rPr>
                      <w:rFonts w:hint="default" w:ascii="Times New Roman" w:hAnsi="Times New Roman" w:eastAsia="宋体" w:cs="Times New Roman"/>
                      <w:color w:val="000000"/>
                      <w:sz w:val="21"/>
                      <w:szCs w:val="21"/>
                      <w:lang w:eastAsia="zh-CN"/>
                    </w:rPr>
                    <w:t>限</w:t>
                  </w:r>
                  <w:r>
                    <w:rPr>
                      <w:rFonts w:hint="default" w:ascii="Times New Roman" w:hAnsi="Times New Roman" w:eastAsia="宋体" w:cs="Times New Roman"/>
                      <w:color w:val="000000"/>
                      <w:sz w:val="21"/>
                      <w:szCs w:val="21"/>
                    </w:rPr>
                    <w:t>值</w:t>
                  </w:r>
                </w:p>
              </w:tc>
              <w:tc>
                <w:tcPr>
                  <w:tcW w:w="4009" w:type="pct"/>
                  <w:gridSpan w:val="6"/>
                  <w:noWrap w:val="0"/>
                  <w:vAlign w:val="center"/>
                </w:tcPr>
                <w:p w14:paraId="23E7C92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i w:val="0"/>
                      <w:color w:val="000000"/>
                      <w:kern w:val="0"/>
                      <w:sz w:val="21"/>
                      <w:szCs w:val="21"/>
                      <w:u w:val="none"/>
                      <w:lang w:val="en-US" w:eastAsia="zh-CN" w:bidi="ar"/>
                    </w:rPr>
                    <w:t>0.4</w:t>
                  </w:r>
                </w:p>
              </w:tc>
            </w:tr>
            <w:tr w14:paraId="7688B61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90" w:type="pct"/>
                  <w:gridSpan w:val="2"/>
                  <w:noWrap w:val="0"/>
                  <w:vAlign w:val="center"/>
                </w:tcPr>
                <w:p w14:paraId="2054BAEB">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达标情况</w:t>
                  </w:r>
                </w:p>
              </w:tc>
              <w:tc>
                <w:tcPr>
                  <w:tcW w:w="4009" w:type="pct"/>
                  <w:gridSpan w:val="6"/>
                  <w:noWrap w:val="0"/>
                  <w:vAlign w:val="center"/>
                </w:tcPr>
                <w:p w14:paraId="71CFBBF6">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bl>
          <w:p w14:paraId="7AFAC67B">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color w:val="000000"/>
                <w:sz w:val="24"/>
                <w:szCs w:val="24"/>
                <w:lang w:val="en-US" w:eastAsia="zh-CN"/>
              </w:rPr>
            </w:pPr>
          </w:p>
          <w:p w14:paraId="635BAC03">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b/>
                <w:color w:val="000000"/>
                <w:sz w:val="24"/>
                <w:szCs w:val="24"/>
                <w:lang w:val="en-US" w:eastAsia="zh-CN"/>
              </w:rPr>
            </w:pPr>
            <w:r>
              <w:rPr>
                <w:rFonts w:hint="eastAsia" w:ascii="Times New Roman" w:hAnsi="Times New Roman" w:eastAsia="宋体" w:cs="Times New Roman"/>
                <w:b/>
                <w:color w:val="000000"/>
                <w:sz w:val="24"/>
                <w:szCs w:val="24"/>
                <w:lang w:val="en-US" w:eastAsia="zh-CN"/>
              </w:rPr>
              <w:t>表7-4</w:t>
            </w:r>
            <w:r>
              <w:rPr>
                <w:rFonts w:hint="default" w:ascii="Times New Roman" w:hAnsi="Times New Roman" w:eastAsia="宋体" w:cs="Times New Roman"/>
                <w:b/>
                <w:color w:val="000000"/>
                <w:sz w:val="24"/>
                <w:szCs w:val="24"/>
                <w:lang w:val="en-US" w:eastAsia="zh-CN"/>
              </w:rPr>
              <w:t xml:space="preserve">    气象参数一览表</w:t>
            </w:r>
          </w:p>
          <w:tbl>
            <w:tblPr>
              <w:tblStyle w:val="17"/>
              <w:tblW w:w="495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422"/>
              <w:gridCol w:w="1088"/>
              <w:gridCol w:w="1610"/>
              <w:gridCol w:w="1610"/>
              <w:gridCol w:w="1611"/>
              <w:gridCol w:w="1618"/>
            </w:tblGrid>
            <w:tr w14:paraId="133B31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3" w:type="pct"/>
                  <w:tcBorders>
                    <w:tl2br w:val="nil"/>
                    <w:tr2bl w:val="nil"/>
                  </w:tcBorders>
                  <w:noWrap w:val="0"/>
                  <w:vAlign w:val="center"/>
                </w:tcPr>
                <w:p w14:paraId="1C1550E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监测时间</w:t>
                  </w:r>
                </w:p>
              </w:tc>
              <w:tc>
                <w:tcPr>
                  <w:tcW w:w="607" w:type="pct"/>
                  <w:tcBorders>
                    <w:tl2br w:val="nil"/>
                    <w:tr2bl w:val="nil"/>
                  </w:tcBorders>
                  <w:noWrap w:val="0"/>
                  <w:vAlign w:val="center"/>
                </w:tcPr>
                <w:p w14:paraId="3577854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监测频次</w:t>
                  </w:r>
                </w:p>
              </w:tc>
              <w:tc>
                <w:tcPr>
                  <w:tcW w:w="898" w:type="pct"/>
                  <w:tcBorders>
                    <w:tl2br w:val="nil"/>
                    <w:tr2bl w:val="nil"/>
                  </w:tcBorders>
                  <w:noWrap w:val="0"/>
                  <w:vAlign w:val="center"/>
                </w:tcPr>
                <w:p w14:paraId="7AEAF41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气压（kpa）</w:t>
                  </w:r>
                </w:p>
              </w:tc>
              <w:tc>
                <w:tcPr>
                  <w:tcW w:w="898" w:type="pct"/>
                  <w:tcBorders>
                    <w:tl2br w:val="nil"/>
                    <w:tr2bl w:val="nil"/>
                  </w:tcBorders>
                  <w:noWrap w:val="0"/>
                  <w:vAlign w:val="center"/>
                </w:tcPr>
                <w:p w14:paraId="74F9A48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气温</w:t>
                  </w:r>
                  <w:r>
                    <w:rPr>
                      <w:rFonts w:hint="default" w:ascii="Times New Roman" w:hAnsi="Times New Roman" w:eastAsia="宋体" w:cs="Times New Roman"/>
                      <w:color w:val="000000"/>
                      <w:sz w:val="21"/>
                      <w:szCs w:val="21"/>
                      <w:lang w:val="en-US" w:eastAsia="zh-CN"/>
                    </w:rPr>
                    <w:t>（℃）</w:t>
                  </w:r>
                </w:p>
              </w:tc>
              <w:tc>
                <w:tcPr>
                  <w:tcW w:w="898" w:type="pct"/>
                  <w:tcBorders>
                    <w:tl2br w:val="nil"/>
                    <w:tr2bl w:val="nil"/>
                  </w:tcBorders>
                  <w:noWrap w:val="0"/>
                  <w:vAlign w:val="center"/>
                </w:tcPr>
                <w:p w14:paraId="725F97A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风向（度）</w:t>
                  </w:r>
                </w:p>
              </w:tc>
              <w:tc>
                <w:tcPr>
                  <w:tcW w:w="902" w:type="pct"/>
                  <w:tcBorders>
                    <w:tl2br w:val="nil"/>
                    <w:tr2bl w:val="nil"/>
                  </w:tcBorders>
                  <w:noWrap w:val="0"/>
                  <w:vAlign w:val="center"/>
                </w:tcPr>
                <w:p w14:paraId="027A093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风速（m/s）</w:t>
                  </w:r>
                </w:p>
              </w:tc>
            </w:tr>
            <w:tr w14:paraId="02F1E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3" w:type="pct"/>
                  <w:vMerge w:val="restart"/>
                  <w:tcBorders>
                    <w:tl2br w:val="nil"/>
                    <w:tr2bl w:val="nil"/>
                  </w:tcBorders>
                  <w:noWrap w:val="0"/>
                  <w:vAlign w:val="center"/>
                </w:tcPr>
                <w:p w14:paraId="4A20EE3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2023.9.11</w:t>
                  </w:r>
                </w:p>
              </w:tc>
              <w:tc>
                <w:tcPr>
                  <w:tcW w:w="607" w:type="pct"/>
                  <w:tcBorders>
                    <w:tl2br w:val="nil"/>
                    <w:tr2bl w:val="nil"/>
                  </w:tcBorders>
                  <w:noWrap w:val="0"/>
                  <w:vAlign w:val="center"/>
                </w:tcPr>
                <w:p w14:paraId="1CCDA1C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98" w:type="pct"/>
                  <w:tcBorders>
                    <w:tl2br w:val="nil"/>
                    <w:tr2bl w:val="nil"/>
                  </w:tcBorders>
                  <w:noWrap w:val="0"/>
                  <w:vAlign w:val="center"/>
                </w:tcPr>
                <w:p w14:paraId="491DB12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89.27</w:t>
                  </w:r>
                </w:p>
              </w:tc>
              <w:tc>
                <w:tcPr>
                  <w:tcW w:w="898" w:type="pct"/>
                  <w:tcBorders>
                    <w:tl2br w:val="nil"/>
                    <w:tr2bl w:val="nil"/>
                  </w:tcBorders>
                  <w:noWrap w:val="0"/>
                  <w:vAlign w:val="center"/>
                </w:tcPr>
                <w:p w14:paraId="5DB8CF0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898" w:type="pct"/>
                  <w:tcBorders>
                    <w:tl2br w:val="nil"/>
                    <w:tr2bl w:val="nil"/>
                  </w:tcBorders>
                  <w:noWrap w:val="0"/>
                  <w:vAlign w:val="center"/>
                </w:tcPr>
                <w:p w14:paraId="5586ED6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902" w:type="pct"/>
                  <w:tcBorders>
                    <w:tl2br w:val="nil"/>
                    <w:tr2bl w:val="nil"/>
                  </w:tcBorders>
                  <w:noWrap w:val="0"/>
                  <w:vAlign w:val="center"/>
                </w:tcPr>
                <w:p w14:paraId="369100C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w:t>
                  </w:r>
                </w:p>
              </w:tc>
            </w:tr>
            <w:tr w14:paraId="0F0CE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3" w:type="pct"/>
                  <w:vMerge w:val="continue"/>
                  <w:tcBorders>
                    <w:tl2br w:val="nil"/>
                    <w:tr2bl w:val="nil"/>
                  </w:tcBorders>
                  <w:noWrap w:val="0"/>
                  <w:vAlign w:val="center"/>
                </w:tcPr>
                <w:p w14:paraId="6BA314D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2"/>
                      <w:sz w:val="21"/>
                      <w:szCs w:val="21"/>
                      <w:vertAlign w:val="baseline"/>
                      <w:lang w:val="en-US" w:eastAsia="zh-CN" w:bidi="ar-SA"/>
                    </w:rPr>
                  </w:pPr>
                </w:p>
              </w:tc>
              <w:tc>
                <w:tcPr>
                  <w:tcW w:w="607" w:type="pct"/>
                  <w:tcBorders>
                    <w:left w:val="single" w:color="auto" w:sz="4" w:space="0"/>
                    <w:tl2br w:val="nil"/>
                    <w:tr2bl w:val="nil"/>
                  </w:tcBorders>
                  <w:noWrap w:val="0"/>
                  <w:vAlign w:val="center"/>
                </w:tcPr>
                <w:p w14:paraId="14C3600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898" w:type="pct"/>
                  <w:tcBorders>
                    <w:tl2br w:val="nil"/>
                    <w:tr2bl w:val="nil"/>
                  </w:tcBorders>
                  <w:noWrap w:val="0"/>
                  <w:vAlign w:val="center"/>
                </w:tcPr>
                <w:p w14:paraId="2558ABA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89.09</w:t>
                  </w:r>
                </w:p>
              </w:tc>
              <w:tc>
                <w:tcPr>
                  <w:tcW w:w="898" w:type="pct"/>
                  <w:tcBorders>
                    <w:tl2br w:val="nil"/>
                    <w:tr2bl w:val="nil"/>
                  </w:tcBorders>
                  <w:noWrap w:val="0"/>
                  <w:vAlign w:val="center"/>
                </w:tcPr>
                <w:p w14:paraId="1AD1B4D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24.4</w:t>
                  </w:r>
                </w:p>
              </w:tc>
              <w:tc>
                <w:tcPr>
                  <w:tcW w:w="898" w:type="pct"/>
                  <w:tcBorders>
                    <w:tl2br w:val="nil"/>
                    <w:tr2bl w:val="nil"/>
                  </w:tcBorders>
                  <w:noWrap w:val="0"/>
                  <w:vAlign w:val="center"/>
                </w:tcPr>
                <w:p w14:paraId="4B69185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902" w:type="pct"/>
                  <w:tcBorders>
                    <w:tl2br w:val="nil"/>
                    <w:tr2bl w:val="nil"/>
                  </w:tcBorders>
                  <w:noWrap w:val="0"/>
                  <w:vAlign w:val="center"/>
                </w:tcPr>
                <w:p w14:paraId="6F7FE18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w:t>
                  </w:r>
                </w:p>
              </w:tc>
            </w:tr>
            <w:tr w14:paraId="550EF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3" w:type="pct"/>
                  <w:vMerge w:val="continue"/>
                  <w:tcBorders>
                    <w:tl2br w:val="nil"/>
                    <w:tr2bl w:val="nil"/>
                  </w:tcBorders>
                  <w:noWrap w:val="0"/>
                  <w:vAlign w:val="center"/>
                </w:tcPr>
                <w:p w14:paraId="021C14A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2"/>
                      <w:sz w:val="21"/>
                      <w:szCs w:val="21"/>
                      <w:vertAlign w:val="baseline"/>
                      <w:lang w:val="en-US" w:eastAsia="zh-CN" w:bidi="ar-SA"/>
                    </w:rPr>
                  </w:pPr>
                </w:p>
              </w:tc>
              <w:tc>
                <w:tcPr>
                  <w:tcW w:w="607" w:type="pct"/>
                  <w:tcBorders>
                    <w:left w:val="single" w:color="000000" w:sz="4" w:space="0"/>
                    <w:tl2br w:val="nil"/>
                    <w:tr2bl w:val="nil"/>
                  </w:tcBorders>
                  <w:noWrap w:val="0"/>
                  <w:vAlign w:val="center"/>
                </w:tcPr>
                <w:p w14:paraId="6074013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898" w:type="pct"/>
                  <w:tcBorders>
                    <w:left w:val="single" w:color="000000" w:sz="4" w:space="0"/>
                    <w:right w:val="single" w:color="000000" w:sz="4" w:space="0"/>
                    <w:tl2br w:val="nil"/>
                    <w:tr2bl w:val="nil"/>
                  </w:tcBorders>
                  <w:noWrap w:val="0"/>
                  <w:vAlign w:val="center"/>
                </w:tcPr>
                <w:p w14:paraId="38055EF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88.96</w:t>
                  </w:r>
                </w:p>
              </w:tc>
              <w:tc>
                <w:tcPr>
                  <w:tcW w:w="898" w:type="pct"/>
                  <w:tcBorders>
                    <w:left w:val="single" w:color="000000" w:sz="4" w:space="0"/>
                    <w:right w:val="single" w:color="000000" w:sz="4" w:space="0"/>
                    <w:tl2br w:val="nil"/>
                    <w:tr2bl w:val="nil"/>
                  </w:tcBorders>
                  <w:noWrap w:val="0"/>
                  <w:vAlign w:val="center"/>
                </w:tcPr>
                <w:p w14:paraId="0BE79B5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26.8</w:t>
                  </w:r>
                </w:p>
              </w:tc>
              <w:tc>
                <w:tcPr>
                  <w:tcW w:w="898" w:type="pct"/>
                  <w:tcBorders>
                    <w:left w:val="single" w:color="000000" w:sz="4" w:space="0"/>
                    <w:right w:val="single" w:color="000000" w:sz="4" w:space="0"/>
                    <w:tl2br w:val="nil"/>
                    <w:tr2bl w:val="nil"/>
                  </w:tcBorders>
                  <w:noWrap w:val="0"/>
                  <w:vAlign w:val="center"/>
                </w:tcPr>
                <w:p w14:paraId="21F7598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902" w:type="pct"/>
                  <w:tcBorders>
                    <w:left w:val="single" w:color="000000" w:sz="4" w:space="0"/>
                    <w:right w:val="single" w:color="000000" w:sz="4" w:space="0"/>
                    <w:tl2br w:val="nil"/>
                    <w:tr2bl w:val="nil"/>
                  </w:tcBorders>
                  <w:noWrap w:val="0"/>
                  <w:vAlign w:val="center"/>
                </w:tcPr>
                <w:p w14:paraId="68CBAA0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r>
            <w:tr w14:paraId="67F8C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3" w:type="pct"/>
                  <w:vMerge w:val="continue"/>
                  <w:tcBorders>
                    <w:tl2br w:val="nil"/>
                    <w:tr2bl w:val="nil"/>
                  </w:tcBorders>
                  <w:noWrap w:val="0"/>
                  <w:vAlign w:val="center"/>
                </w:tcPr>
                <w:p w14:paraId="0870937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2"/>
                      <w:sz w:val="21"/>
                      <w:szCs w:val="21"/>
                      <w:vertAlign w:val="baseline"/>
                      <w:lang w:val="en-US" w:eastAsia="zh-CN" w:bidi="ar-SA"/>
                    </w:rPr>
                  </w:pPr>
                </w:p>
              </w:tc>
              <w:tc>
                <w:tcPr>
                  <w:tcW w:w="607" w:type="pct"/>
                  <w:tcBorders>
                    <w:left w:val="single" w:color="000000" w:sz="4" w:space="0"/>
                    <w:tl2br w:val="nil"/>
                    <w:tr2bl w:val="nil"/>
                  </w:tcBorders>
                  <w:noWrap w:val="0"/>
                  <w:vAlign w:val="center"/>
                </w:tcPr>
                <w:p w14:paraId="61DCBE6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898" w:type="pct"/>
                  <w:tcBorders>
                    <w:left w:val="single" w:color="000000" w:sz="4" w:space="0"/>
                    <w:right w:val="single" w:color="000000" w:sz="4" w:space="0"/>
                    <w:tl2br w:val="nil"/>
                    <w:tr2bl w:val="nil"/>
                  </w:tcBorders>
                  <w:noWrap w:val="0"/>
                  <w:vAlign w:val="center"/>
                </w:tcPr>
                <w:p w14:paraId="69305E5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89.05</w:t>
                  </w:r>
                </w:p>
              </w:tc>
              <w:tc>
                <w:tcPr>
                  <w:tcW w:w="898" w:type="pct"/>
                  <w:tcBorders>
                    <w:left w:val="single" w:color="000000" w:sz="4" w:space="0"/>
                    <w:right w:val="single" w:color="000000" w:sz="4" w:space="0"/>
                    <w:tl2br w:val="nil"/>
                    <w:tr2bl w:val="nil"/>
                  </w:tcBorders>
                  <w:noWrap w:val="0"/>
                  <w:vAlign w:val="center"/>
                </w:tcPr>
                <w:p w14:paraId="4A31635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25.5</w:t>
                  </w:r>
                </w:p>
              </w:tc>
              <w:tc>
                <w:tcPr>
                  <w:tcW w:w="898" w:type="pct"/>
                  <w:tcBorders>
                    <w:left w:val="single" w:color="000000" w:sz="4" w:space="0"/>
                    <w:right w:val="single" w:color="000000" w:sz="4" w:space="0"/>
                    <w:tl2br w:val="nil"/>
                    <w:tr2bl w:val="nil"/>
                  </w:tcBorders>
                  <w:noWrap w:val="0"/>
                  <w:vAlign w:val="center"/>
                </w:tcPr>
                <w:p w14:paraId="5C86435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902" w:type="pct"/>
                  <w:tcBorders>
                    <w:left w:val="single" w:color="000000" w:sz="4" w:space="0"/>
                    <w:right w:val="single" w:color="000000" w:sz="4" w:space="0"/>
                    <w:tl2br w:val="nil"/>
                    <w:tr2bl w:val="nil"/>
                  </w:tcBorders>
                  <w:noWrap w:val="0"/>
                  <w:vAlign w:val="center"/>
                </w:tcPr>
                <w:p w14:paraId="27543FF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r>
            <w:tr w14:paraId="449E7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3" w:type="pct"/>
                  <w:vMerge w:val="restart"/>
                  <w:tcBorders>
                    <w:tl2br w:val="nil"/>
                    <w:tr2bl w:val="nil"/>
                  </w:tcBorders>
                  <w:noWrap w:val="0"/>
                  <w:vAlign w:val="center"/>
                </w:tcPr>
                <w:p w14:paraId="2E1FD0F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2023.9.12</w:t>
                  </w:r>
                </w:p>
              </w:tc>
              <w:tc>
                <w:tcPr>
                  <w:tcW w:w="607" w:type="pct"/>
                  <w:tcBorders>
                    <w:left w:val="single" w:color="000000" w:sz="4" w:space="0"/>
                    <w:tl2br w:val="nil"/>
                    <w:tr2bl w:val="nil"/>
                  </w:tcBorders>
                  <w:noWrap w:val="0"/>
                  <w:vAlign w:val="center"/>
                </w:tcPr>
                <w:p w14:paraId="44FB71F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898" w:type="pct"/>
                  <w:tcBorders>
                    <w:left w:val="single" w:color="000000" w:sz="4" w:space="0"/>
                    <w:right w:val="single" w:color="000000" w:sz="4" w:space="0"/>
                    <w:tl2br w:val="nil"/>
                    <w:tr2bl w:val="nil"/>
                  </w:tcBorders>
                  <w:noWrap w:val="0"/>
                  <w:vAlign w:val="center"/>
                </w:tcPr>
                <w:p w14:paraId="65FB282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89.25</w:t>
                  </w:r>
                </w:p>
              </w:tc>
              <w:tc>
                <w:tcPr>
                  <w:tcW w:w="898" w:type="pct"/>
                  <w:tcBorders>
                    <w:left w:val="single" w:color="000000" w:sz="4" w:space="0"/>
                    <w:right w:val="single" w:color="000000" w:sz="4" w:space="0"/>
                    <w:tl2br w:val="nil"/>
                    <w:tr2bl w:val="nil"/>
                  </w:tcBorders>
                  <w:noWrap w:val="0"/>
                  <w:vAlign w:val="center"/>
                </w:tcPr>
                <w:p w14:paraId="6DD93B2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22.3</w:t>
                  </w:r>
                </w:p>
              </w:tc>
              <w:tc>
                <w:tcPr>
                  <w:tcW w:w="898" w:type="pct"/>
                  <w:tcBorders>
                    <w:left w:val="single" w:color="000000" w:sz="4" w:space="0"/>
                    <w:right w:val="single" w:color="000000" w:sz="4" w:space="0"/>
                    <w:tl2br w:val="nil"/>
                    <w:tr2bl w:val="nil"/>
                  </w:tcBorders>
                  <w:noWrap w:val="0"/>
                  <w:vAlign w:val="center"/>
                </w:tcPr>
                <w:p w14:paraId="277F769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902" w:type="pct"/>
                  <w:tcBorders>
                    <w:left w:val="single" w:color="000000" w:sz="4" w:space="0"/>
                    <w:right w:val="single" w:color="000000" w:sz="4" w:space="0"/>
                    <w:tl2br w:val="nil"/>
                    <w:tr2bl w:val="nil"/>
                  </w:tcBorders>
                  <w:noWrap w:val="0"/>
                  <w:vAlign w:val="center"/>
                </w:tcPr>
                <w:p w14:paraId="271B358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w:t>
                  </w:r>
                </w:p>
              </w:tc>
            </w:tr>
            <w:tr w14:paraId="71738D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3" w:type="pct"/>
                  <w:vMerge w:val="continue"/>
                  <w:tcBorders>
                    <w:tl2br w:val="nil"/>
                    <w:tr2bl w:val="nil"/>
                  </w:tcBorders>
                  <w:noWrap w:val="0"/>
                  <w:vAlign w:val="center"/>
                </w:tcPr>
                <w:p w14:paraId="7DEDBA44">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2"/>
                      <w:sz w:val="21"/>
                      <w:szCs w:val="21"/>
                      <w:vertAlign w:val="baseline"/>
                      <w:lang w:val="en-US" w:eastAsia="zh-CN" w:bidi="ar-SA"/>
                    </w:rPr>
                  </w:pPr>
                </w:p>
              </w:tc>
              <w:tc>
                <w:tcPr>
                  <w:tcW w:w="607" w:type="pct"/>
                  <w:tcBorders>
                    <w:left w:val="single" w:color="000000" w:sz="4" w:space="0"/>
                    <w:tl2br w:val="nil"/>
                    <w:tr2bl w:val="nil"/>
                  </w:tcBorders>
                  <w:noWrap w:val="0"/>
                  <w:vAlign w:val="center"/>
                </w:tcPr>
                <w:p w14:paraId="6D41446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898" w:type="pct"/>
                  <w:tcBorders>
                    <w:left w:val="single" w:color="000000" w:sz="4" w:space="0"/>
                    <w:right w:val="single" w:color="000000" w:sz="4" w:space="0"/>
                    <w:tl2br w:val="nil"/>
                    <w:tr2bl w:val="nil"/>
                  </w:tcBorders>
                  <w:noWrap w:val="0"/>
                  <w:vAlign w:val="center"/>
                </w:tcPr>
                <w:p w14:paraId="7C0D6D9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89.09</w:t>
                  </w:r>
                </w:p>
              </w:tc>
              <w:tc>
                <w:tcPr>
                  <w:tcW w:w="898" w:type="pct"/>
                  <w:tcBorders>
                    <w:left w:val="single" w:color="000000" w:sz="4" w:space="0"/>
                    <w:right w:val="single" w:color="000000" w:sz="4" w:space="0"/>
                    <w:tl2br w:val="nil"/>
                    <w:tr2bl w:val="nil"/>
                  </w:tcBorders>
                  <w:noWrap w:val="0"/>
                  <w:vAlign w:val="center"/>
                </w:tcPr>
                <w:p w14:paraId="20E6E78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25.7</w:t>
                  </w:r>
                </w:p>
              </w:tc>
              <w:tc>
                <w:tcPr>
                  <w:tcW w:w="898" w:type="pct"/>
                  <w:tcBorders>
                    <w:left w:val="single" w:color="000000" w:sz="4" w:space="0"/>
                    <w:right w:val="single" w:color="000000" w:sz="4" w:space="0"/>
                    <w:tl2br w:val="nil"/>
                    <w:tr2bl w:val="nil"/>
                  </w:tcBorders>
                  <w:noWrap w:val="0"/>
                  <w:vAlign w:val="center"/>
                </w:tcPr>
                <w:p w14:paraId="1DBE343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902" w:type="pct"/>
                  <w:tcBorders>
                    <w:left w:val="single" w:color="000000" w:sz="4" w:space="0"/>
                    <w:right w:val="single" w:color="000000" w:sz="4" w:space="0"/>
                    <w:tl2br w:val="nil"/>
                    <w:tr2bl w:val="nil"/>
                  </w:tcBorders>
                  <w:noWrap w:val="0"/>
                  <w:vAlign w:val="center"/>
                </w:tcPr>
                <w:p w14:paraId="1B9B78A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w:t>
                  </w:r>
                </w:p>
              </w:tc>
            </w:tr>
            <w:tr w14:paraId="69A0D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3" w:type="pct"/>
                  <w:vMerge w:val="continue"/>
                  <w:tcBorders>
                    <w:tl2br w:val="nil"/>
                    <w:tr2bl w:val="nil"/>
                  </w:tcBorders>
                  <w:noWrap w:val="0"/>
                  <w:vAlign w:val="center"/>
                </w:tcPr>
                <w:p w14:paraId="70CFDC3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2"/>
                      <w:sz w:val="21"/>
                      <w:szCs w:val="21"/>
                      <w:vertAlign w:val="baseline"/>
                      <w:lang w:val="en-US" w:eastAsia="zh-CN" w:bidi="ar-SA"/>
                    </w:rPr>
                  </w:pPr>
                </w:p>
              </w:tc>
              <w:tc>
                <w:tcPr>
                  <w:tcW w:w="607" w:type="pct"/>
                  <w:tcBorders>
                    <w:left w:val="single" w:color="000000" w:sz="4" w:space="0"/>
                    <w:tl2br w:val="nil"/>
                    <w:tr2bl w:val="nil"/>
                  </w:tcBorders>
                  <w:noWrap w:val="0"/>
                  <w:vAlign w:val="center"/>
                </w:tcPr>
                <w:p w14:paraId="2C8D231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898" w:type="pct"/>
                  <w:tcBorders>
                    <w:left w:val="single" w:color="000000" w:sz="4" w:space="0"/>
                    <w:right w:val="single" w:color="000000" w:sz="4" w:space="0"/>
                    <w:tl2br w:val="nil"/>
                    <w:tr2bl w:val="nil"/>
                  </w:tcBorders>
                  <w:noWrap w:val="0"/>
                  <w:vAlign w:val="center"/>
                </w:tcPr>
                <w:p w14:paraId="1C85965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88.89</w:t>
                  </w:r>
                </w:p>
              </w:tc>
              <w:tc>
                <w:tcPr>
                  <w:tcW w:w="898" w:type="pct"/>
                  <w:tcBorders>
                    <w:left w:val="single" w:color="000000" w:sz="4" w:space="0"/>
                    <w:right w:val="single" w:color="000000" w:sz="4" w:space="0"/>
                    <w:tl2br w:val="nil"/>
                    <w:tr2bl w:val="nil"/>
                  </w:tcBorders>
                  <w:noWrap w:val="0"/>
                  <w:vAlign w:val="center"/>
                </w:tcPr>
                <w:p w14:paraId="0705346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27.3</w:t>
                  </w:r>
                </w:p>
              </w:tc>
              <w:tc>
                <w:tcPr>
                  <w:tcW w:w="898" w:type="pct"/>
                  <w:tcBorders>
                    <w:left w:val="single" w:color="000000" w:sz="4" w:space="0"/>
                    <w:right w:val="single" w:color="000000" w:sz="4" w:space="0"/>
                    <w:tl2br w:val="nil"/>
                    <w:tr2bl w:val="nil"/>
                  </w:tcBorders>
                  <w:noWrap w:val="0"/>
                  <w:vAlign w:val="center"/>
                </w:tcPr>
                <w:p w14:paraId="4EB2C15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902" w:type="pct"/>
                  <w:tcBorders>
                    <w:left w:val="single" w:color="000000" w:sz="4" w:space="0"/>
                    <w:right w:val="single" w:color="000000" w:sz="4" w:space="0"/>
                    <w:tl2br w:val="nil"/>
                    <w:tr2bl w:val="nil"/>
                  </w:tcBorders>
                  <w:noWrap w:val="0"/>
                  <w:vAlign w:val="center"/>
                </w:tcPr>
                <w:p w14:paraId="782762E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w:t>
                  </w:r>
                </w:p>
              </w:tc>
            </w:tr>
            <w:tr w14:paraId="31CABB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3" w:type="pct"/>
                  <w:vMerge w:val="continue"/>
                  <w:tcBorders>
                    <w:tl2br w:val="nil"/>
                    <w:tr2bl w:val="nil"/>
                  </w:tcBorders>
                  <w:noWrap w:val="0"/>
                  <w:vAlign w:val="center"/>
                </w:tcPr>
                <w:p w14:paraId="0623179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2"/>
                      <w:sz w:val="21"/>
                      <w:szCs w:val="21"/>
                      <w:vertAlign w:val="baseline"/>
                      <w:lang w:val="en-US" w:eastAsia="zh-CN" w:bidi="ar-SA"/>
                    </w:rPr>
                  </w:pPr>
                </w:p>
              </w:tc>
              <w:tc>
                <w:tcPr>
                  <w:tcW w:w="607" w:type="pct"/>
                  <w:tcBorders>
                    <w:left w:val="single" w:color="000000" w:sz="4" w:space="0"/>
                    <w:tl2br w:val="nil"/>
                    <w:tr2bl w:val="nil"/>
                  </w:tcBorders>
                  <w:noWrap w:val="0"/>
                  <w:vAlign w:val="center"/>
                </w:tcPr>
                <w:p w14:paraId="26530DE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898" w:type="pct"/>
                  <w:tcBorders>
                    <w:left w:val="single" w:color="000000" w:sz="4" w:space="0"/>
                    <w:right w:val="single" w:color="000000" w:sz="4" w:space="0"/>
                    <w:tl2br w:val="nil"/>
                    <w:tr2bl w:val="nil"/>
                  </w:tcBorders>
                  <w:noWrap w:val="0"/>
                  <w:vAlign w:val="center"/>
                </w:tcPr>
                <w:p w14:paraId="0DBC666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89.02</w:t>
                  </w:r>
                </w:p>
              </w:tc>
              <w:tc>
                <w:tcPr>
                  <w:tcW w:w="898" w:type="pct"/>
                  <w:tcBorders>
                    <w:left w:val="single" w:color="000000" w:sz="4" w:space="0"/>
                    <w:right w:val="single" w:color="000000" w:sz="4" w:space="0"/>
                    <w:tl2br w:val="nil"/>
                    <w:tr2bl w:val="nil"/>
                  </w:tcBorders>
                  <w:noWrap w:val="0"/>
                  <w:vAlign w:val="center"/>
                </w:tcPr>
                <w:p w14:paraId="5ACC5F9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26.2</w:t>
                  </w:r>
                </w:p>
              </w:tc>
              <w:tc>
                <w:tcPr>
                  <w:tcW w:w="898" w:type="pct"/>
                  <w:tcBorders>
                    <w:left w:val="single" w:color="000000" w:sz="4" w:space="0"/>
                    <w:right w:val="single" w:color="000000" w:sz="4" w:space="0"/>
                    <w:tl2br w:val="nil"/>
                    <w:tr2bl w:val="nil"/>
                  </w:tcBorders>
                  <w:noWrap w:val="0"/>
                  <w:vAlign w:val="center"/>
                </w:tcPr>
                <w:p w14:paraId="5A434A7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902" w:type="pct"/>
                  <w:tcBorders>
                    <w:left w:val="single" w:color="000000" w:sz="4" w:space="0"/>
                    <w:right w:val="single" w:color="000000" w:sz="4" w:space="0"/>
                    <w:tl2br w:val="nil"/>
                    <w:tr2bl w:val="nil"/>
                  </w:tcBorders>
                  <w:noWrap w:val="0"/>
                  <w:vAlign w:val="center"/>
                </w:tcPr>
                <w:p w14:paraId="420738B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w:t>
                  </w:r>
                </w:p>
              </w:tc>
            </w:tr>
          </w:tbl>
          <w:p w14:paraId="66F9D1CA">
            <w:pPr>
              <w:pStyle w:val="1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right="0" w:rightChars="0"/>
              <w:jc w:val="both"/>
              <w:textAlignment w:val="center"/>
              <w:outlineLvl w:val="9"/>
              <w:rPr>
                <w:rFonts w:hint="eastAsia" w:ascii="宋体" w:hAnsi="宋体" w:eastAsia="宋体" w:cs="宋体"/>
                <w:color w:val="auto"/>
                <w:kern w:val="10"/>
                <w:sz w:val="24"/>
                <w:szCs w:val="24"/>
                <w:highlight w:val="none"/>
                <w:lang w:val="en-US" w:eastAsia="zh-CN" w:bidi="ar-SA"/>
              </w:rPr>
            </w:pPr>
          </w:p>
          <w:p w14:paraId="3973E833">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b w:val="0"/>
                <w:bCs w:val="0"/>
                <w:kern w:val="0"/>
                <w:sz w:val="24"/>
                <w:szCs w:val="20"/>
                <w:lang w:val="en-US" w:eastAsia="zh-CN" w:bidi="ar-SA"/>
              </w:rPr>
            </w:pPr>
            <w:r>
              <w:rPr>
                <w:rFonts w:hint="eastAsia" w:ascii="Times New Roman" w:hAnsi="Times New Roman" w:eastAsia="宋体" w:cs="Times New Roman"/>
                <w:b w:val="0"/>
                <w:bCs w:val="0"/>
                <w:kern w:val="0"/>
                <w:sz w:val="24"/>
                <w:szCs w:val="20"/>
                <w:lang w:val="en-US" w:eastAsia="zh-CN" w:bidi="ar-SA"/>
              </w:rPr>
              <w:t>2</w:t>
            </w:r>
            <w:r>
              <w:rPr>
                <w:rFonts w:hint="default" w:ascii="Times New Roman" w:hAnsi="Times New Roman" w:eastAsia="宋体" w:cs="Times New Roman"/>
                <w:b w:val="0"/>
                <w:bCs w:val="0"/>
                <w:kern w:val="0"/>
                <w:sz w:val="24"/>
                <w:szCs w:val="20"/>
                <w:lang w:val="en-US" w:eastAsia="zh-CN" w:bidi="ar-SA"/>
              </w:rPr>
              <w:t>、厂界噪声监测结果见表</w:t>
            </w:r>
            <w:r>
              <w:rPr>
                <w:rFonts w:hint="eastAsia" w:ascii="Times New Roman" w:hAnsi="Times New Roman" w:eastAsia="宋体" w:cs="Times New Roman"/>
                <w:b w:val="0"/>
                <w:bCs w:val="0"/>
                <w:kern w:val="0"/>
                <w:sz w:val="24"/>
                <w:szCs w:val="20"/>
                <w:lang w:val="en-US" w:eastAsia="zh-CN" w:bidi="ar-SA"/>
              </w:rPr>
              <w:t>7</w:t>
            </w:r>
            <w:r>
              <w:rPr>
                <w:rFonts w:hint="default" w:ascii="Times New Roman" w:hAnsi="Times New Roman" w:eastAsia="宋体" w:cs="Times New Roman"/>
                <w:b w:val="0"/>
                <w:bCs w:val="0"/>
                <w:kern w:val="0"/>
                <w:sz w:val="24"/>
                <w:szCs w:val="20"/>
                <w:lang w:val="en-US" w:eastAsia="zh-CN" w:bidi="ar-SA"/>
              </w:rPr>
              <w:t>-</w:t>
            </w:r>
            <w:r>
              <w:rPr>
                <w:rFonts w:hint="eastAsia" w:ascii="Times New Roman" w:hAnsi="Times New Roman" w:eastAsia="宋体" w:cs="Times New Roman"/>
                <w:b w:val="0"/>
                <w:bCs w:val="0"/>
                <w:kern w:val="0"/>
                <w:sz w:val="24"/>
                <w:szCs w:val="20"/>
                <w:lang w:val="en-US" w:eastAsia="zh-CN" w:bidi="ar-SA"/>
              </w:rPr>
              <w:t>5</w:t>
            </w:r>
            <w:r>
              <w:rPr>
                <w:rFonts w:hint="default" w:ascii="Times New Roman" w:hAnsi="Times New Roman" w:eastAsia="宋体" w:cs="Times New Roman"/>
                <w:b w:val="0"/>
                <w:bCs w:val="0"/>
                <w:kern w:val="0"/>
                <w:sz w:val="24"/>
                <w:szCs w:val="20"/>
                <w:lang w:val="en-US" w:eastAsia="zh-CN" w:bidi="ar-SA"/>
              </w:rPr>
              <w:t>。</w:t>
            </w:r>
          </w:p>
          <w:p w14:paraId="3789EEC4">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 xml:space="preserve">                   </w:t>
            </w:r>
            <w:r>
              <w:rPr>
                <w:rFonts w:hint="default" w:ascii="Times New Roman" w:hAnsi="Times New Roman" w:eastAsia="宋体" w:cs="Times New Roman"/>
                <w:b/>
                <w:bCs/>
                <w:color w:val="auto"/>
                <w:kern w:val="0"/>
                <w:sz w:val="24"/>
                <w:szCs w:val="24"/>
              </w:rPr>
              <w:t>表</w:t>
            </w:r>
            <w:r>
              <w:rPr>
                <w:rFonts w:hint="default" w:ascii="Times New Roman" w:hAnsi="Times New Roman" w:eastAsia="宋体" w:cs="Times New Roman"/>
                <w:b/>
                <w:bCs/>
                <w:color w:val="auto"/>
                <w:kern w:val="0"/>
                <w:sz w:val="24"/>
                <w:szCs w:val="24"/>
                <w:lang w:val="en-US" w:eastAsia="zh-CN"/>
              </w:rPr>
              <w:t>7-</w:t>
            </w:r>
            <w:r>
              <w:rPr>
                <w:rFonts w:hint="eastAsia" w:ascii="Times New Roman" w:hAnsi="Times New Roman" w:eastAsia="宋体" w:cs="Times New Roman"/>
                <w:b/>
                <w:bCs/>
                <w:color w:val="auto"/>
                <w:kern w:val="0"/>
                <w:sz w:val="24"/>
                <w:szCs w:val="24"/>
                <w:lang w:val="en-US" w:eastAsia="zh-CN"/>
              </w:rPr>
              <w:t>5</w:t>
            </w:r>
            <w:r>
              <w:rPr>
                <w:rFonts w:hint="default" w:ascii="Times New Roman" w:hAnsi="Times New Roman" w:eastAsia="宋体" w:cs="Times New Roman"/>
                <w:b/>
                <w:bCs/>
                <w:color w:val="auto"/>
                <w:kern w:val="0"/>
                <w:sz w:val="24"/>
                <w:szCs w:val="24"/>
                <w:lang w:val="en-US" w:eastAsia="zh-CN"/>
              </w:rPr>
              <w:t xml:space="preserve">  </w:t>
            </w:r>
            <w:r>
              <w:rPr>
                <w:rFonts w:hint="default" w:ascii="Times New Roman" w:hAnsi="Times New Roman" w:eastAsia="宋体" w:cs="Times New Roman"/>
                <w:b/>
                <w:bCs/>
                <w:color w:val="auto"/>
                <w:kern w:val="0"/>
                <w:sz w:val="24"/>
                <w:szCs w:val="24"/>
                <w:lang w:eastAsia="zh-CN"/>
              </w:rPr>
              <w:t>厂界噪声监测</w:t>
            </w:r>
            <w:r>
              <w:rPr>
                <w:rFonts w:hint="default" w:ascii="Times New Roman" w:hAnsi="Times New Roman" w:eastAsia="宋体" w:cs="Times New Roman"/>
                <w:b/>
                <w:bCs/>
                <w:color w:val="auto"/>
                <w:kern w:val="0"/>
                <w:sz w:val="24"/>
                <w:szCs w:val="24"/>
              </w:rPr>
              <w:t>结果</w:t>
            </w:r>
            <w:r>
              <w:rPr>
                <w:rFonts w:hint="default" w:ascii="Times New Roman" w:hAnsi="Times New Roman" w:eastAsia="宋体" w:cs="Times New Roman"/>
                <w:b/>
                <w:bCs/>
                <w:color w:val="auto"/>
                <w:kern w:val="0"/>
                <w:sz w:val="24"/>
                <w:szCs w:val="24"/>
                <w:lang w:eastAsia="zh-CN"/>
              </w:rPr>
              <w:t>一览</w:t>
            </w:r>
            <w:r>
              <w:rPr>
                <w:rFonts w:hint="default" w:ascii="Times New Roman" w:hAnsi="Times New Roman" w:eastAsia="宋体" w:cs="Times New Roman"/>
                <w:b/>
                <w:bCs/>
                <w:color w:val="auto"/>
                <w:kern w:val="0"/>
                <w:sz w:val="24"/>
                <w:szCs w:val="24"/>
              </w:rPr>
              <w:t>表</w:t>
            </w:r>
            <w:r>
              <w:rPr>
                <w:rFonts w:hint="default" w:ascii="Times New Roman" w:hAnsi="Times New Roman" w:eastAsia="宋体" w:cs="Times New Roman"/>
                <w:b/>
                <w:bCs/>
                <w:color w:val="auto"/>
                <w:kern w:val="0"/>
                <w:sz w:val="24"/>
                <w:szCs w:val="24"/>
                <w:lang w:val="en-US" w:eastAsia="zh-CN"/>
              </w:rPr>
              <w:t xml:space="preserve">      </w:t>
            </w:r>
            <w:r>
              <w:rPr>
                <w:rFonts w:hint="default"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val="0"/>
                <w:bCs/>
                <w:color w:val="auto"/>
                <w:sz w:val="24"/>
                <w:szCs w:val="24"/>
                <w:lang w:val="en-US" w:eastAsia="zh-CN"/>
              </w:rPr>
              <w:t xml:space="preserve"> 单位：dB（A）</w:t>
            </w:r>
          </w:p>
          <w:tbl>
            <w:tblPr>
              <w:tblStyle w:val="17"/>
              <w:tblW w:w="49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9"/>
              <w:gridCol w:w="1308"/>
              <w:gridCol w:w="3118"/>
              <w:gridCol w:w="3120"/>
            </w:tblGrid>
            <w:tr w14:paraId="2A65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2" w:type="pct"/>
                  <w:vMerge w:val="restart"/>
                  <w:vAlign w:val="center"/>
                </w:tcPr>
                <w:p w14:paraId="13FDC7F1">
                  <w:pPr>
                    <w:pStyle w:val="12"/>
                    <w:keepNext w:val="0"/>
                    <w:keepLines w:val="0"/>
                    <w:pageBreakBefore w:val="0"/>
                    <w:widowControl/>
                    <w:kinsoku/>
                    <w:wordWrap/>
                    <w:overflowPunct/>
                    <w:topLinePunct w:val="0"/>
                    <w:autoSpaceDE/>
                    <w:autoSpaceDN/>
                    <w:bidi w:val="0"/>
                    <w:adjustRightInd/>
                    <w:snapToGrid/>
                    <w:spacing w:after="0" w:line="360" w:lineRule="auto"/>
                    <w:ind w:firstLine="0"/>
                    <w:jc w:val="center"/>
                    <w:textAlignment w:val="auto"/>
                    <w:rPr>
                      <w:rFonts w:hint="default" w:ascii="Times New Roman" w:hAnsi="Times New Roman" w:cs="Times New Roman" w:eastAsiaTheme="majorEastAsia"/>
                      <w:sz w:val="21"/>
                      <w:szCs w:val="21"/>
                      <w:lang w:eastAsia="zh-CN"/>
                    </w:rPr>
                  </w:pPr>
                  <w:r>
                    <w:rPr>
                      <w:rFonts w:hint="default" w:ascii="Times New Roman" w:hAnsi="Times New Roman" w:cs="Times New Roman" w:eastAsiaTheme="majorEastAsia"/>
                      <w:sz w:val="21"/>
                      <w:szCs w:val="21"/>
                      <w:lang w:eastAsia="zh-CN"/>
                    </w:rPr>
                    <w:t>监测日期</w:t>
                  </w:r>
                </w:p>
              </w:tc>
              <w:tc>
                <w:tcPr>
                  <w:tcW w:w="731" w:type="pct"/>
                  <w:vMerge w:val="restart"/>
                  <w:vAlign w:val="center"/>
                </w:tcPr>
                <w:p w14:paraId="72825E40">
                  <w:pPr>
                    <w:pStyle w:val="1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cs="Times New Roman" w:eastAsiaTheme="majorEastAsia"/>
                      <w:sz w:val="21"/>
                      <w:szCs w:val="21"/>
                      <w:lang w:eastAsia="zh-CN"/>
                    </w:rPr>
                  </w:pPr>
                  <w:r>
                    <w:rPr>
                      <w:rFonts w:hint="default" w:ascii="Times New Roman" w:hAnsi="Times New Roman" w:cs="Times New Roman" w:eastAsiaTheme="majorEastAsia"/>
                      <w:sz w:val="21"/>
                      <w:szCs w:val="21"/>
                      <w:lang w:eastAsia="zh-CN"/>
                    </w:rPr>
                    <w:t>点位编号</w:t>
                  </w:r>
                </w:p>
              </w:tc>
              <w:tc>
                <w:tcPr>
                  <w:tcW w:w="1742" w:type="pct"/>
                  <w:vAlign w:val="center"/>
                </w:tcPr>
                <w:p w14:paraId="5496E5D3">
                  <w:pPr>
                    <w:pStyle w:val="1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昼间</w:t>
                  </w:r>
                  <w:r>
                    <w:rPr>
                      <w:rFonts w:hint="default" w:ascii="Times New Roman" w:hAnsi="Times New Roman" w:cs="Times New Roman" w:eastAsiaTheme="majorEastAsia"/>
                      <w:sz w:val="21"/>
                      <w:szCs w:val="21"/>
                      <w:lang w:val="en-US" w:eastAsia="zh-CN"/>
                    </w:rPr>
                    <w:t xml:space="preserve">  </w:t>
                  </w:r>
                  <w:r>
                    <w:rPr>
                      <w:rFonts w:hint="default" w:ascii="Times New Roman" w:hAnsi="Times New Roman" w:cs="Times New Roman" w:eastAsiaTheme="majorEastAsia"/>
                      <w:kern w:val="2"/>
                      <w:sz w:val="21"/>
                      <w:szCs w:val="21"/>
                      <w:lang w:val="en-US" w:eastAsia="zh-CN" w:bidi="ar-SA"/>
                    </w:rPr>
                    <w:t>dB(A)</w:t>
                  </w:r>
                </w:p>
              </w:tc>
              <w:tc>
                <w:tcPr>
                  <w:tcW w:w="1743" w:type="pct"/>
                  <w:vAlign w:val="center"/>
                </w:tcPr>
                <w:p w14:paraId="450A9393">
                  <w:pPr>
                    <w:pStyle w:val="1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夜间</w:t>
                  </w:r>
                  <w:r>
                    <w:rPr>
                      <w:rFonts w:hint="default" w:ascii="Times New Roman" w:hAnsi="Times New Roman" w:cs="Times New Roman" w:eastAsiaTheme="majorEastAsia"/>
                      <w:sz w:val="21"/>
                      <w:szCs w:val="21"/>
                      <w:lang w:val="en-US" w:eastAsia="zh-CN"/>
                    </w:rPr>
                    <w:t xml:space="preserve">  </w:t>
                  </w:r>
                  <w:r>
                    <w:rPr>
                      <w:rFonts w:hint="default" w:ascii="Times New Roman" w:hAnsi="Times New Roman" w:cs="Times New Roman" w:eastAsiaTheme="majorEastAsia"/>
                      <w:kern w:val="2"/>
                      <w:sz w:val="21"/>
                      <w:szCs w:val="21"/>
                      <w:lang w:val="en-US" w:eastAsia="zh-CN" w:bidi="ar-SA"/>
                    </w:rPr>
                    <w:t>dB(A)</w:t>
                  </w:r>
                </w:p>
              </w:tc>
            </w:tr>
            <w:tr w14:paraId="41863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2" w:type="pct"/>
                  <w:vMerge w:val="continue"/>
                  <w:vAlign w:val="center"/>
                </w:tcPr>
                <w:p w14:paraId="5D34FBFA">
                  <w:pPr>
                    <w:pStyle w:val="12"/>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eastAsiaTheme="majorEastAsia"/>
                      <w:sz w:val="21"/>
                      <w:szCs w:val="21"/>
                    </w:rPr>
                  </w:pPr>
                </w:p>
              </w:tc>
              <w:tc>
                <w:tcPr>
                  <w:tcW w:w="731" w:type="pct"/>
                  <w:vMerge w:val="continue"/>
                  <w:vAlign w:val="center"/>
                </w:tcPr>
                <w:p w14:paraId="1C53C024">
                  <w:pPr>
                    <w:pStyle w:val="1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cs="Times New Roman" w:eastAsiaTheme="majorEastAsia"/>
                      <w:sz w:val="21"/>
                      <w:szCs w:val="21"/>
                      <w:lang w:val="en-US" w:eastAsia="zh-CN"/>
                    </w:rPr>
                  </w:pPr>
                </w:p>
              </w:tc>
              <w:tc>
                <w:tcPr>
                  <w:tcW w:w="1742" w:type="pct"/>
                  <w:vAlign w:val="center"/>
                </w:tcPr>
                <w:p w14:paraId="5A623D02">
                  <w:pPr>
                    <w:pStyle w:val="12"/>
                    <w:keepNext w:val="0"/>
                    <w:keepLines w:val="0"/>
                    <w:pageBreakBefore w:val="0"/>
                    <w:widowControl/>
                    <w:tabs>
                      <w:tab w:val="center" w:pos="239"/>
                    </w:tabs>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Leq</w:t>
                  </w:r>
                </w:p>
              </w:tc>
              <w:tc>
                <w:tcPr>
                  <w:tcW w:w="1743" w:type="pct"/>
                  <w:vAlign w:val="center"/>
                </w:tcPr>
                <w:p w14:paraId="23E92C94">
                  <w:pPr>
                    <w:pStyle w:val="12"/>
                    <w:keepNext w:val="0"/>
                    <w:keepLines w:val="0"/>
                    <w:pageBreakBefore w:val="0"/>
                    <w:widowControl/>
                    <w:tabs>
                      <w:tab w:val="center" w:pos="239"/>
                    </w:tabs>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Leq</w:t>
                  </w:r>
                </w:p>
              </w:tc>
            </w:tr>
            <w:tr w14:paraId="7F0C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2" w:type="pct"/>
                  <w:vMerge w:val="restart"/>
                  <w:vAlign w:val="center"/>
                </w:tcPr>
                <w:p w14:paraId="5C496DD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2023.9.11</w:t>
                  </w:r>
                </w:p>
              </w:tc>
              <w:tc>
                <w:tcPr>
                  <w:tcW w:w="731" w:type="pct"/>
                  <w:vAlign w:val="center"/>
                </w:tcPr>
                <w:p w14:paraId="15EEF6CF">
                  <w:pPr>
                    <w:keepNext w:val="0"/>
                    <w:keepLines w:val="0"/>
                    <w:pageBreakBefore w:val="0"/>
                    <w:widowControl/>
                    <w:suppressLineNumbers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000000"/>
                      <w:kern w:val="0"/>
                      <w:sz w:val="21"/>
                      <w:szCs w:val="21"/>
                      <w:lang w:val="en-US" w:eastAsia="zh-CN" w:bidi="ar"/>
                    </w:rPr>
                    <w:t xml:space="preserve">1# </w:t>
                  </w:r>
                </w:p>
              </w:tc>
              <w:tc>
                <w:tcPr>
                  <w:tcW w:w="1742" w:type="pct"/>
                  <w:vAlign w:val="center"/>
                </w:tcPr>
                <w:p w14:paraId="4185554B">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 xml:space="preserve">57.2 </w:t>
                  </w:r>
                </w:p>
              </w:tc>
              <w:tc>
                <w:tcPr>
                  <w:tcW w:w="1743" w:type="pct"/>
                  <w:vAlign w:val="center"/>
                </w:tcPr>
                <w:p w14:paraId="2083FDE9">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 xml:space="preserve">46.3 </w:t>
                  </w:r>
                </w:p>
              </w:tc>
            </w:tr>
            <w:tr w14:paraId="01E9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2" w:type="pct"/>
                  <w:vMerge w:val="continue"/>
                  <w:vAlign w:val="center"/>
                </w:tcPr>
                <w:p w14:paraId="03605AAE">
                  <w:pPr>
                    <w:pStyle w:val="1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cs="Times New Roman" w:eastAsiaTheme="majorEastAsia"/>
                      <w:sz w:val="21"/>
                      <w:szCs w:val="21"/>
                      <w:lang w:val="en-US" w:eastAsia="zh-CN"/>
                    </w:rPr>
                  </w:pPr>
                </w:p>
              </w:tc>
              <w:tc>
                <w:tcPr>
                  <w:tcW w:w="731" w:type="pct"/>
                  <w:vAlign w:val="center"/>
                </w:tcPr>
                <w:p w14:paraId="455FAE79">
                  <w:pPr>
                    <w:keepNext w:val="0"/>
                    <w:keepLines w:val="0"/>
                    <w:pageBreakBefore w:val="0"/>
                    <w:widowControl/>
                    <w:suppressLineNumbers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eastAsiaTheme="majorEastAsia"/>
                      <w:color w:val="000000"/>
                      <w:kern w:val="0"/>
                      <w:sz w:val="21"/>
                      <w:szCs w:val="21"/>
                      <w:lang w:val="en-US" w:eastAsia="zh-CN" w:bidi="ar"/>
                    </w:rPr>
                  </w:pPr>
                  <w:r>
                    <w:rPr>
                      <w:rFonts w:hint="default" w:ascii="Times New Roman" w:hAnsi="Times New Roman" w:cs="Times New Roman" w:eastAsiaTheme="majorEastAsia"/>
                      <w:color w:val="000000"/>
                      <w:kern w:val="0"/>
                      <w:sz w:val="21"/>
                      <w:szCs w:val="21"/>
                      <w:lang w:val="en-US" w:eastAsia="zh-CN" w:bidi="ar"/>
                    </w:rPr>
                    <w:t xml:space="preserve">2# </w:t>
                  </w:r>
                </w:p>
              </w:tc>
              <w:tc>
                <w:tcPr>
                  <w:tcW w:w="1742" w:type="pct"/>
                  <w:vAlign w:val="center"/>
                </w:tcPr>
                <w:p w14:paraId="62DC13A2">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 xml:space="preserve">57.9 </w:t>
                  </w:r>
                </w:p>
              </w:tc>
              <w:tc>
                <w:tcPr>
                  <w:tcW w:w="1743" w:type="pct"/>
                  <w:vAlign w:val="center"/>
                </w:tcPr>
                <w:p w14:paraId="13ED994D">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 xml:space="preserve">47.8 </w:t>
                  </w:r>
                </w:p>
              </w:tc>
            </w:tr>
            <w:tr w14:paraId="3427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2" w:type="pct"/>
                  <w:vMerge w:val="continue"/>
                  <w:vAlign w:val="center"/>
                </w:tcPr>
                <w:p w14:paraId="1806FBE2">
                  <w:pPr>
                    <w:pStyle w:val="1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cs="Times New Roman" w:eastAsiaTheme="majorEastAsia"/>
                      <w:sz w:val="21"/>
                      <w:szCs w:val="21"/>
                      <w:lang w:val="en-US" w:eastAsia="zh-CN"/>
                    </w:rPr>
                  </w:pPr>
                </w:p>
              </w:tc>
              <w:tc>
                <w:tcPr>
                  <w:tcW w:w="731" w:type="pct"/>
                  <w:vAlign w:val="center"/>
                </w:tcPr>
                <w:p w14:paraId="44CED81F">
                  <w:pPr>
                    <w:pStyle w:val="1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cs="Times New Roman" w:eastAsiaTheme="majorEastAsia"/>
                      <w:color w:val="000000"/>
                      <w:kern w:val="0"/>
                      <w:sz w:val="21"/>
                      <w:szCs w:val="21"/>
                      <w:lang w:val="en-US" w:eastAsia="zh-CN" w:bidi="ar"/>
                    </w:rPr>
                  </w:pPr>
                  <w:r>
                    <w:rPr>
                      <w:rFonts w:hint="default" w:ascii="Times New Roman" w:hAnsi="Times New Roman" w:cs="Times New Roman" w:eastAsiaTheme="majorEastAsia"/>
                      <w:color w:val="000000"/>
                      <w:kern w:val="0"/>
                      <w:sz w:val="21"/>
                      <w:szCs w:val="21"/>
                      <w:lang w:val="en-US" w:eastAsia="zh-CN" w:bidi="ar"/>
                    </w:rPr>
                    <w:t xml:space="preserve">3# </w:t>
                  </w:r>
                </w:p>
              </w:tc>
              <w:tc>
                <w:tcPr>
                  <w:tcW w:w="1742" w:type="pct"/>
                  <w:vAlign w:val="center"/>
                </w:tcPr>
                <w:p w14:paraId="6993EB53">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 xml:space="preserve">56.1 </w:t>
                  </w:r>
                </w:p>
              </w:tc>
              <w:tc>
                <w:tcPr>
                  <w:tcW w:w="1743" w:type="pct"/>
                  <w:vAlign w:val="center"/>
                </w:tcPr>
                <w:p w14:paraId="280DC8BE">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 xml:space="preserve">47.2 </w:t>
                  </w:r>
                </w:p>
              </w:tc>
            </w:tr>
            <w:tr w14:paraId="286E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2" w:type="pct"/>
                  <w:vMerge w:val="continue"/>
                  <w:vAlign w:val="center"/>
                </w:tcPr>
                <w:p w14:paraId="4C712840">
                  <w:pPr>
                    <w:pStyle w:val="1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cs="Times New Roman" w:eastAsiaTheme="majorEastAsia"/>
                      <w:sz w:val="21"/>
                      <w:szCs w:val="21"/>
                      <w:lang w:val="en-US" w:eastAsia="zh-CN"/>
                    </w:rPr>
                  </w:pPr>
                </w:p>
              </w:tc>
              <w:tc>
                <w:tcPr>
                  <w:tcW w:w="731" w:type="pct"/>
                  <w:vAlign w:val="center"/>
                </w:tcPr>
                <w:p w14:paraId="56A530B4">
                  <w:pPr>
                    <w:pStyle w:val="1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cs="Times New Roman" w:eastAsiaTheme="majorEastAsia"/>
                      <w:color w:val="000000"/>
                      <w:sz w:val="21"/>
                      <w:szCs w:val="21"/>
                      <w:vertAlign w:val="baseline"/>
                      <w:lang w:val="en-US" w:eastAsia="zh-CN" w:bidi="ar-SA"/>
                    </w:rPr>
                  </w:pPr>
                  <w:r>
                    <w:rPr>
                      <w:rFonts w:hint="default" w:ascii="Times New Roman" w:hAnsi="Times New Roman" w:cs="Times New Roman" w:eastAsiaTheme="majorEastAsia"/>
                      <w:color w:val="000000"/>
                      <w:kern w:val="0"/>
                      <w:sz w:val="21"/>
                      <w:szCs w:val="21"/>
                      <w:lang w:val="en-US" w:eastAsia="zh-CN" w:bidi="ar"/>
                    </w:rPr>
                    <w:t xml:space="preserve">4# </w:t>
                  </w:r>
                </w:p>
              </w:tc>
              <w:tc>
                <w:tcPr>
                  <w:tcW w:w="1742" w:type="pct"/>
                  <w:vAlign w:val="center"/>
                </w:tcPr>
                <w:p w14:paraId="149C12CC">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 xml:space="preserve">58.3 </w:t>
                  </w:r>
                </w:p>
              </w:tc>
              <w:tc>
                <w:tcPr>
                  <w:tcW w:w="1743" w:type="pct"/>
                  <w:vAlign w:val="center"/>
                </w:tcPr>
                <w:p w14:paraId="0E21B4D3">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 xml:space="preserve">45.9 </w:t>
                  </w:r>
                </w:p>
              </w:tc>
            </w:tr>
            <w:tr w14:paraId="41A4E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2" w:type="pct"/>
                  <w:vMerge w:val="restart"/>
                  <w:vAlign w:val="center"/>
                </w:tcPr>
                <w:p w14:paraId="1CCC608F">
                  <w:pPr>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2023.9.12</w:t>
                  </w:r>
                </w:p>
              </w:tc>
              <w:tc>
                <w:tcPr>
                  <w:tcW w:w="731" w:type="pct"/>
                  <w:vAlign w:val="center"/>
                </w:tcPr>
                <w:p w14:paraId="53E5B041">
                  <w:pPr>
                    <w:keepNext w:val="0"/>
                    <w:keepLines w:val="0"/>
                    <w:pageBreakBefore w:val="0"/>
                    <w:widowControl/>
                    <w:suppressLineNumbers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eastAsiaTheme="majorEastAsia"/>
                      <w:color w:val="000000"/>
                      <w:kern w:val="0"/>
                      <w:sz w:val="21"/>
                      <w:szCs w:val="21"/>
                      <w:lang w:val="en-US" w:eastAsia="zh-CN" w:bidi="ar"/>
                    </w:rPr>
                  </w:pPr>
                  <w:r>
                    <w:rPr>
                      <w:rFonts w:hint="default" w:ascii="Times New Roman" w:hAnsi="Times New Roman" w:cs="Times New Roman" w:eastAsiaTheme="majorEastAsia"/>
                      <w:color w:val="000000"/>
                      <w:kern w:val="0"/>
                      <w:sz w:val="21"/>
                      <w:szCs w:val="21"/>
                      <w:lang w:val="en-US" w:eastAsia="zh-CN" w:bidi="ar"/>
                    </w:rPr>
                    <w:t xml:space="preserve">1# </w:t>
                  </w:r>
                </w:p>
              </w:tc>
              <w:tc>
                <w:tcPr>
                  <w:tcW w:w="1742" w:type="pct"/>
                  <w:vAlign w:val="center"/>
                </w:tcPr>
                <w:p w14:paraId="127A649D">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 xml:space="preserve">58.5 </w:t>
                  </w:r>
                </w:p>
              </w:tc>
              <w:tc>
                <w:tcPr>
                  <w:tcW w:w="1743" w:type="pct"/>
                  <w:vAlign w:val="center"/>
                </w:tcPr>
                <w:p w14:paraId="4F7D070D">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 xml:space="preserve">47.2 </w:t>
                  </w:r>
                </w:p>
              </w:tc>
            </w:tr>
            <w:tr w14:paraId="5DBC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2" w:type="pct"/>
                  <w:vMerge w:val="continue"/>
                  <w:vAlign w:val="center"/>
                </w:tcPr>
                <w:p w14:paraId="541803BE">
                  <w:pPr>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cs="Times New Roman" w:eastAsiaTheme="majorEastAsia"/>
                      <w:sz w:val="21"/>
                      <w:szCs w:val="21"/>
                      <w:lang w:val="en-US" w:eastAsia="zh-CN"/>
                    </w:rPr>
                  </w:pPr>
                </w:p>
              </w:tc>
              <w:tc>
                <w:tcPr>
                  <w:tcW w:w="731" w:type="pct"/>
                  <w:vAlign w:val="center"/>
                </w:tcPr>
                <w:p w14:paraId="1F54C42E">
                  <w:pPr>
                    <w:keepNext w:val="0"/>
                    <w:keepLines w:val="0"/>
                    <w:pageBreakBefore w:val="0"/>
                    <w:widowControl/>
                    <w:suppressLineNumbers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eastAsiaTheme="majorEastAsia"/>
                      <w:color w:val="000000"/>
                      <w:kern w:val="0"/>
                      <w:sz w:val="21"/>
                      <w:szCs w:val="21"/>
                      <w:lang w:val="en-US" w:eastAsia="zh-CN" w:bidi="ar"/>
                    </w:rPr>
                  </w:pPr>
                  <w:r>
                    <w:rPr>
                      <w:rFonts w:hint="default" w:ascii="Times New Roman" w:hAnsi="Times New Roman" w:cs="Times New Roman" w:eastAsiaTheme="majorEastAsia"/>
                      <w:color w:val="000000"/>
                      <w:kern w:val="0"/>
                      <w:sz w:val="21"/>
                      <w:szCs w:val="21"/>
                      <w:lang w:val="en-US" w:eastAsia="zh-CN" w:bidi="ar"/>
                    </w:rPr>
                    <w:t xml:space="preserve">2# </w:t>
                  </w:r>
                </w:p>
              </w:tc>
              <w:tc>
                <w:tcPr>
                  <w:tcW w:w="1742" w:type="pct"/>
                  <w:vAlign w:val="center"/>
                </w:tcPr>
                <w:p w14:paraId="719AE62C">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 xml:space="preserve">57.3 </w:t>
                  </w:r>
                </w:p>
              </w:tc>
              <w:tc>
                <w:tcPr>
                  <w:tcW w:w="1743" w:type="pct"/>
                  <w:vAlign w:val="center"/>
                </w:tcPr>
                <w:p w14:paraId="047ADE21">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 xml:space="preserve">48.0 </w:t>
                  </w:r>
                </w:p>
              </w:tc>
            </w:tr>
            <w:tr w14:paraId="7820F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2" w:type="pct"/>
                  <w:vMerge w:val="continue"/>
                  <w:vAlign w:val="center"/>
                </w:tcPr>
                <w:p w14:paraId="7F049D97">
                  <w:pPr>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cs="Times New Roman" w:eastAsiaTheme="majorEastAsia"/>
                      <w:sz w:val="21"/>
                      <w:szCs w:val="21"/>
                      <w:lang w:val="en-US" w:eastAsia="zh-CN"/>
                    </w:rPr>
                  </w:pPr>
                </w:p>
              </w:tc>
              <w:tc>
                <w:tcPr>
                  <w:tcW w:w="731" w:type="pct"/>
                  <w:vAlign w:val="center"/>
                </w:tcPr>
                <w:p w14:paraId="4E154B69">
                  <w:pPr>
                    <w:pStyle w:val="1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cs="Times New Roman" w:eastAsiaTheme="majorEastAsia"/>
                      <w:color w:val="000000"/>
                      <w:kern w:val="0"/>
                      <w:sz w:val="21"/>
                      <w:szCs w:val="21"/>
                      <w:lang w:val="en-US" w:eastAsia="zh-CN" w:bidi="ar"/>
                    </w:rPr>
                  </w:pPr>
                  <w:r>
                    <w:rPr>
                      <w:rFonts w:hint="default" w:ascii="Times New Roman" w:hAnsi="Times New Roman" w:cs="Times New Roman" w:eastAsiaTheme="majorEastAsia"/>
                      <w:color w:val="000000"/>
                      <w:kern w:val="0"/>
                      <w:sz w:val="21"/>
                      <w:szCs w:val="21"/>
                      <w:lang w:val="en-US" w:eastAsia="zh-CN" w:bidi="ar"/>
                    </w:rPr>
                    <w:t xml:space="preserve">3# </w:t>
                  </w:r>
                </w:p>
              </w:tc>
              <w:tc>
                <w:tcPr>
                  <w:tcW w:w="1742" w:type="pct"/>
                  <w:vAlign w:val="center"/>
                </w:tcPr>
                <w:p w14:paraId="2E9BA727">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 xml:space="preserve">58.1 </w:t>
                  </w:r>
                </w:p>
              </w:tc>
              <w:tc>
                <w:tcPr>
                  <w:tcW w:w="1743" w:type="pct"/>
                  <w:vAlign w:val="center"/>
                </w:tcPr>
                <w:p w14:paraId="2CACD034">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 xml:space="preserve">47.5 </w:t>
                  </w:r>
                </w:p>
              </w:tc>
            </w:tr>
            <w:tr w14:paraId="2C04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2" w:type="pct"/>
                  <w:vMerge w:val="continue"/>
                  <w:vAlign w:val="center"/>
                </w:tcPr>
                <w:p w14:paraId="4F4B0AC8">
                  <w:pPr>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cs="Times New Roman" w:eastAsiaTheme="majorEastAsia"/>
                      <w:sz w:val="21"/>
                      <w:szCs w:val="21"/>
                      <w:lang w:val="en-US" w:eastAsia="zh-CN"/>
                    </w:rPr>
                  </w:pPr>
                </w:p>
              </w:tc>
              <w:tc>
                <w:tcPr>
                  <w:tcW w:w="731" w:type="pct"/>
                  <w:vAlign w:val="center"/>
                </w:tcPr>
                <w:p w14:paraId="0743E034">
                  <w:pPr>
                    <w:pStyle w:val="1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cs="Times New Roman" w:eastAsiaTheme="majorEastAsia"/>
                      <w:color w:val="000000"/>
                      <w:kern w:val="0"/>
                      <w:sz w:val="21"/>
                      <w:szCs w:val="21"/>
                      <w:lang w:val="en-US" w:eastAsia="zh-CN" w:bidi="ar"/>
                    </w:rPr>
                  </w:pPr>
                  <w:r>
                    <w:rPr>
                      <w:rFonts w:hint="default" w:ascii="Times New Roman" w:hAnsi="Times New Roman" w:cs="Times New Roman" w:eastAsiaTheme="majorEastAsia"/>
                      <w:color w:val="000000"/>
                      <w:kern w:val="0"/>
                      <w:sz w:val="21"/>
                      <w:szCs w:val="21"/>
                      <w:lang w:val="en-US" w:eastAsia="zh-CN" w:bidi="ar"/>
                    </w:rPr>
                    <w:t xml:space="preserve">4# </w:t>
                  </w:r>
                </w:p>
              </w:tc>
              <w:tc>
                <w:tcPr>
                  <w:tcW w:w="1742" w:type="pct"/>
                  <w:vAlign w:val="center"/>
                </w:tcPr>
                <w:p w14:paraId="7A1BA7C2">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 xml:space="preserve">56.8 </w:t>
                  </w:r>
                </w:p>
              </w:tc>
              <w:tc>
                <w:tcPr>
                  <w:tcW w:w="1743" w:type="pct"/>
                  <w:vAlign w:val="center"/>
                </w:tcPr>
                <w:p w14:paraId="31E3A2B7">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 xml:space="preserve">46.7 </w:t>
                  </w:r>
                </w:p>
              </w:tc>
            </w:tr>
            <w:tr w14:paraId="77DE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513" w:type="pct"/>
                  <w:gridSpan w:val="2"/>
                  <w:vAlign w:val="center"/>
                </w:tcPr>
                <w:p w14:paraId="04F6F30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i w:val="0"/>
                      <w:color w:val="000000"/>
                      <w:kern w:val="0"/>
                      <w:sz w:val="21"/>
                      <w:szCs w:val="21"/>
                      <w:u w:val="none"/>
                      <w:lang w:val="en-US" w:eastAsia="zh-CN" w:bidi="ar"/>
                    </w:rPr>
                    <w:t>标准限值</w:t>
                  </w:r>
                </w:p>
              </w:tc>
              <w:tc>
                <w:tcPr>
                  <w:tcW w:w="1742" w:type="pct"/>
                  <w:vAlign w:val="center"/>
                </w:tcPr>
                <w:p w14:paraId="44E76442">
                  <w:pPr>
                    <w:pStyle w:val="12"/>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60</w:t>
                  </w:r>
                </w:p>
              </w:tc>
              <w:tc>
                <w:tcPr>
                  <w:tcW w:w="1743" w:type="pct"/>
                  <w:vAlign w:val="center"/>
                </w:tcPr>
                <w:p w14:paraId="5A33D700">
                  <w:pPr>
                    <w:pStyle w:val="12"/>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50</w:t>
                  </w:r>
                </w:p>
              </w:tc>
            </w:tr>
            <w:tr w14:paraId="3525B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513" w:type="pct"/>
                  <w:gridSpan w:val="2"/>
                  <w:vAlign w:val="center"/>
                </w:tcPr>
                <w:p w14:paraId="7ADB9D3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i w:val="0"/>
                      <w:color w:val="000000"/>
                      <w:kern w:val="0"/>
                      <w:sz w:val="21"/>
                      <w:szCs w:val="21"/>
                      <w:u w:val="none"/>
                      <w:lang w:val="en-US" w:eastAsia="zh-CN" w:bidi="ar"/>
                    </w:rPr>
                    <w:t>达标情况</w:t>
                  </w:r>
                </w:p>
              </w:tc>
              <w:tc>
                <w:tcPr>
                  <w:tcW w:w="1742" w:type="pct"/>
                  <w:vAlign w:val="center"/>
                </w:tcPr>
                <w:p w14:paraId="5C288315">
                  <w:pPr>
                    <w:pStyle w:val="12"/>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color w:val="000000"/>
                      <w:kern w:val="0"/>
                      <w:sz w:val="21"/>
                      <w:szCs w:val="21"/>
                      <w:u w:val="none"/>
                      <w:lang w:val="en-US" w:eastAsia="zh-CN" w:bidi="ar"/>
                    </w:rPr>
                    <w:t>达标</w:t>
                  </w:r>
                </w:p>
              </w:tc>
              <w:tc>
                <w:tcPr>
                  <w:tcW w:w="1743" w:type="pct"/>
                  <w:vAlign w:val="center"/>
                </w:tcPr>
                <w:p w14:paraId="4CC0F143">
                  <w:pPr>
                    <w:pStyle w:val="12"/>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color w:val="000000"/>
                      <w:kern w:val="0"/>
                      <w:sz w:val="21"/>
                      <w:szCs w:val="21"/>
                      <w:u w:val="none"/>
                      <w:lang w:val="en-US" w:eastAsia="zh-CN" w:bidi="ar"/>
                    </w:rPr>
                    <w:t>达标</w:t>
                  </w:r>
                </w:p>
              </w:tc>
            </w:tr>
          </w:tbl>
          <w:p w14:paraId="2FDE4868">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auto"/>
                <w:sz w:val="24"/>
                <w:szCs w:val="24"/>
                <w:lang w:val="en-US" w:eastAsia="zh-CN"/>
              </w:rPr>
            </w:pPr>
          </w:p>
          <w:p w14:paraId="37EE3911">
            <w:pPr>
              <w:pStyle w:val="13"/>
              <w:keepNext w:val="0"/>
              <w:keepLines w:val="0"/>
              <w:pageBreakBefore w:val="0"/>
              <w:widowControl/>
              <w:numPr>
                <w:ilvl w:val="0"/>
                <w:numId w:val="0"/>
              </w:numPr>
              <w:kinsoku/>
              <w:wordWrap/>
              <w:overflowPunct/>
              <w:topLinePunct w:val="0"/>
              <w:autoSpaceDE w:val="0"/>
              <w:autoSpaceDN w:val="0"/>
              <w:bidi w:val="0"/>
              <w:adjustRightInd w:val="0"/>
              <w:snapToGrid w:val="0"/>
              <w:spacing w:after="0"/>
              <w:ind w:firstLine="480" w:firstLineChars="200"/>
              <w:jc w:val="both"/>
              <w:textAlignment w:val="auto"/>
              <w:rPr>
                <w:rFonts w:hint="default" w:ascii="Times New Roman" w:hAnsi="Times New Roman" w:eastAsia="宋体" w:cs="Times New Roman"/>
                <w:bCs/>
                <w:color w:val="auto"/>
                <w:sz w:val="24"/>
                <w:szCs w:val="24"/>
                <w:lang w:val="en-US" w:eastAsia="zh-CN"/>
              </w:rPr>
            </w:pPr>
          </w:p>
          <w:p w14:paraId="7EE73950">
            <w:pPr>
              <w:pStyle w:val="13"/>
              <w:keepNext w:val="0"/>
              <w:keepLines w:val="0"/>
              <w:pageBreakBefore w:val="0"/>
              <w:widowControl/>
              <w:numPr>
                <w:ilvl w:val="0"/>
                <w:numId w:val="0"/>
              </w:numPr>
              <w:kinsoku/>
              <w:wordWrap/>
              <w:overflowPunct/>
              <w:topLinePunct w:val="0"/>
              <w:autoSpaceDE w:val="0"/>
              <w:autoSpaceDN w:val="0"/>
              <w:bidi w:val="0"/>
              <w:adjustRightInd w:val="0"/>
              <w:snapToGrid w:val="0"/>
              <w:spacing w:after="0"/>
              <w:ind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4</w:t>
            </w:r>
            <w:r>
              <w:rPr>
                <w:rFonts w:hint="default" w:ascii="Times New Roman" w:hAnsi="Times New Roman" w:eastAsia="宋体" w:cs="Times New Roman"/>
                <w:bCs/>
                <w:color w:val="auto"/>
                <w:sz w:val="24"/>
                <w:szCs w:val="24"/>
                <w:lang w:val="en-US" w:eastAsia="zh-CN"/>
              </w:rPr>
              <w:t>、总量核算</w:t>
            </w:r>
          </w:p>
          <w:p w14:paraId="465BE7EF">
            <w:pPr>
              <w:pStyle w:val="1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微软雅黑"/>
                <w:vertAlign w:val="baseline"/>
                <w:lang w:eastAsia="zh-CN"/>
              </w:rPr>
            </w:pPr>
            <w:r>
              <w:rPr>
                <w:rFonts w:hint="eastAsia" w:ascii="Times New Roman" w:hAnsi="Times New Roman" w:eastAsia="宋体" w:cs="Times New Roman"/>
                <w:bCs/>
                <w:color w:val="auto"/>
                <w:sz w:val="24"/>
                <w:szCs w:val="24"/>
                <w:lang w:val="en-US" w:eastAsia="zh-CN"/>
              </w:rPr>
              <w:t>该企业不涉及总量核算</w:t>
            </w:r>
            <w:r>
              <w:rPr>
                <w:rFonts w:hint="eastAsia"/>
                <w:vertAlign w:val="baseline"/>
                <w:lang w:eastAsia="zh-CN"/>
              </w:rPr>
              <w:t>。</w:t>
            </w:r>
          </w:p>
        </w:tc>
      </w:tr>
    </w:tbl>
    <w:p w14:paraId="25991208">
      <w:pPr>
        <w:pStyle w:val="2"/>
        <w:jc w:val="both"/>
        <w:outlineLvl w:val="0"/>
        <w:rPr>
          <w:rFonts w:hint="eastAsia" w:ascii="宋体" w:hAnsi="宋体" w:eastAsia="宋体" w:cs="宋体"/>
          <w:color w:val="auto"/>
          <w:sz w:val="21"/>
          <w:szCs w:val="21"/>
        </w:rPr>
      </w:pPr>
    </w:p>
    <w:p w14:paraId="10861B2F">
      <w:pPr>
        <w:pStyle w:val="2"/>
        <w:keepNext w:val="0"/>
        <w:keepLines w:val="0"/>
        <w:pageBreakBefore w:val="0"/>
        <w:widowControl w:val="0"/>
        <w:kinsoku/>
        <w:wordWrap/>
        <w:overflowPunct/>
        <w:topLinePunct w:val="0"/>
        <w:autoSpaceDE w:val="0"/>
        <w:autoSpaceDN w:val="0"/>
        <w:bidi w:val="0"/>
        <w:adjustRightInd w:val="0"/>
        <w:snapToGrid w:val="0"/>
        <w:spacing w:after="0" w:line="360" w:lineRule="auto"/>
        <w:jc w:val="both"/>
        <w:textAlignment w:val="auto"/>
        <w:outlineLvl w:val="0"/>
        <w:rPr>
          <w:rFonts w:ascii="宋体" w:hAnsi="宋体" w:eastAsia="宋体" w:cs="宋体"/>
          <w:color w:val="auto"/>
        </w:rPr>
      </w:pPr>
      <w:r>
        <w:rPr>
          <w:rFonts w:hint="eastAsia" w:ascii="宋体" w:hAnsi="宋体" w:eastAsia="宋体" w:cs="宋体"/>
          <w:color w:val="auto"/>
          <w:sz w:val="21"/>
          <w:szCs w:val="21"/>
        </w:rPr>
        <w:t>表八</w:t>
      </w:r>
    </w:p>
    <w:tbl>
      <w:tblPr>
        <w:tblStyle w:val="17"/>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0"/>
      </w:tblGrid>
      <w:tr w14:paraId="1CF2C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3" w:hRule="atLeast"/>
          <w:jc w:val="center"/>
        </w:trPr>
        <w:tc>
          <w:tcPr>
            <w:tcW w:w="8900" w:type="dxa"/>
          </w:tcPr>
          <w:p w14:paraId="50FC3122">
            <w:pPr>
              <w:keepNext w:val="0"/>
              <w:keepLines w:val="0"/>
              <w:pageBreakBefore w:val="0"/>
              <w:kinsoku/>
              <w:wordWrap/>
              <w:overflowPunct/>
              <w:topLinePunct w:val="0"/>
              <w:bidi w:val="0"/>
              <w:spacing w:after="0" w:line="360" w:lineRule="auto"/>
              <w:ind w:left="0" w:leftChars="0"/>
              <w:textAlignment w:val="auto"/>
              <w:rPr>
                <w:rFonts w:hint="default" w:ascii="Times New Roman" w:hAnsi="Times New Roman" w:eastAsia="宋体" w:cs="Times New Roman"/>
                <w:color w:val="auto"/>
                <w:kern w:val="0"/>
                <w:sz w:val="24"/>
                <w:szCs w:val="24"/>
                <w:highlight w:val="none"/>
                <w:vertAlign w:val="baseline"/>
                <w:lang w:eastAsia="zh-CN" w:bidi="ar"/>
              </w:rPr>
            </w:pPr>
            <w:r>
              <w:rPr>
                <w:rFonts w:hint="default" w:ascii="Times New Roman" w:hAnsi="Times New Roman" w:eastAsia="宋体" w:cs="Times New Roman"/>
                <w:b/>
                <w:bCs/>
                <w:color w:val="auto"/>
                <w:sz w:val="24"/>
                <w:szCs w:val="24"/>
                <w:highlight w:val="none"/>
              </w:rPr>
              <w:t>验收监测结论：</w:t>
            </w:r>
            <w:bookmarkStart w:id="44" w:name="_Toc29986"/>
            <w:bookmarkStart w:id="45" w:name="_Toc22168"/>
            <w:bookmarkStart w:id="46" w:name="_Toc5631"/>
          </w:p>
          <w:p w14:paraId="2F517678">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bidi="ar-SA"/>
              </w:rPr>
              <w:t>1、</w:t>
            </w:r>
            <w:r>
              <w:rPr>
                <w:rFonts w:hint="default" w:ascii="Times New Roman" w:hAnsi="Times New Roman" w:eastAsia="宋体" w:cs="Times New Roman"/>
                <w:color w:val="auto"/>
                <w:sz w:val="24"/>
                <w:szCs w:val="24"/>
                <w:highlight w:val="none"/>
              </w:rPr>
              <w:t>根据202</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日监测结果分析，</w:t>
            </w:r>
            <w:r>
              <w:rPr>
                <w:rFonts w:hint="default" w:ascii="Times New Roman" w:hAnsi="Times New Roman" w:eastAsia="宋体" w:cs="Times New Roman"/>
                <w:color w:val="auto"/>
                <w:sz w:val="24"/>
                <w:szCs w:val="24"/>
                <w:highlight w:val="none"/>
                <w:lang w:val="en-US" w:eastAsia="zh-CN" w:bidi="ar-SA"/>
              </w:rPr>
              <w:t>厂界无组织颗粒物最大值为0.555mg/m</w:t>
            </w:r>
            <w:r>
              <w:rPr>
                <w:rFonts w:hint="default" w:ascii="Times New Roman" w:hAnsi="Times New Roman" w:eastAsia="宋体" w:cs="Times New Roman"/>
                <w:color w:val="auto"/>
                <w:sz w:val="24"/>
                <w:szCs w:val="24"/>
                <w:highlight w:val="none"/>
                <w:vertAlign w:val="superscript"/>
                <w:lang w:val="en-US" w:eastAsia="zh-CN" w:bidi="ar-SA"/>
              </w:rPr>
              <w:t>3</w:t>
            </w:r>
            <w:r>
              <w:rPr>
                <w:rFonts w:hint="eastAsia" w:asci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监测6次，达标6次，</w:t>
            </w:r>
            <w:r>
              <w:rPr>
                <w:rFonts w:hint="default" w:ascii="Times New Roman" w:hAnsi="Times New Roman" w:eastAsia="宋体" w:cs="Times New Roman"/>
                <w:color w:val="auto"/>
                <w:sz w:val="24"/>
                <w:szCs w:val="24"/>
              </w:rPr>
              <w:t>达标率100%</w:t>
            </w:r>
            <w:r>
              <w:rPr>
                <w:rFonts w:hint="default"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rPr>
              <w:t>满足环评标准足</w:t>
            </w:r>
            <w:r>
              <w:rPr>
                <w:rFonts w:hint="default" w:ascii="Times New Roman" w:hAnsi="Times New Roman" w:eastAsia="宋体" w:cs="Times New Roman"/>
                <w:color w:val="auto"/>
                <w:sz w:val="24"/>
                <w:szCs w:val="24"/>
                <w:highlight w:val="none"/>
                <w:lang w:val="en-US" w:eastAsia="zh-CN"/>
              </w:rPr>
              <w:t>《煤炭工业污染物排放标准》（GB20426-2006）表5</w:t>
            </w:r>
            <w:r>
              <w:rPr>
                <w:rFonts w:hint="eastAsia" w:ascii="Times New Roman" w:eastAsia="宋体" w:cs="Times New Roman"/>
                <w:color w:val="auto"/>
                <w:sz w:val="24"/>
                <w:szCs w:val="24"/>
                <w:highlight w:val="none"/>
                <w:lang w:val="en-US" w:eastAsia="zh-CN"/>
              </w:rPr>
              <w:t>煤炭工业无组织排放限值</w:t>
            </w:r>
            <w:r>
              <w:rPr>
                <w:rFonts w:hint="default" w:ascii="Times New Roman" w:hAnsi="Times New Roman" w:eastAsia="宋体" w:cs="Times New Roman"/>
                <w:color w:val="auto"/>
                <w:sz w:val="24"/>
                <w:szCs w:val="24"/>
                <w:highlight w:val="none"/>
                <w:lang w:val="en-US" w:eastAsia="zh-CN"/>
              </w:rPr>
              <w:t>颗粒物1.0mg/m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eastAsia="宋体" w:cs="Times New Roman"/>
                <w:color w:val="auto"/>
                <w:sz w:val="24"/>
                <w:szCs w:val="24"/>
                <w:highlight w:val="none"/>
                <w:lang w:val="en-US" w:eastAsia="zh-CN"/>
              </w:rPr>
              <w:t>的要求。</w:t>
            </w:r>
            <w:r>
              <w:rPr>
                <w:rFonts w:hint="eastAsia" w:ascii="Times New Roman" w:hAnsi="Times New Roman" w:eastAsia="宋体" w:cs="Times New Roman"/>
                <w:color w:val="auto"/>
                <w:sz w:val="24"/>
                <w:szCs w:val="24"/>
                <w:highlight w:val="none"/>
                <w:lang w:val="en-US" w:eastAsia="zh-CN" w:bidi="ar-SA"/>
              </w:rPr>
              <w:t>厂界</w:t>
            </w:r>
            <w:r>
              <w:rPr>
                <w:rFonts w:hint="default" w:ascii="Times New Roman" w:hAnsi="Times New Roman" w:eastAsia="宋体" w:cs="Times New Roman"/>
                <w:color w:val="auto"/>
                <w:sz w:val="24"/>
                <w:szCs w:val="24"/>
                <w:highlight w:val="none"/>
                <w:lang w:val="en-US" w:eastAsia="zh-CN" w:bidi="ar-SA"/>
              </w:rPr>
              <w:t>无组织</w:t>
            </w:r>
            <w:r>
              <w:rPr>
                <w:rFonts w:hint="eastAsia" w:ascii="Times New Roman" w:hAnsi="Times New Roman" w:eastAsia="宋体" w:cs="Times New Roman"/>
                <w:color w:val="auto"/>
                <w:sz w:val="24"/>
                <w:szCs w:val="24"/>
                <w:highlight w:val="none"/>
                <w:lang w:val="en-US" w:eastAsia="zh-CN" w:bidi="ar-SA"/>
              </w:rPr>
              <w:t>SO</w:t>
            </w:r>
            <w:r>
              <w:rPr>
                <w:rFonts w:hint="eastAsia" w:ascii="Times New Roman" w:hAnsi="Times New Roman" w:eastAsia="宋体" w:cs="Times New Roman"/>
                <w:color w:val="auto"/>
                <w:sz w:val="24"/>
                <w:szCs w:val="24"/>
                <w:highlight w:val="none"/>
                <w:vertAlign w:val="subscript"/>
                <w:lang w:val="en-US" w:eastAsia="zh-CN" w:bidi="ar-SA"/>
              </w:rPr>
              <w:t>2</w:t>
            </w:r>
            <w:r>
              <w:rPr>
                <w:rFonts w:hint="default" w:ascii="Times New Roman" w:hAnsi="Times New Roman" w:eastAsia="宋体" w:cs="Times New Roman"/>
                <w:color w:val="auto"/>
                <w:sz w:val="24"/>
                <w:szCs w:val="24"/>
                <w:highlight w:val="none"/>
                <w:lang w:val="en-US" w:eastAsia="zh-CN" w:bidi="ar-SA"/>
              </w:rPr>
              <w:t>最大值为0.</w:t>
            </w:r>
            <w:r>
              <w:rPr>
                <w:rFonts w:hint="eastAsia" w:ascii="Times New Roman" w:hAnsi="Times New Roman" w:eastAsia="宋体" w:cs="Times New Roman"/>
                <w:color w:val="auto"/>
                <w:sz w:val="24"/>
                <w:szCs w:val="24"/>
                <w:highlight w:val="none"/>
                <w:lang w:val="en-US" w:eastAsia="zh-CN" w:bidi="ar-SA"/>
              </w:rPr>
              <w:t>052</w:t>
            </w:r>
            <w:r>
              <w:rPr>
                <w:rFonts w:hint="default" w:ascii="Times New Roman" w:hAnsi="Times New Roman" w:eastAsia="宋体" w:cs="Times New Roman"/>
                <w:color w:val="auto"/>
                <w:sz w:val="24"/>
                <w:szCs w:val="24"/>
                <w:highlight w:val="none"/>
                <w:lang w:val="en-US" w:eastAsia="zh-CN" w:bidi="ar-SA"/>
              </w:rPr>
              <w:t>mg/m</w:t>
            </w:r>
            <w:r>
              <w:rPr>
                <w:rFonts w:hint="default" w:ascii="Times New Roman" w:hAnsi="Times New Roman" w:eastAsia="宋体" w:cs="Times New Roman"/>
                <w:color w:val="auto"/>
                <w:sz w:val="24"/>
                <w:szCs w:val="24"/>
                <w:highlight w:val="none"/>
                <w:vertAlign w:val="superscript"/>
                <w:lang w:val="en-US" w:eastAsia="zh-CN" w:bidi="ar-SA"/>
              </w:rPr>
              <w:t>3</w:t>
            </w:r>
            <w:r>
              <w:rPr>
                <w:rFonts w:hint="eastAsia" w:ascii="Times New Roman" w:eastAsia="宋体" w:cs="Times New Roman"/>
                <w:color w:val="auto"/>
                <w:sz w:val="24"/>
                <w:szCs w:val="24"/>
                <w:highlight w:val="none"/>
                <w:vertAlign w:val="baseline"/>
                <w:lang w:val="en-US" w:eastAsia="zh-CN" w:bidi="ar-SA"/>
              </w:rPr>
              <w:t>，</w:t>
            </w:r>
            <w:r>
              <w:rPr>
                <w:rFonts w:hint="default" w:ascii="Times New Roman" w:hAnsi="Times New Roman" w:eastAsia="宋体" w:cs="Times New Roman"/>
                <w:color w:val="auto"/>
                <w:sz w:val="24"/>
                <w:szCs w:val="24"/>
                <w:highlight w:val="none"/>
                <w:lang w:val="en-US" w:eastAsia="zh-CN" w:bidi="ar-SA"/>
              </w:rPr>
              <w:t>监测6次，达标6次，</w:t>
            </w:r>
            <w:r>
              <w:rPr>
                <w:rFonts w:hint="default" w:ascii="Times New Roman" w:hAnsi="Times New Roman" w:eastAsia="宋体" w:cs="Times New Roman"/>
                <w:color w:val="auto"/>
                <w:sz w:val="24"/>
                <w:szCs w:val="24"/>
              </w:rPr>
              <w:t>达标率100%</w:t>
            </w:r>
            <w:r>
              <w:rPr>
                <w:rFonts w:hint="default"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rPr>
              <w:t>满足</w:t>
            </w:r>
            <w:r>
              <w:rPr>
                <w:rFonts w:hint="default" w:ascii="Times New Roman" w:hAnsi="Times New Roman" w:eastAsia="宋体" w:cs="Times New Roman"/>
                <w:color w:val="auto"/>
                <w:sz w:val="24"/>
                <w:szCs w:val="24"/>
                <w:highlight w:val="none"/>
                <w:lang w:val="en-US" w:eastAsia="zh-CN"/>
              </w:rPr>
              <w:t>《煤炭工业污染物排放标准》（GB20426-2006）表5</w:t>
            </w:r>
            <w:r>
              <w:rPr>
                <w:rFonts w:hint="eastAsia" w:ascii="Times New Roman" w:eastAsia="宋体" w:cs="Times New Roman"/>
                <w:color w:val="auto"/>
                <w:sz w:val="24"/>
                <w:szCs w:val="24"/>
                <w:highlight w:val="none"/>
                <w:lang w:val="en-US" w:eastAsia="zh-CN"/>
              </w:rPr>
              <w:t>煤炭工业无组织排放限值</w:t>
            </w:r>
            <w:r>
              <w:rPr>
                <w:rFonts w:hint="default" w:ascii="Times New Roman" w:hAnsi="Times New Roman" w:eastAsia="宋体" w:cs="Times New Roman"/>
                <w:color w:val="auto"/>
                <w:sz w:val="24"/>
                <w:szCs w:val="24"/>
                <w:highlight w:val="none"/>
                <w:lang w:val="en-US" w:eastAsia="zh-CN"/>
              </w:rPr>
              <w:t>厂界无组织SO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0.4mg/m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的要求。</w:t>
            </w:r>
          </w:p>
          <w:p w14:paraId="74AAB1A4">
            <w:pPr>
              <w:keepNext w:val="0"/>
              <w:keepLines w:val="0"/>
              <w:pageBreakBefore w:val="0"/>
              <w:widowControl w:val="0"/>
              <w:kinsoku/>
              <w:wordWrap/>
              <w:overflowPunct/>
              <w:topLinePunct w:val="0"/>
              <w:bidi w:val="0"/>
              <w:adjustRightInd/>
              <w:spacing w:after="0" w:line="360" w:lineRule="auto"/>
              <w:ind w:left="0" w:leftChars="0" w:firstLine="480" w:firstLineChars="200"/>
              <w:jc w:val="left"/>
              <w:textAlignment w:val="auto"/>
              <w:outlineLvl w:val="2"/>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2、废水</w:t>
            </w:r>
          </w:p>
          <w:p w14:paraId="2E3BBBAF">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jc w:val="both"/>
              <w:textAlignment w:val="auto"/>
              <w:outlineLvl w:val="2"/>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本项目生活污水排入</w:t>
            </w:r>
            <w:r>
              <w:rPr>
                <w:rFonts w:hint="eastAsia" w:ascii="Times New Roman" w:hAnsi="Times New Roman" w:eastAsia="宋体" w:cs="Times New Roman"/>
                <w:snapToGrid w:val="0"/>
                <w:color w:val="auto"/>
                <w:sz w:val="24"/>
                <w:szCs w:val="24"/>
                <w:lang w:val="en-US" w:eastAsia="zh-CN"/>
              </w:rPr>
              <w:t>旱厕</w:t>
            </w:r>
            <w:r>
              <w:rPr>
                <w:rFonts w:hint="default" w:ascii="Times New Roman" w:hAnsi="Times New Roman" w:eastAsia="宋体" w:cs="Times New Roman"/>
                <w:snapToGrid w:val="0"/>
                <w:color w:val="auto"/>
                <w:sz w:val="24"/>
                <w:szCs w:val="24"/>
                <w:lang w:val="en-US" w:eastAsia="zh-CN"/>
              </w:rPr>
              <w:t>，定期清掏，不外排。</w:t>
            </w:r>
          </w:p>
          <w:p w14:paraId="0958AEE2">
            <w:pPr>
              <w:pStyle w:val="10"/>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洗车废水经收集沉淀池沉淀后循环使用，不外排。</w:t>
            </w:r>
          </w:p>
          <w:p w14:paraId="6583B60B">
            <w:pPr>
              <w:pStyle w:val="10"/>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初期雨水经沉淀后，用于煤场洒水抑尘。</w:t>
            </w:r>
          </w:p>
          <w:p w14:paraId="2E7FFFE4">
            <w:pPr>
              <w:keepNext w:val="0"/>
              <w:keepLines w:val="0"/>
              <w:pageBreakBefore w:val="0"/>
              <w:widowControl w:val="0"/>
              <w:kinsoku/>
              <w:wordWrap/>
              <w:overflowPunct/>
              <w:topLinePunct w:val="0"/>
              <w:bidi w:val="0"/>
              <w:adjustRightInd/>
              <w:spacing w:after="0" w:line="360" w:lineRule="auto"/>
              <w:ind w:left="0" w:leftChars="0" w:firstLine="480" w:firstLineChars="200"/>
              <w:jc w:val="left"/>
              <w:textAlignment w:val="auto"/>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kern w:val="0"/>
                <w:sz w:val="24"/>
                <w:szCs w:val="24"/>
                <w:highlight w:val="none"/>
                <w:lang w:val="en-US" w:eastAsia="zh-CN" w:bidi="ar-SA"/>
              </w:rPr>
              <w:t>无</w:t>
            </w:r>
            <w:r>
              <w:rPr>
                <w:rFonts w:hint="default" w:ascii="Times New Roman" w:hAnsi="Times New Roman" w:eastAsia="宋体" w:cs="Times New Roman"/>
                <w:color w:val="auto"/>
                <w:sz w:val="24"/>
                <w:szCs w:val="24"/>
                <w:highlight w:val="none"/>
                <w:lang w:val="en-US" w:eastAsia="zh-CN"/>
              </w:rPr>
              <w:t>废水外排，因此不需要监测</w:t>
            </w:r>
            <w:r>
              <w:rPr>
                <w:rFonts w:hint="default" w:ascii="Times New Roman" w:hAnsi="Times New Roman" w:eastAsia="宋体" w:cs="Times New Roman"/>
                <w:color w:val="auto"/>
                <w:sz w:val="24"/>
                <w:szCs w:val="24"/>
                <w:highlight w:val="none"/>
              </w:rPr>
              <w:t>。</w:t>
            </w:r>
          </w:p>
          <w:p w14:paraId="53433D0D">
            <w:pPr>
              <w:keepNext w:val="0"/>
              <w:keepLines w:val="0"/>
              <w:pageBreakBefore w:val="0"/>
              <w:widowControl w:val="0"/>
              <w:kinsoku/>
              <w:wordWrap/>
              <w:overflowPunct/>
              <w:topLinePunct w:val="0"/>
              <w:bidi w:val="0"/>
              <w:adjustRightInd/>
              <w:spacing w:after="0" w:line="360" w:lineRule="auto"/>
              <w:ind w:left="0" w:leftChars="0" w:firstLine="480" w:firstLineChars="200"/>
              <w:jc w:val="left"/>
              <w:textAlignment w:val="auto"/>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3、噪声</w:t>
            </w:r>
          </w:p>
          <w:p w14:paraId="37D150B7">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2"/>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rPr>
              <w:t>根据202</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日厂界噪声的监测结果分析，厂界昼间等效声级范围为</w:t>
            </w:r>
            <w:r>
              <w:rPr>
                <w:rFonts w:hint="default" w:ascii="Times New Roman" w:hAnsi="Times New Roman" w:eastAsia="宋体" w:cs="Times New Roman"/>
                <w:color w:val="auto"/>
                <w:sz w:val="24"/>
                <w:szCs w:val="24"/>
                <w:lang w:val="en-US" w:eastAsia="zh-CN"/>
              </w:rPr>
              <w:t>56.1 -5</w:t>
            </w:r>
            <w:r>
              <w:rPr>
                <w:rFonts w:hint="eastAsia" w:ascii="Times New Roman" w:hAnsi="Times New Roman" w:eastAsia="宋体" w:cs="Times New Roman"/>
                <w:color w:val="auto"/>
                <w:sz w:val="24"/>
                <w:szCs w:val="24"/>
                <w:lang w:val="en-US" w:eastAsia="zh-CN"/>
              </w:rPr>
              <w:t>8.5</w:t>
            </w:r>
            <w:r>
              <w:rPr>
                <w:rFonts w:hint="default" w:ascii="Times New Roman" w:hAnsi="Times New Roman" w:eastAsia="宋体" w:cs="Times New Roman"/>
                <w:color w:val="auto"/>
                <w:sz w:val="24"/>
                <w:szCs w:val="24"/>
              </w:rPr>
              <w:t>dB(A)，夜间等效声级范围为</w:t>
            </w:r>
            <w:r>
              <w:rPr>
                <w:rFonts w:hint="default"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5.9</w:t>
            </w:r>
            <w:r>
              <w:rPr>
                <w:rFonts w:hint="default"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8.0</w:t>
            </w:r>
            <w:r>
              <w:rPr>
                <w:rFonts w:hint="default" w:ascii="Times New Roman" w:hAnsi="Times New Roman" w:eastAsia="宋体" w:cs="Times New Roman"/>
                <w:color w:val="auto"/>
                <w:sz w:val="24"/>
                <w:szCs w:val="24"/>
              </w:rPr>
              <w:t>dB(A)，满足《工业企业厂界环境噪声排放标准》（GB12348-2008）表1工业企业厂界环境噪声排放限值中2类功能区昼间60dB(A)</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夜间50dB(A)。</w:t>
            </w:r>
          </w:p>
          <w:bookmarkEnd w:id="44"/>
          <w:bookmarkEnd w:id="45"/>
          <w:bookmarkEnd w:id="46"/>
          <w:p w14:paraId="18E426CC">
            <w:pPr>
              <w:keepNext w:val="0"/>
              <w:keepLines w:val="0"/>
              <w:pageBreakBefore w:val="0"/>
              <w:kinsoku/>
              <w:wordWrap/>
              <w:overflowPunct/>
              <w:topLinePunct w:val="0"/>
              <w:bidi w:val="0"/>
              <w:spacing w:after="0" w:line="360" w:lineRule="auto"/>
              <w:ind w:left="0" w:leftChars="0" w:firstLine="480" w:firstLineChars="200"/>
              <w:jc w:val="left"/>
              <w:textAlignment w:val="auto"/>
              <w:rPr>
                <w:rFonts w:hint="default" w:ascii="Times New Roman" w:hAnsi="Times New Roman" w:eastAsia="宋体" w:cs="Times New Roman"/>
                <w:color w:val="auto"/>
                <w:sz w:val="24"/>
                <w:szCs w:val="24"/>
                <w:highlight w:val="none"/>
                <w:lang w:val="de-DE"/>
              </w:rPr>
            </w:pPr>
            <w:r>
              <w:rPr>
                <w:rFonts w:hint="default" w:ascii="Times New Roman" w:hAnsi="Times New Roman" w:eastAsia="宋体" w:cs="Times New Roman"/>
                <w:color w:val="auto"/>
                <w:sz w:val="24"/>
                <w:szCs w:val="24"/>
                <w:highlight w:val="none"/>
              </w:rPr>
              <w:t>4、</w:t>
            </w:r>
            <w:r>
              <w:rPr>
                <w:rFonts w:hint="default" w:ascii="Times New Roman" w:hAnsi="Times New Roman" w:eastAsia="宋体" w:cs="Times New Roman"/>
                <w:color w:val="auto"/>
                <w:sz w:val="24"/>
                <w:szCs w:val="24"/>
                <w:highlight w:val="none"/>
                <w:lang w:val="de-DE"/>
              </w:rPr>
              <w:t>固废</w:t>
            </w:r>
          </w:p>
          <w:p w14:paraId="31BF4541">
            <w:pPr>
              <w:pStyle w:val="13"/>
              <w:keepNext w:val="0"/>
              <w:keepLines w:val="0"/>
              <w:pageBreakBefore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沉淀池沉渣定期清掏晾干后掺入原料煤内回用，生活垃圾办公生活区设封闭式垃圾箱，由环卫部门集中收集处置。</w:t>
            </w:r>
          </w:p>
          <w:p w14:paraId="428D5EBE">
            <w:pPr>
              <w:widowControl w:val="0"/>
              <w:adjustRightInd/>
              <w:spacing w:after="0" w:line="360" w:lineRule="auto"/>
              <w:ind w:firstLine="480" w:firstLineChars="200"/>
              <w:jc w:val="both"/>
              <w:outlineLvl w:val="2"/>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5、排放总量</w:t>
            </w:r>
          </w:p>
          <w:p w14:paraId="3B2C7631">
            <w:pPr>
              <w:widowControl w:val="0"/>
              <w:adjustRightInd/>
              <w:spacing w:after="0" w:line="360" w:lineRule="auto"/>
              <w:ind w:firstLine="480" w:firstLineChars="200"/>
              <w:jc w:val="both"/>
              <w:outlineLvl w:val="2"/>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Cs/>
                <w:color w:val="auto"/>
                <w:sz w:val="24"/>
                <w:szCs w:val="24"/>
                <w:lang w:val="en-US" w:eastAsia="zh-CN"/>
              </w:rPr>
              <w:t>该企业不涉及总量核算</w:t>
            </w:r>
            <w:r>
              <w:rPr>
                <w:rFonts w:hint="default" w:ascii="Times New Roman" w:hAnsi="Times New Roman" w:eastAsia="宋体" w:cs="Times New Roman"/>
                <w:color w:val="auto"/>
                <w:sz w:val="24"/>
                <w:szCs w:val="24"/>
                <w:highlight w:val="none"/>
                <w:lang w:val="en-US" w:eastAsia="zh-CN"/>
              </w:rPr>
              <w:t>。</w:t>
            </w:r>
          </w:p>
          <w:p w14:paraId="060D1B5F">
            <w:pPr>
              <w:keepNext w:val="0"/>
              <w:keepLines w:val="0"/>
              <w:pageBreakBefore w:val="0"/>
              <w:kinsoku/>
              <w:wordWrap/>
              <w:overflowPunct/>
              <w:topLinePunct w:val="0"/>
              <w:bidi w:val="0"/>
              <w:spacing w:after="0" w:line="360" w:lineRule="auto"/>
              <w:ind w:left="0" w:lef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6、该项目主要污染源采取了较好的防治措施，环保设施运行正常，满足环保设施竣工验收条件。</w:t>
            </w:r>
          </w:p>
          <w:p w14:paraId="5DA47562">
            <w:pPr>
              <w:keepNext w:val="0"/>
              <w:keepLines w:val="0"/>
              <w:pageBreakBefore w:val="0"/>
              <w:kinsoku/>
              <w:wordWrap/>
              <w:overflowPunct/>
              <w:topLinePunct w:val="0"/>
              <w:bidi w:val="0"/>
              <w:spacing w:after="0" w:line="360" w:lineRule="auto"/>
              <w:ind w:left="0" w:lef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结论：长治市德亚商贸有限公司储煤场建设项目建设内容已经全部完成；环境保护机构健全；项目建设内容无重大变更；建设过程中未发生重大环境污染和重大生态破坏事件；项目在2023年3月，因原煤露天堆放被长治市生态环境局行政处罚（长环罚告字【2022】 013014号），目前已处罚结束（处罚单号：3675997）；202</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日在</w:t>
            </w:r>
            <w:r>
              <w:rPr>
                <w:rFonts w:hint="eastAsia" w:ascii="Times New Roman" w:hAnsi="Times New Roman" w:eastAsia="宋体" w:cs="Times New Roman"/>
                <w:color w:val="auto"/>
                <w:sz w:val="24"/>
                <w:szCs w:val="24"/>
                <w:highlight w:val="none"/>
                <w:lang w:val="en-US" w:eastAsia="zh-CN"/>
              </w:rPr>
              <w:t>全国排污许可证管理信息平台</w:t>
            </w:r>
            <w:r>
              <w:rPr>
                <w:rFonts w:hint="default" w:ascii="Times New Roman" w:hAnsi="Times New Roman" w:eastAsia="宋体" w:cs="Times New Roman"/>
                <w:color w:val="auto"/>
                <w:sz w:val="24"/>
                <w:szCs w:val="24"/>
                <w:highlight w:val="none"/>
                <w:lang w:val="en-US" w:eastAsia="zh-CN"/>
              </w:rPr>
              <w:t>进行了登记，证号为：9114042</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MA</w:t>
            </w:r>
            <w:r>
              <w:rPr>
                <w:rFonts w:hint="eastAsia" w:ascii="Times New Roman" w:hAnsi="Times New Roman" w:eastAsia="宋体" w:cs="Times New Roman"/>
                <w:color w:val="auto"/>
                <w:sz w:val="24"/>
                <w:szCs w:val="24"/>
                <w:highlight w:val="none"/>
                <w:lang w:val="en-US" w:eastAsia="zh-CN"/>
              </w:rPr>
              <w:t>0KYDX224001Y，</w:t>
            </w:r>
            <w:r>
              <w:rPr>
                <w:rFonts w:hint="default" w:ascii="Times New Roman" w:hAnsi="Times New Roman" w:eastAsia="宋体" w:cs="Times New Roman"/>
                <w:color w:val="auto"/>
                <w:sz w:val="24"/>
                <w:szCs w:val="24"/>
                <w:highlight w:val="none"/>
                <w:lang w:val="en-US" w:eastAsia="zh-CN"/>
              </w:rPr>
              <w:t>有效期限202</w:t>
            </w:r>
            <w:r>
              <w:rPr>
                <w:rFonts w:hint="eastAsia" w:ascii="Times New Roman" w:hAnsi="Times New Roman" w:eastAsia="宋体" w:cs="Times New Roman"/>
                <w:color w:val="auto"/>
                <w:sz w:val="24"/>
                <w:szCs w:val="24"/>
                <w:highlight w:val="none"/>
                <w:lang w:val="en-US" w:eastAsia="zh-CN"/>
              </w:rPr>
              <w:t>3年3月30日</w:t>
            </w:r>
            <w:r>
              <w:rPr>
                <w:rFonts w:hint="default" w:ascii="Times New Roman" w:hAnsi="Times New Roman" w:eastAsia="宋体" w:cs="Times New Roman"/>
                <w:color w:val="auto"/>
                <w:sz w:val="24"/>
                <w:szCs w:val="24"/>
                <w:highlight w:val="none"/>
                <w:lang w:val="en-US" w:eastAsia="zh-CN"/>
              </w:rPr>
              <w:t>至202</w:t>
            </w:r>
            <w:r>
              <w:rPr>
                <w:rFonts w:hint="eastAsia" w:ascii="Times New Roman" w:hAnsi="Times New Roman" w:eastAsia="宋体" w:cs="Times New Roman"/>
                <w:color w:val="auto"/>
                <w:sz w:val="24"/>
                <w:szCs w:val="24"/>
                <w:highlight w:val="none"/>
                <w:lang w:val="en-US" w:eastAsia="zh-CN"/>
              </w:rPr>
              <w:t>8年3月29日</w:t>
            </w:r>
            <w:r>
              <w:rPr>
                <w:rFonts w:hint="default" w:ascii="Times New Roman" w:hAnsi="Times New Roman" w:eastAsia="宋体" w:cs="Times New Roman"/>
                <w:color w:val="auto"/>
                <w:sz w:val="24"/>
                <w:szCs w:val="24"/>
                <w:highlight w:val="none"/>
                <w:lang w:val="en-US" w:eastAsia="zh-CN"/>
              </w:rPr>
              <w:t>。项目在建设过程中，各项环保设施已按环评及批复要求进行了建设，环保设施运行正常；验收监测单位为山西科利华环境监测有限公司，该公司具备法定资质，监测数据可以采信。</w:t>
            </w:r>
          </w:p>
          <w:p w14:paraId="528A3A66">
            <w:pPr>
              <w:keepNext w:val="0"/>
              <w:keepLines w:val="0"/>
              <w:pageBreakBefore w:val="0"/>
              <w:kinsoku/>
              <w:wordWrap/>
              <w:overflowPunct/>
              <w:topLinePunct w:val="0"/>
              <w:bidi w:val="0"/>
              <w:spacing w:after="0" w:line="360" w:lineRule="auto"/>
              <w:ind w:left="0" w:leftChars="0" w:firstLine="48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lang w:val="en-US" w:eastAsia="zh-CN"/>
              </w:rPr>
              <w:t>综上所述，长治市德亚商贸有限公司储煤场建设项目</w:t>
            </w:r>
            <w:r>
              <w:rPr>
                <w:rFonts w:hint="eastAsia" w:ascii="Times New Roman" w:hAnsi="Times New Roman" w:eastAsia="宋体" w:cs="Times New Roman"/>
                <w:color w:val="auto"/>
                <w:sz w:val="24"/>
                <w:szCs w:val="24"/>
                <w:highlight w:val="none"/>
                <w:lang w:val="en-US" w:eastAsia="zh-CN"/>
              </w:rPr>
              <w:t>及配套的环保设施</w:t>
            </w:r>
            <w:r>
              <w:rPr>
                <w:rFonts w:hint="default" w:ascii="Times New Roman" w:hAnsi="Times New Roman" w:eastAsia="宋体" w:cs="Times New Roman"/>
                <w:color w:val="auto"/>
                <w:sz w:val="24"/>
                <w:szCs w:val="24"/>
                <w:highlight w:val="none"/>
                <w:lang w:val="en-US" w:eastAsia="zh-CN"/>
              </w:rPr>
              <w:t>具备验收条件，符合验收要求。</w:t>
            </w:r>
          </w:p>
        </w:tc>
      </w:tr>
    </w:tbl>
    <w:p w14:paraId="2686606C">
      <w:pPr>
        <w:pStyle w:val="2"/>
        <w:rPr>
          <w:rFonts w:ascii="宋体" w:hAnsi="宋体" w:eastAsia="宋体" w:cs="宋体"/>
          <w:color w:val="auto"/>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tbl>
      <w:tblPr>
        <w:tblStyle w:val="17"/>
        <w:tblpPr w:leftFromText="180" w:rightFromText="180" w:vertAnchor="text" w:horzAnchor="page" w:tblpX="650" w:tblpY="-6764"/>
        <w:tblOverlap w:val="never"/>
        <w:tblW w:w="15660" w:type="dxa"/>
        <w:tblInd w:w="0" w:type="dxa"/>
        <w:tblLayout w:type="fixed"/>
        <w:tblCellMar>
          <w:top w:w="15" w:type="dxa"/>
          <w:left w:w="15" w:type="dxa"/>
          <w:bottom w:w="15" w:type="dxa"/>
          <w:right w:w="15" w:type="dxa"/>
        </w:tblCellMar>
      </w:tblPr>
      <w:tblGrid>
        <w:gridCol w:w="15660"/>
      </w:tblGrid>
      <w:tr w14:paraId="2120B732">
        <w:trPr>
          <w:trHeight w:val="9927" w:hRule="atLeast"/>
        </w:trPr>
        <w:tc>
          <w:tcPr>
            <w:tcW w:w="15660" w:type="dxa"/>
            <w:shd w:val="clear" w:color="auto" w:fill="FFFFFF" w:themeFill="background1"/>
            <w:vAlign w:val="center"/>
          </w:tcPr>
          <w:p w14:paraId="4AC8041C">
            <w:pPr>
              <w:pStyle w:val="2"/>
              <w:rPr>
                <w:rFonts w:ascii="宋体" w:hAnsi="宋体" w:eastAsia="宋体" w:cs="宋体"/>
                <w:color w:val="auto"/>
                <w:highlight w:val="none"/>
              </w:rPr>
            </w:pPr>
          </w:p>
          <w:p w14:paraId="19DC982C">
            <w:pPr>
              <w:spacing w:after="0" w:line="300" w:lineRule="exact"/>
              <w:jc w:val="center"/>
              <w:rPr>
                <w:rFonts w:ascii="宋体" w:hAnsi="宋体" w:eastAsia="宋体" w:cs="宋体"/>
                <w:b/>
                <w:color w:val="auto"/>
                <w:sz w:val="21"/>
                <w:szCs w:val="21"/>
                <w:highlight w:val="none"/>
              </w:rPr>
            </w:pPr>
          </w:p>
          <w:p w14:paraId="22103465">
            <w:pPr>
              <w:spacing w:after="0" w:line="300" w:lineRule="exact"/>
              <w:jc w:val="center"/>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建设项目竣工环境保护“三同时”验收登记表</w:t>
            </w:r>
          </w:p>
          <w:p w14:paraId="1DDAFA48">
            <w:pPr>
              <w:spacing w:after="0" w:line="300" w:lineRule="exact"/>
              <w:jc w:val="both"/>
              <w:rPr>
                <w:rFonts w:ascii="宋体" w:hAnsi="宋体" w:eastAsia="宋体" w:cs="宋体"/>
                <w:b/>
                <w:color w:val="auto"/>
                <w:sz w:val="21"/>
                <w:szCs w:val="21"/>
                <w:highlight w:val="none"/>
              </w:rPr>
            </w:pPr>
          </w:p>
          <w:p w14:paraId="46F4A55F">
            <w:pPr>
              <w:spacing w:after="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填表单位（盖章）</w:t>
            </w:r>
            <w:r>
              <w:rPr>
                <w:rFonts w:hint="eastAsia" w:ascii="宋体" w:hAnsi="宋体" w:eastAsia="宋体" w:cs="宋体"/>
                <w:b/>
                <w:color w:val="auto"/>
                <w:kern w:val="2"/>
                <w:sz w:val="21"/>
                <w:szCs w:val="21"/>
                <w:highlight w:val="none"/>
              </w:rPr>
              <w:t>：</w:t>
            </w:r>
            <w:r>
              <w:rPr>
                <w:rFonts w:hint="eastAsia" w:ascii="宋体" w:hAnsi="宋体" w:eastAsia="宋体" w:cs="宋体"/>
                <w:b/>
                <w:color w:val="auto"/>
                <w:sz w:val="21"/>
                <w:szCs w:val="21"/>
                <w:highlight w:val="none"/>
              </w:rPr>
              <w:t xml:space="preserve">                 填表人（签字）：                              项目经办人（签字）：</w:t>
            </w:r>
          </w:p>
          <w:tbl>
            <w:tblPr>
              <w:tblStyle w:val="17"/>
              <w:tblW w:w="153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4"/>
              <w:gridCol w:w="162"/>
              <w:gridCol w:w="1207"/>
              <w:gridCol w:w="531"/>
              <w:gridCol w:w="802"/>
              <w:gridCol w:w="1335"/>
              <w:gridCol w:w="1062"/>
              <w:gridCol w:w="961"/>
              <w:gridCol w:w="495"/>
              <w:gridCol w:w="574"/>
              <w:gridCol w:w="1100"/>
              <w:gridCol w:w="1044"/>
              <w:gridCol w:w="1762"/>
              <w:gridCol w:w="885"/>
              <w:gridCol w:w="668"/>
              <w:gridCol w:w="535"/>
              <w:gridCol w:w="425"/>
              <w:gridCol w:w="642"/>
              <w:gridCol w:w="772"/>
            </w:tblGrid>
            <w:tr w14:paraId="272BCA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14" w:type="dxa"/>
                  <w:vMerge w:val="restart"/>
                  <w:tcMar>
                    <w:left w:w="57" w:type="dxa"/>
                    <w:right w:w="57" w:type="dxa"/>
                  </w:tcMar>
                  <w:textDirection w:val="tbRlV"/>
                  <w:vAlign w:val="center"/>
                </w:tcPr>
                <w:p w14:paraId="2ACA0032">
                  <w:pPr>
                    <w:spacing w:after="0"/>
                    <w:ind w:left="113" w:right="113"/>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建设项目</w:t>
                  </w:r>
                </w:p>
              </w:tc>
              <w:tc>
                <w:tcPr>
                  <w:tcW w:w="1900" w:type="dxa"/>
                  <w:gridSpan w:val="3"/>
                  <w:tcMar>
                    <w:left w:w="57" w:type="dxa"/>
                    <w:right w:w="57" w:type="dxa"/>
                  </w:tcMar>
                  <w:vAlign w:val="center"/>
                </w:tcPr>
                <w:p w14:paraId="1190C9CA">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项目名称</w:t>
                  </w:r>
                </w:p>
              </w:tc>
              <w:tc>
                <w:tcPr>
                  <w:tcW w:w="5229" w:type="dxa"/>
                  <w:gridSpan w:val="6"/>
                  <w:tcMar>
                    <w:left w:w="57" w:type="dxa"/>
                    <w:right w:w="57" w:type="dxa"/>
                  </w:tcMar>
                  <w:vAlign w:val="center"/>
                </w:tcPr>
                <w:p w14:paraId="17B9594B">
                  <w:pPr>
                    <w:spacing w:after="0"/>
                    <w:jc w:val="center"/>
                    <w:rPr>
                      <w:rFonts w:hint="eastAsia" w:ascii="宋体" w:hAnsi="宋体" w:eastAsia="宋体" w:cs="宋体"/>
                      <w:b/>
                      <w:color w:val="auto"/>
                      <w:sz w:val="15"/>
                      <w:szCs w:val="15"/>
                      <w:highlight w:val="none"/>
                      <w:lang w:eastAsia="zh-CN"/>
                    </w:rPr>
                  </w:pPr>
                  <w:r>
                    <w:rPr>
                      <w:rFonts w:hint="eastAsia" w:ascii="宋体" w:hAnsi="宋体" w:eastAsia="宋体" w:cs="宋体"/>
                      <w:b/>
                      <w:color w:val="auto"/>
                      <w:sz w:val="15"/>
                      <w:szCs w:val="15"/>
                      <w:highlight w:val="none"/>
                      <w:lang w:val="en-US" w:eastAsia="zh-CN"/>
                    </w:rPr>
                    <w:t>长治县兴盛煤炭运销有限公司储煤场建设项目</w:t>
                  </w:r>
                </w:p>
              </w:tc>
              <w:tc>
                <w:tcPr>
                  <w:tcW w:w="2144" w:type="dxa"/>
                  <w:gridSpan w:val="2"/>
                  <w:tcMar>
                    <w:left w:w="57" w:type="dxa"/>
                    <w:right w:w="57" w:type="dxa"/>
                  </w:tcMar>
                  <w:vAlign w:val="center"/>
                </w:tcPr>
                <w:p w14:paraId="538A520E">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项目代码</w:t>
                  </w:r>
                </w:p>
              </w:tc>
              <w:tc>
                <w:tcPr>
                  <w:tcW w:w="1762" w:type="dxa"/>
                  <w:tcMar>
                    <w:left w:w="57" w:type="dxa"/>
                    <w:right w:w="57" w:type="dxa"/>
                  </w:tcMar>
                  <w:vAlign w:val="center"/>
                </w:tcPr>
                <w:p w14:paraId="4079CA92">
                  <w:pPr>
                    <w:spacing w:after="0"/>
                    <w:jc w:val="center"/>
                    <w:rPr>
                      <w:rFonts w:ascii="宋体" w:hAnsi="宋体" w:eastAsia="宋体" w:cs="宋体"/>
                      <w:b/>
                      <w:color w:val="auto"/>
                      <w:sz w:val="15"/>
                      <w:szCs w:val="15"/>
                      <w:highlight w:val="none"/>
                    </w:rPr>
                  </w:pPr>
                </w:p>
              </w:tc>
              <w:tc>
                <w:tcPr>
                  <w:tcW w:w="1553" w:type="dxa"/>
                  <w:gridSpan w:val="2"/>
                  <w:tcMar>
                    <w:left w:w="57" w:type="dxa"/>
                    <w:right w:w="57" w:type="dxa"/>
                  </w:tcMar>
                  <w:vAlign w:val="center"/>
                </w:tcPr>
                <w:p w14:paraId="1171FB77">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建设地点</w:t>
                  </w:r>
                </w:p>
              </w:tc>
              <w:tc>
                <w:tcPr>
                  <w:tcW w:w="2374" w:type="dxa"/>
                  <w:gridSpan w:val="4"/>
                  <w:tcMar>
                    <w:left w:w="57" w:type="dxa"/>
                    <w:right w:w="57" w:type="dxa"/>
                  </w:tcMar>
                  <w:vAlign w:val="center"/>
                </w:tcPr>
                <w:p w14:paraId="0B58E993">
                  <w:pPr>
                    <w:spacing w:after="0"/>
                    <w:jc w:val="center"/>
                    <w:rPr>
                      <w:rFonts w:hint="default" w:ascii="宋体" w:hAnsi="宋体" w:eastAsia="宋体" w:cs="宋体"/>
                      <w:b/>
                      <w:color w:val="auto"/>
                      <w:sz w:val="15"/>
                      <w:szCs w:val="15"/>
                      <w:highlight w:val="none"/>
                      <w:lang w:val="en-US" w:eastAsia="zh-CN"/>
                    </w:rPr>
                  </w:pPr>
                  <w:r>
                    <w:rPr>
                      <w:rFonts w:hint="eastAsia" w:ascii="宋体" w:hAnsi="宋体" w:eastAsia="宋体" w:cs="宋体"/>
                      <w:b/>
                      <w:color w:val="auto"/>
                      <w:sz w:val="15"/>
                      <w:szCs w:val="15"/>
                      <w:highlight w:val="none"/>
                      <w:lang w:val="en-US" w:eastAsia="zh-CN"/>
                    </w:rPr>
                    <w:t>上党区荫城镇荫城村东北0.8km</w:t>
                  </w:r>
                </w:p>
              </w:tc>
            </w:tr>
            <w:tr w14:paraId="50429E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14" w:type="dxa"/>
                  <w:vMerge w:val="continue"/>
                  <w:tcMar>
                    <w:left w:w="57" w:type="dxa"/>
                    <w:right w:w="57" w:type="dxa"/>
                  </w:tcMar>
                  <w:vAlign w:val="center"/>
                </w:tcPr>
                <w:p w14:paraId="74E75BA3">
                  <w:pPr>
                    <w:spacing w:after="0"/>
                    <w:jc w:val="center"/>
                    <w:rPr>
                      <w:rFonts w:ascii="宋体" w:hAnsi="宋体" w:eastAsia="宋体" w:cs="宋体"/>
                      <w:color w:val="auto"/>
                      <w:kern w:val="2"/>
                      <w:sz w:val="15"/>
                      <w:szCs w:val="15"/>
                      <w:highlight w:val="none"/>
                    </w:rPr>
                  </w:pPr>
                </w:p>
              </w:tc>
              <w:tc>
                <w:tcPr>
                  <w:tcW w:w="1900" w:type="dxa"/>
                  <w:gridSpan w:val="3"/>
                  <w:tcMar>
                    <w:left w:w="57" w:type="dxa"/>
                    <w:right w:w="57" w:type="dxa"/>
                  </w:tcMar>
                  <w:vAlign w:val="center"/>
                </w:tcPr>
                <w:p w14:paraId="136E9B9D">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行业类别（分类管理名录）</w:t>
                  </w:r>
                </w:p>
              </w:tc>
              <w:tc>
                <w:tcPr>
                  <w:tcW w:w="5229" w:type="dxa"/>
                  <w:gridSpan w:val="6"/>
                  <w:tcMar>
                    <w:left w:w="57" w:type="dxa"/>
                    <w:right w:w="57" w:type="dxa"/>
                  </w:tcMar>
                  <w:vAlign w:val="center"/>
                </w:tcPr>
                <w:p w14:paraId="27931C31">
                  <w:pPr>
                    <w:spacing w:after="0"/>
                    <w:jc w:val="center"/>
                    <w:rPr>
                      <w:rFonts w:hint="default" w:ascii="宋体" w:hAnsi="宋体" w:eastAsia="宋体" w:cs="宋体"/>
                      <w:b/>
                      <w:color w:val="auto"/>
                      <w:sz w:val="15"/>
                      <w:szCs w:val="15"/>
                      <w:highlight w:val="none"/>
                      <w:lang w:val="en-US" w:eastAsia="zh-CN"/>
                    </w:rPr>
                  </w:pPr>
                  <w:r>
                    <w:rPr>
                      <w:rFonts w:hint="eastAsia" w:ascii="宋体" w:hAnsi="宋体" w:eastAsia="宋体" w:cs="宋体"/>
                      <w:b/>
                      <w:color w:val="auto"/>
                      <w:sz w:val="15"/>
                      <w:szCs w:val="15"/>
                      <w:highlight w:val="none"/>
                      <w:lang w:val="en-US" w:eastAsia="zh-CN"/>
                    </w:rPr>
                    <w:t>仓储业5900</w:t>
                  </w:r>
                </w:p>
              </w:tc>
              <w:tc>
                <w:tcPr>
                  <w:tcW w:w="2144" w:type="dxa"/>
                  <w:gridSpan w:val="2"/>
                  <w:tcMar>
                    <w:left w:w="57" w:type="dxa"/>
                    <w:right w:w="57" w:type="dxa"/>
                  </w:tcMar>
                  <w:vAlign w:val="center"/>
                </w:tcPr>
                <w:p w14:paraId="6A2ECF29">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建设性质</w:t>
                  </w:r>
                </w:p>
              </w:tc>
              <w:tc>
                <w:tcPr>
                  <w:tcW w:w="3315" w:type="dxa"/>
                  <w:gridSpan w:val="3"/>
                  <w:tcMar>
                    <w:left w:w="57" w:type="dxa"/>
                    <w:right w:w="57" w:type="dxa"/>
                  </w:tcMar>
                  <w:vAlign w:val="center"/>
                </w:tcPr>
                <w:p w14:paraId="35867626">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☑新建  □ 改扩建  □技术改造</w:t>
                  </w:r>
                </w:p>
              </w:tc>
              <w:tc>
                <w:tcPr>
                  <w:tcW w:w="960" w:type="dxa"/>
                  <w:gridSpan w:val="2"/>
                  <w:tcMar>
                    <w:left w:w="57" w:type="dxa"/>
                    <w:right w:w="57" w:type="dxa"/>
                  </w:tcMar>
                  <w:vAlign w:val="center"/>
                </w:tcPr>
                <w:p w14:paraId="1FC4B36E">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项目厂区中心经度/纬度</w:t>
                  </w:r>
                </w:p>
              </w:tc>
              <w:tc>
                <w:tcPr>
                  <w:tcW w:w="1414" w:type="dxa"/>
                  <w:gridSpan w:val="2"/>
                  <w:tcMar>
                    <w:left w:w="57" w:type="dxa"/>
                    <w:right w:w="57" w:type="dxa"/>
                  </w:tcMar>
                  <w:vAlign w:val="center"/>
                </w:tcPr>
                <w:p w14:paraId="76981C70">
                  <w:pPr>
                    <w:spacing w:after="0"/>
                    <w:jc w:val="center"/>
                    <w:rPr>
                      <w:rFonts w:hint="eastAsia" w:ascii="宋体" w:hAnsi="宋体" w:eastAsia="宋体" w:cs="宋体"/>
                      <w:b/>
                      <w:color w:val="auto"/>
                      <w:sz w:val="15"/>
                      <w:szCs w:val="15"/>
                      <w:highlight w:val="none"/>
                    </w:rPr>
                  </w:pPr>
                  <w:r>
                    <w:rPr>
                      <w:rFonts w:hint="eastAsia" w:ascii="宋体" w:hAnsi="宋体" w:eastAsia="宋体" w:cs="宋体"/>
                      <w:b/>
                      <w:color w:val="auto"/>
                      <w:sz w:val="15"/>
                      <w:szCs w:val="15"/>
                      <w:highlight w:val="none"/>
                    </w:rPr>
                    <w:t>E113°07′43″</w:t>
                  </w:r>
                </w:p>
                <w:p w14:paraId="10A3E531">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N35°57′56″</w:t>
                  </w:r>
                </w:p>
              </w:tc>
            </w:tr>
            <w:tr w14:paraId="2DE1D5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14" w:type="dxa"/>
                  <w:vMerge w:val="continue"/>
                  <w:tcMar>
                    <w:left w:w="57" w:type="dxa"/>
                    <w:right w:w="57" w:type="dxa"/>
                  </w:tcMar>
                  <w:vAlign w:val="center"/>
                </w:tcPr>
                <w:p w14:paraId="7B68D48A">
                  <w:pPr>
                    <w:spacing w:after="0"/>
                    <w:jc w:val="center"/>
                    <w:rPr>
                      <w:rFonts w:ascii="宋体" w:hAnsi="宋体" w:eastAsia="宋体" w:cs="宋体"/>
                      <w:color w:val="auto"/>
                      <w:kern w:val="2"/>
                      <w:sz w:val="15"/>
                      <w:szCs w:val="15"/>
                      <w:highlight w:val="none"/>
                    </w:rPr>
                  </w:pPr>
                </w:p>
              </w:tc>
              <w:tc>
                <w:tcPr>
                  <w:tcW w:w="1900" w:type="dxa"/>
                  <w:gridSpan w:val="3"/>
                  <w:tcMar>
                    <w:left w:w="57" w:type="dxa"/>
                    <w:right w:w="57" w:type="dxa"/>
                  </w:tcMar>
                  <w:vAlign w:val="center"/>
                </w:tcPr>
                <w:p w14:paraId="6368F766">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设计生产能力</w:t>
                  </w:r>
                </w:p>
              </w:tc>
              <w:tc>
                <w:tcPr>
                  <w:tcW w:w="5229" w:type="dxa"/>
                  <w:gridSpan w:val="6"/>
                  <w:tcMar>
                    <w:left w:w="57" w:type="dxa"/>
                    <w:right w:w="57" w:type="dxa"/>
                  </w:tcMar>
                  <w:vAlign w:val="center"/>
                </w:tcPr>
                <w:p w14:paraId="12F5363C">
                  <w:pPr>
                    <w:spacing w:after="0"/>
                    <w:jc w:val="center"/>
                    <w:rPr>
                      <w:rFonts w:hint="default" w:ascii="宋体" w:hAnsi="宋体" w:eastAsia="宋体" w:cs="宋体"/>
                      <w:b/>
                      <w:color w:val="auto"/>
                      <w:sz w:val="15"/>
                      <w:szCs w:val="15"/>
                      <w:highlight w:val="none"/>
                      <w:lang w:val="en-US" w:eastAsia="zh-CN"/>
                    </w:rPr>
                  </w:pPr>
                  <w:r>
                    <w:rPr>
                      <w:rFonts w:hint="eastAsia" w:ascii="宋体" w:hAnsi="宋体" w:eastAsia="宋体" w:cs="宋体"/>
                      <w:b/>
                      <w:color w:val="auto"/>
                      <w:sz w:val="15"/>
                      <w:szCs w:val="15"/>
                      <w:highlight w:val="none"/>
                      <w:lang w:val="en-US" w:eastAsia="zh-CN"/>
                    </w:rPr>
                    <w:t>年储煤能力为300万吨</w:t>
                  </w:r>
                </w:p>
              </w:tc>
              <w:tc>
                <w:tcPr>
                  <w:tcW w:w="2144" w:type="dxa"/>
                  <w:gridSpan w:val="2"/>
                  <w:tcMar>
                    <w:left w:w="57" w:type="dxa"/>
                    <w:right w:w="57" w:type="dxa"/>
                  </w:tcMar>
                  <w:vAlign w:val="center"/>
                </w:tcPr>
                <w:p w14:paraId="55D2A02B">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实际生产能力</w:t>
                  </w:r>
                </w:p>
              </w:tc>
              <w:tc>
                <w:tcPr>
                  <w:tcW w:w="1762" w:type="dxa"/>
                  <w:tcMar>
                    <w:left w:w="57" w:type="dxa"/>
                    <w:right w:w="57" w:type="dxa"/>
                  </w:tcMar>
                  <w:vAlign w:val="center"/>
                </w:tcPr>
                <w:p w14:paraId="7E9D0AAC">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lang w:val="en-US" w:eastAsia="zh-CN"/>
                    </w:rPr>
                    <w:t>年储煤能力为100万吨，</w:t>
                  </w:r>
                </w:p>
              </w:tc>
              <w:tc>
                <w:tcPr>
                  <w:tcW w:w="1553" w:type="dxa"/>
                  <w:gridSpan w:val="2"/>
                  <w:tcMar>
                    <w:left w:w="57" w:type="dxa"/>
                    <w:right w:w="57" w:type="dxa"/>
                  </w:tcMar>
                  <w:vAlign w:val="center"/>
                </w:tcPr>
                <w:p w14:paraId="49A23A87">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环评单位</w:t>
                  </w:r>
                </w:p>
              </w:tc>
              <w:tc>
                <w:tcPr>
                  <w:tcW w:w="2374" w:type="dxa"/>
                  <w:gridSpan w:val="4"/>
                  <w:tcMar>
                    <w:left w:w="57" w:type="dxa"/>
                    <w:right w:w="57" w:type="dxa"/>
                  </w:tcMar>
                  <w:vAlign w:val="center"/>
                </w:tcPr>
                <w:p w14:paraId="449298F5">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lang w:val="en-US" w:eastAsia="zh-CN"/>
                    </w:rPr>
                    <w:t>山西清泽阳光环保科技有限公司</w:t>
                  </w:r>
                </w:p>
              </w:tc>
            </w:tr>
            <w:tr w14:paraId="72A311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14" w:type="dxa"/>
                  <w:vMerge w:val="continue"/>
                  <w:tcMar>
                    <w:left w:w="57" w:type="dxa"/>
                    <w:right w:w="57" w:type="dxa"/>
                  </w:tcMar>
                  <w:vAlign w:val="center"/>
                </w:tcPr>
                <w:p w14:paraId="76FD3D46">
                  <w:pPr>
                    <w:spacing w:after="0"/>
                    <w:jc w:val="center"/>
                    <w:rPr>
                      <w:rFonts w:ascii="宋体" w:hAnsi="宋体" w:eastAsia="宋体" w:cs="宋体"/>
                      <w:color w:val="auto"/>
                      <w:kern w:val="2"/>
                      <w:sz w:val="15"/>
                      <w:szCs w:val="15"/>
                      <w:highlight w:val="none"/>
                    </w:rPr>
                  </w:pPr>
                </w:p>
              </w:tc>
              <w:tc>
                <w:tcPr>
                  <w:tcW w:w="1900" w:type="dxa"/>
                  <w:gridSpan w:val="3"/>
                  <w:tcMar>
                    <w:left w:w="57" w:type="dxa"/>
                    <w:right w:w="57" w:type="dxa"/>
                  </w:tcMar>
                  <w:vAlign w:val="center"/>
                </w:tcPr>
                <w:p w14:paraId="109F31C5">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环评文件审批机关</w:t>
                  </w:r>
                </w:p>
              </w:tc>
              <w:tc>
                <w:tcPr>
                  <w:tcW w:w="5229" w:type="dxa"/>
                  <w:gridSpan w:val="6"/>
                  <w:tcMar>
                    <w:left w:w="57" w:type="dxa"/>
                    <w:right w:w="57" w:type="dxa"/>
                  </w:tcMar>
                  <w:vAlign w:val="center"/>
                </w:tcPr>
                <w:p w14:paraId="5D7A2892">
                  <w:pPr>
                    <w:spacing w:after="0"/>
                    <w:jc w:val="center"/>
                    <w:rPr>
                      <w:rFonts w:hint="default" w:ascii="宋体" w:hAnsi="宋体" w:eastAsia="宋体" w:cs="宋体"/>
                      <w:b/>
                      <w:color w:val="auto"/>
                      <w:sz w:val="15"/>
                      <w:szCs w:val="15"/>
                      <w:highlight w:val="none"/>
                      <w:lang w:val="en-US" w:eastAsia="zh-CN"/>
                    </w:rPr>
                  </w:pPr>
                  <w:r>
                    <w:rPr>
                      <w:rFonts w:hint="eastAsia" w:ascii="宋体" w:hAnsi="宋体" w:eastAsia="宋体" w:cs="宋体"/>
                      <w:b/>
                      <w:color w:val="auto"/>
                      <w:sz w:val="15"/>
                      <w:szCs w:val="15"/>
                      <w:highlight w:val="none"/>
                      <w:lang w:val="en-US" w:eastAsia="zh-CN"/>
                    </w:rPr>
                    <w:t>长治县环境保护局</w:t>
                  </w:r>
                </w:p>
              </w:tc>
              <w:tc>
                <w:tcPr>
                  <w:tcW w:w="2144" w:type="dxa"/>
                  <w:gridSpan w:val="2"/>
                  <w:tcMar>
                    <w:left w:w="57" w:type="dxa"/>
                    <w:right w:w="57" w:type="dxa"/>
                  </w:tcMar>
                  <w:vAlign w:val="center"/>
                </w:tcPr>
                <w:p w14:paraId="3C043EBA">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审批文号</w:t>
                  </w:r>
                </w:p>
              </w:tc>
              <w:tc>
                <w:tcPr>
                  <w:tcW w:w="1762" w:type="dxa"/>
                  <w:tcMar>
                    <w:left w:w="57" w:type="dxa"/>
                    <w:right w:w="57" w:type="dxa"/>
                  </w:tcMar>
                  <w:vAlign w:val="center"/>
                </w:tcPr>
                <w:p w14:paraId="3E3E576A">
                  <w:pPr>
                    <w:spacing w:after="0"/>
                    <w:jc w:val="center"/>
                    <w:rPr>
                      <w:rFonts w:hint="default" w:ascii="宋体" w:hAnsi="宋体" w:eastAsia="宋体" w:cs="宋体"/>
                      <w:b/>
                      <w:color w:val="auto"/>
                      <w:sz w:val="15"/>
                      <w:szCs w:val="15"/>
                      <w:highlight w:val="none"/>
                      <w:lang w:val="en-US" w:eastAsia="zh-CN"/>
                    </w:rPr>
                  </w:pPr>
                  <w:r>
                    <w:rPr>
                      <w:rFonts w:hint="eastAsia" w:ascii="宋体" w:hAnsi="宋体" w:eastAsia="宋体" w:cs="宋体"/>
                      <w:b/>
                      <w:color w:val="auto"/>
                      <w:sz w:val="15"/>
                      <w:szCs w:val="15"/>
                      <w:highlight w:val="none"/>
                      <w:lang w:eastAsia="zh-CN"/>
                    </w:rPr>
                    <w:t>长县环函字【</w:t>
                  </w:r>
                  <w:r>
                    <w:rPr>
                      <w:rFonts w:hint="eastAsia" w:ascii="宋体" w:hAnsi="宋体" w:eastAsia="宋体" w:cs="宋体"/>
                      <w:b/>
                      <w:color w:val="auto"/>
                      <w:sz w:val="15"/>
                      <w:szCs w:val="15"/>
                      <w:highlight w:val="none"/>
                      <w:lang w:val="en-US" w:eastAsia="zh-CN"/>
                    </w:rPr>
                    <w:t>2012</w:t>
                  </w:r>
                  <w:r>
                    <w:rPr>
                      <w:rFonts w:hint="eastAsia" w:ascii="宋体" w:hAnsi="宋体" w:eastAsia="宋体" w:cs="宋体"/>
                      <w:b/>
                      <w:color w:val="auto"/>
                      <w:sz w:val="15"/>
                      <w:szCs w:val="15"/>
                      <w:highlight w:val="none"/>
                      <w:lang w:eastAsia="zh-CN"/>
                    </w:rPr>
                    <w:t>】</w:t>
                  </w:r>
                  <w:r>
                    <w:rPr>
                      <w:rFonts w:hint="eastAsia" w:ascii="宋体" w:hAnsi="宋体" w:eastAsia="宋体" w:cs="宋体"/>
                      <w:b/>
                      <w:color w:val="auto"/>
                      <w:sz w:val="15"/>
                      <w:szCs w:val="15"/>
                      <w:highlight w:val="none"/>
                      <w:lang w:val="en-US" w:eastAsia="zh-CN"/>
                    </w:rPr>
                    <w:t>210号</w:t>
                  </w:r>
                </w:p>
              </w:tc>
              <w:tc>
                <w:tcPr>
                  <w:tcW w:w="1553" w:type="dxa"/>
                  <w:gridSpan w:val="2"/>
                  <w:tcMar>
                    <w:left w:w="57" w:type="dxa"/>
                    <w:right w:w="57" w:type="dxa"/>
                  </w:tcMar>
                  <w:vAlign w:val="center"/>
                </w:tcPr>
                <w:p w14:paraId="2D2FC440">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环评文件类型</w:t>
                  </w:r>
                </w:p>
              </w:tc>
              <w:tc>
                <w:tcPr>
                  <w:tcW w:w="2374" w:type="dxa"/>
                  <w:gridSpan w:val="4"/>
                  <w:tcMar>
                    <w:left w:w="57" w:type="dxa"/>
                    <w:right w:w="57" w:type="dxa"/>
                  </w:tcMar>
                  <w:vAlign w:val="center"/>
                </w:tcPr>
                <w:p w14:paraId="0A4DA30C">
                  <w:pPr>
                    <w:spacing w:after="0"/>
                    <w:jc w:val="center"/>
                    <w:rPr>
                      <w:rFonts w:hint="eastAsia" w:ascii="宋体" w:hAnsi="宋体" w:eastAsia="宋体" w:cs="宋体"/>
                      <w:b/>
                      <w:color w:val="auto"/>
                      <w:sz w:val="15"/>
                      <w:szCs w:val="15"/>
                      <w:highlight w:val="none"/>
                      <w:lang w:val="en-US" w:eastAsia="zh-CN"/>
                    </w:rPr>
                  </w:pPr>
                  <w:r>
                    <w:rPr>
                      <w:rFonts w:hint="eastAsia" w:ascii="宋体" w:hAnsi="宋体" w:eastAsia="宋体" w:cs="宋体"/>
                      <w:b/>
                      <w:color w:val="auto"/>
                      <w:sz w:val="15"/>
                      <w:szCs w:val="15"/>
                      <w:highlight w:val="none"/>
                      <w:lang w:val="en-US" w:eastAsia="zh-CN"/>
                    </w:rPr>
                    <w:t>报告表</w:t>
                  </w:r>
                </w:p>
              </w:tc>
            </w:tr>
            <w:tr w14:paraId="2E244D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14" w:type="dxa"/>
                  <w:vMerge w:val="continue"/>
                  <w:tcMar>
                    <w:left w:w="57" w:type="dxa"/>
                    <w:right w:w="57" w:type="dxa"/>
                  </w:tcMar>
                  <w:vAlign w:val="center"/>
                </w:tcPr>
                <w:p w14:paraId="0D67AC4F">
                  <w:pPr>
                    <w:spacing w:after="0"/>
                    <w:jc w:val="center"/>
                    <w:rPr>
                      <w:rFonts w:ascii="宋体" w:hAnsi="宋体" w:eastAsia="宋体" w:cs="宋体"/>
                      <w:color w:val="auto"/>
                      <w:kern w:val="2"/>
                      <w:sz w:val="15"/>
                      <w:szCs w:val="15"/>
                      <w:highlight w:val="none"/>
                    </w:rPr>
                  </w:pPr>
                </w:p>
              </w:tc>
              <w:tc>
                <w:tcPr>
                  <w:tcW w:w="1900" w:type="dxa"/>
                  <w:gridSpan w:val="3"/>
                  <w:tcMar>
                    <w:left w:w="57" w:type="dxa"/>
                    <w:right w:w="57" w:type="dxa"/>
                  </w:tcMar>
                  <w:vAlign w:val="center"/>
                </w:tcPr>
                <w:p w14:paraId="6AD787FF">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开工日期</w:t>
                  </w:r>
                </w:p>
              </w:tc>
              <w:tc>
                <w:tcPr>
                  <w:tcW w:w="5229" w:type="dxa"/>
                  <w:gridSpan w:val="6"/>
                  <w:tcMar>
                    <w:left w:w="57" w:type="dxa"/>
                    <w:right w:w="57" w:type="dxa"/>
                  </w:tcMar>
                  <w:vAlign w:val="center"/>
                </w:tcPr>
                <w:p w14:paraId="0F091DBA">
                  <w:pPr>
                    <w:spacing w:after="0"/>
                    <w:jc w:val="center"/>
                    <w:rPr>
                      <w:rFonts w:hint="default" w:ascii="宋体" w:hAnsi="宋体" w:eastAsia="宋体" w:cs="宋体"/>
                      <w:b/>
                      <w:color w:val="auto"/>
                      <w:sz w:val="15"/>
                      <w:szCs w:val="15"/>
                      <w:highlight w:val="none"/>
                      <w:lang w:val="en-US" w:eastAsia="zh-CN"/>
                    </w:rPr>
                  </w:pPr>
                  <w:r>
                    <w:rPr>
                      <w:rFonts w:hint="eastAsia" w:ascii="宋体" w:hAnsi="宋体" w:eastAsia="宋体" w:cs="宋体"/>
                      <w:b/>
                      <w:color w:val="auto"/>
                      <w:sz w:val="15"/>
                      <w:szCs w:val="15"/>
                      <w:highlight w:val="none"/>
                      <w:lang w:val="en-US" w:eastAsia="zh-CN"/>
                    </w:rPr>
                    <w:t>2012.9</w:t>
                  </w:r>
                </w:p>
              </w:tc>
              <w:tc>
                <w:tcPr>
                  <w:tcW w:w="2144" w:type="dxa"/>
                  <w:gridSpan w:val="2"/>
                  <w:tcMar>
                    <w:left w:w="57" w:type="dxa"/>
                    <w:right w:w="57" w:type="dxa"/>
                  </w:tcMar>
                  <w:vAlign w:val="center"/>
                </w:tcPr>
                <w:p w14:paraId="46D0AC9C">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竣工日期</w:t>
                  </w:r>
                </w:p>
              </w:tc>
              <w:tc>
                <w:tcPr>
                  <w:tcW w:w="1762" w:type="dxa"/>
                  <w:tcMar>
                    <w:left w:w="57" w:type="dxa"/>
                    <w:right w:w="57" w:type="dxa"/>
                  </w:tcMar>
                  <w:vAlign w:val="center"/>
                </w:tcPr>
                <w:p w14:paraId="294DFE4C">
                  <w:pPr>
                    <w:spacing w:after="0"/>
                    <w:jc w:val="center"/>
                    <w:rPr>
                      <w:rFonts w:hint="default" w:ascii="宋体" w:hAnsi="宋体" w:eastAsia="宋体" w:cs="宋体"/>
                      <w:b/>
                      <w:color w:val="FF0000"/>
                      <w:sz w:val="15"/>
                      <w:szCs w:val="15"/>
                      <w:highlight w:val="none"/>
                      <w:lang w:val="en-US" w:eastAsia="zh-CN"/>
                    </w:rPr>
                  </w:pPr>
                  <w:r>
                    <w:rPr>
                      <w:rFonts w:hint="eastAsia" w:ascii="宋体" w:hAnsi="宋体" w:eastAsia="宋体" w:cs="宋体"/>
                      <w:b/>
                      <w:color w:val="auto"/>
                      <w:sz w:val="15"/>
                      <w:szCs w:val="15"/>
                      <w:highlight w:val="none"/>
                      <w:lang w:val="en-US" w:eastAsia="zh-CN"/>
                    </w:rPr>
                    <w:t>2013.10</w:t>
                  </w:r>
                </w:p>
              </w:tc>
              <w:tc>
                <w:tcPr>
                  <w:tcW w:w="1553" w:type="dxa"/>
                  <w:gridSpan w:val="2"/>
                  <w:tcMar>
                    <w:left w:w="57" w:type="dxa"/>
                    <w:right w:w="57" w:type="dxa"/>
                  </w:tcMar>
                  <w:vAlign w:val="center"/>
                </w:tcPr>
                <w:p w14:paraId="214AD7A9">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排污许可证申领时间</w:t>
                  </w:r>
                </w:p>
              </w:tc>
              <w:tc>
                <w:tcPr>
                  <w:tcW w:w="2374" w:type="dxa"/>
                  <w:gridSpan w:val="4"/>
                  <w:tcMar>
                    <w:left w:w="57" w:type="dxa"/>
                    <w:right w:w="57" w:type="dxa"/>
                  </w:tcMar>
                  <w:vAlign w:val="center"/>
                </w:tcPr>
                <w:p w14:paraId="1F9AA314">
                  <w:pPr>
                    <w:spacing w:after="0"/>
                    <w:jc w:val="center"/>
                    <w:rPr>
                      <w:rFonts w:hint="default" w:ascii="宋体" w:hAnsi="宋体" w:eastAsia="宋体" w:cs="宋体"/>
                      <w:b/>
                      <w:color w:val="auto"/>
                      <w:sz w:val="15"/>
                      <w:szCs w:val="15"/>
                      <w:highlight w:val="none"/>
                      <w:lang w:val="en-US" w:eastAsia="zh-CN"/>
                    </w:rPr>
                  </w:pPr>
                  <w:r>
                    <w:rPr>
                      <w:rFonts w:hint="default" w:ascii="宋体" w:hAnsi="宋体" w:eastAsia="宋体" w:cs="宋体"/>
                      <w:b/>
                      <w:color w:val="auto"/>
                      <w:sz w:val="15"/>
                      <w:szCs w:val="15"/>
                      <w:highlight w:val="none"/>
                      <w:lang w:val="en-US" w:eastAsia="zh-CN"/>
                    </w:rPr>
                    <w:t>2023年3月30日</w:t>
                  </w:r>
                </w:p>
              </w:tc>
            </w:tr>
            <w:tr w14:paraId="54FDC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414" w:type="dxa"/>
                  <w:vMerge w:val="continue"/>
                  <w:tcMar>
                    <w:left w:w="57" w:type="dxa"/>
                    <w:right w:w="57" w:type="dxa"/>
                  </w:tcMar>
                  <w:vAlign w:val="center"/>
                </w:tcPr>
                <w:p w14:paraId="1A4FE2E0">
                  <w:pPr>
                    <w:spacing w:after="0"/>
                    <w:jc w:val="center"/>
                    <w:rPr>
                      <w:rFonts w:ascii="宋体" w:hAnsi="宋体" w:eastAsia="宋体" w:cs="宋体"/>
                      <w:color w:val="auto"/>
                      <w:kern w:val="2"/>
                      <w:sz w:val="15"/>
                      <w:szCs w:val="15"/>
                      <w:highlight w:val="none"/>
                    </w:rPr>
                  </w:pPr>
                </w:p>
              </w:tc>
              <w:tc>
                <w:tcPr>
                  <w:tcW w:w="1900" w:type="dxa"/>
                  <w:gridSpan w:val="3"/>
                  <w:tcMar>
                    <w:left w:w="57" w:type="dxa"/>
                    <w:right w:w="57" w:type="dxa"/>
                  </w:tcMar>
                  <w:vAlign w:val="center"/>
                </w:tcPr>
                <w:p w14:paraId="7EDB437C">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环保设施设计单位</w:t>
                  </w:r>
                </w:p>
              </w:tc>
              <w:tc>
                <w:tcPr>
                  <w:tcW w:w="5229" w:type="dxa"/>
                  <w:gridSpan w:val="6"/>
                  <w:tcMar>
                    <w:left w:w="57" w:type="dxa"/>
                    <w:right w:w="57" w:type="dxa"/>
                  </w:tcMar>
                  <w:vAlign w:val="center"/>
                </w:tcPr>
                <w:p w14:paraId="5F2A3B9C">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w:t>
                  </w:r>
                </w:p>
              </w:tc>
              <w:tc>
                <w:tcPr>
                  <w:tcW w:w="2144" w:type="dxa"/>
                  <w:gridSpan w:val="2"/>
                  <w:tcMar>
                    <w:left w:w="57" w:type="dxa"/>
                    <w:right w:w="57" w:type="dxa"/>
                  </w:tcMar>
                  <w:vAlign w:val="center"/>
                </w:tcPr>
                <w:p w14:paraId="2951D85E">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环保设施施工单位</w:t>
                  </w:r>
                </w:p>
              </w:tc>
              <w:tc>
                <w:tcPr>
                  <w:tcW w:w="1762" w:type="dxa"/>
                  <w:tcMar>
                    <w:left w:w="57" w:type="dxa"/>
                    <w:right w:w="57" w:type="dxa"/>
                  </w:tcMar>
                  <w:vAlign w:val="center"/>
                </w:tcPr>
                <w:p w14:paraId="5BF03408">
                  <w:pPr>
                    <w:spacing w:after="0"/>
                    <w:jc w:val="center"/>
                    <w:rPr>
                      <w:rFonts w:ascii="宋体" w:hAnsi="宋体" w:eastAsia="宋体" w:cs="宋体"/>
                      <w:b/>
                      <w:color w:val="FF0000"/>
                      <w:sz w:val="15"/>
                      <w:szCs w:val="15"/>
                      <w:highlight w:val="none"/>
                    </w:rPr>
                  </w:pPr>
                  <w:r>
                    <w:rPr>
                      <w:rFonts w:hint="eastAsia" w:ascii="宋体" w:hAnsi="宋体" w:eastAsia="宋体" w:cs="宋体"/>
                      <w:b/>
                      <w:color w:val="auto"/>
                      <w:sz w:val="15"/>
                      <w:szCs w:val="15"/>
                      <w:highlight w:val="none"/>
                    </w:rPr>
                    <w:t>/</w:t>
                  </w:r>
                </w:p>
              </w:tc>
              <w:tc>
                <w:tcPr>
                  <w:tcW w:w="1553" w:type="dxa"/>
                  <w:gridSpan w:val="2"/>
                  <w:tcMar>
                    <w:left w:w="57" w:type="dxa"/>
                    <w:right w:w="57" w:type="dxa"/>
                  </w:tcMar>
                  <w:vAlign w:val="center"/>
                </w:tcPr>
                <w:p w14:paraId="044E171B">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本工程排污许可证编号</w:t>
                  </w:r>
                </w:p>
              </w:tc>
              <w:tc>
                <w:tcPr>
                  <w:tcW w:w="2374" w:type="dxa"/>
                  <w:gridSpan w:val="4"/>
                  <w:tcMar>
                    <w:left w:w="57" w:type="dxa"/>
                    <w:right w:w="57" w:type="dxa"/>
                  </w:tcMar>
                  <w:vAlign w:val="center"/>
                </w:tcPr>
                <w:p w14:paraId="3CF0FC86">
                  <w:pPr>
                    <w:spacing w:after="0"/>
                    <w:jc w:val="center"/>
                    <w:rPr>
                      <w:rFonts w:hint="default" w:ascii="宋体" w:hAnsi="宋体" w:eastAsia="宋体" w:cs="宋体"/>
                      <w:b/>
                      <w:color w:val="auto"/>
                      <w:sz w:val="15"/>
                      <w:szCs w:val="15"/>
                      <w:highlight w:val="none"/>
                      <w:lang w:val="en-US"/>
                    </w:rPr>
                  </w:pPr>
                  <w:r>
                    <w:rPr>
                      <w:rFonts w:hint="default" w:ascii="宋体" w:hAnsi="宋体" w:eastAsia="宋体" w:cs="宋体"/>
                      <w:b/>
                      <w:color w:val="auto"/>
                      <w:sz w:val="15"/>
                      <w:szCs w:val="15"/>
                      <w:highlight w:val="none"/>
                      <w:lang w:val="en-US" w:eastAsia="zh-CN"/>
                    </w:rPr>
                    <w:t>91140421MA0KYDX224001Y</w:t>
                  </w:r>
                </w:p>
              </w:tc>
            </w:tr>
            <w:tr w14:paraId="09AAFF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14" w:type="dxa"/>
                  <w:vMerge w:val="continue"/>
                  <w:tcMar>
                    <w:left w:w="57" w:type="dxa"/>
                    <w:right w:w="57" w:type="dxa"/>
                  </w:tcMar>
                  <w:vAlign w:val="center"/>
                </w:tcPr>
                <w:p w14:paraId="1E91FCF2">
                  <w:pPr>
                    <w:spacing w:after="0"/>
                    <w:jc w:val="center"/>
                    <w:rPr>
                      <w:rFonts w:ascii="宋体" w:hAnsi="宋体" w:eastAsia="宋体" w:cs="宋体"/>
                      <w:color w:val="auto"/>
                      <w:kern w:val="2"/>
                      <w:sz w:val="15"/>
                      <w:szCs w:val="15"/>
                      <w:highlight w:val="none"/>
                    </w:rPr>
                  </w:pPr>
                </w:p>
              </w:tc>
              <w:tc>
                <w:tcPr>
                  <w:tcW w:w="1900" w:type="dxa"/>
                  <w:gridSpan w:val="3"/>
                  <w:tcMar>
                    <w:left w:w="57" w:type="dxa"/>
                    <w:right w:w="57" w:type="dxa"/>
                  </w:tcMar>
                  <w:vAlign w:val="center"/>
                </w:tcPr>
                <w:p w14:paraId="5BA54DC9">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验收单位</w:t>
                  </w:r>
                </w:p>
              </w:tc>
              <w:tc>
                <w:tcPr>
                  <w:tcW w:w="5229" w:type="dxa"/>
                  <w:gridSpan w:val="6"/>
                  <w:tcMar>
                    <w:left w:w="57" w:type="dxa"/>
                    <w:right w:w="57" w:type="dxa"/>
                  </w:tcMar>
                  <w:vAlign w:val="center"/>
                </w:tcPr>
                <w:p w14:paraId="3EF3E856">
                  <w:pPr>
                    <w:spacing w:after="0"/>
                    <w:jc w:val="center"/>
                    <w:rPr>
                      <w:rFonts w:ascii="宋体" w:hAnsi="宋体" w:eastAsia="宋体" w:cs="宋体"/>
                      <w:b/>
                      <w:color w:val="auto"/>
                      <w:sz w:val="15"/>
                      <w:szCs w:val="15"/>
                      <w:highlight w:val="none"/>
                    </w:rPr>
                  </w:pPr>
                </w:p>
              </w:tc>
              <w:tc>
                <w:tcPr>
                  <w:tcW w:w="2144" w:type="dxa"/>
                  <w:gridSpan w:val="2"/>
                  <w:tcMar>
                    <w:left w:w="57" w:type="dxa"/>
                    <w:right w:w="57" w:type="dxa"/>
                  </w:tcMar>
                  <w:vAlign w:val="center"/>
                </w:tcPr>
                <w:p w14:paraId="2B01F971">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环保设施监测单位</w:t>
                  </w:r>
                </w:p>
              </w:tc>
              <w:tc>
                <w:tcPr>
                  <w:tcW w:w="1762" w:type="dxa"/>
                  <w:tcMar>
                    <w:left w:w="57" w:type="dxa"/>
                    <w:right w:w="57" w:type="dxa"/>
                  </w:tcMar>
                  <w:vAlign w:val="center"/>
                </w:tcPr>
                <w:p w14:paraId="51612B51">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山西</w:t>
                  </w:r>
                  <w:r>
                    <w:rPr>
                      <w:rFonts w:hint="eastAsia" w:ascii="宋体" w:hAnsi="宋体" w:eastAsia="宋体" w:cs="宋体"/>
                      <w:b/>
                      <w:color w:val="auto"/>
                      <w:sz w:val="15"/>
                      <w:szCs w:val="15"/>
                      <w:highlight w:val="none"/>
                      <w:lang w:val="en-US" w:eastAsia="zh-CN"/>
                    </w:rPr>
                    <w:t>科利华环境监测</w:t>
                  </w:r>
                  <w:r>
                    <w:rPr>
                      <w:rFonts w:hint="eastAsia" w:ascii="宋体" w:hAnsi="宋体" w:eastAsia="宋体" w:cs="宋体"/>
                      <w:b/>
                      <w:color w:val="auto"/>
                      <w:sz w:val="15"/>
                      <w:szCs w:val="15"/>
                      <w:highlight w:val="none"/>
                    </w:rPr>
                    <w:t>有限公司</w:t>
                  </w:r>
                </w:p>
              </w:tc>
              <w:tc>
                <w:tcPr>
                  <w:tcW w:w="1553" w:type="dxa"/>
                  <w:gridSpan w:val="2"/>
                  <w:tcMar>
                    <w:left w:w="57" w:type="dxa"/>
                    <w:right w:w="57" w:type="dxa"/>
                  </w:tcMar>
                  <w:vAlign w:val="center"/>
                </w:tcPr>
                <w:p w14:paraId="3DAB0A6F">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验收监测时工况</w:t>
                  </w:r>
                </w:p>
              </w:tc>
              <w:tc>
                <w:tcPr>
                  <w:tcW w:w="2374" w:type="dxa"/>
                  <w:gridSpan w:val="4"/>
                  <w:tcMar>
                    <w:left w:w="57" w:type="dxa"/>
                    <w:right w:w="57" w:type="dxa"/>
                  </w:tcMar>
                  <w:vAlign w:val="center"/>
                </w:tcPr>
                <w:p w14:paraId="261C8277">
                  <w:pPr>
                    <w:spacing w:after="0"/>
                    <w:jc w:val="center"/>
                    <w:rPr>
                      <w:rFonts w:ascii="宋体" w:hAnsi="宋体" w:eastAsia="宋体" w:cs="宋体"/>
                      <w:b/>
                      <w:color w:val="auto"/>
                      <w:sz w:val="15"/>
                      <w:szCs w:val="15"/>
                      <w:highlight w:val="none"/>
                    </w:rPr>
                  </w:pPr>
                  <w:r>
                    <w:rPr>
                      <w:rFonts w:hint="eastAsia" w:ascii="Arial" w:hAnsi="Arial" w:eastAsia="宋体" w:cs="Arial"/>
                      <w:b/>
                      <w:color w:val="auto"/>
                      <w:sz w:val="15"/>
                      <w:szCs w:val="15"/>
                      <w:highlight w:val="none"/>
                      <w:lang w:val="en-US" w:eastAsia="zh-CN"/>
                    </w:rPr>
                    <w:t>20</w:t>
                  </w:r>
                  <w:r>
                    <w:rPr>
                      <w:rFonts w:hint="eastAsia" w:ascii="宋体" w:hAnsi="宋体" w:eastAsia="宋体" w:cs="宋体"/>
                      <w:b/>
                      <w:color w:val="auto"/>
                      <w:sz w:val="15"/>
                      <w:szCs w:val="15"/>
                      <w:highlight w:val="none"/>
                    </w:rPr>
                    <w:t>%</w:t>
                  </w:r>
                </w:p>
              </w:tc>
            </w:tr>
            <w:tr w14:paraId="4CB523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14" w:type="dxa"/>
                  <w:vMerge w:val="continue"/>
                  <w:tcMar>
                    <w:left w:w="57" w:type="dxa"/>
                    <w:right w:w="57" w:type="dxa"/>
                  </w:tcMar>
                  <w:vAlign w:val="center"/>
                </w:tcPr>
                <w:p w14:paraId="00F10099">
                  <w:pPr>
                    <w:spacing w:after="0"/>
                    <w:jc w:val="center"/>
                    <w:rPr>
                      <w:rFonts w:ascii="宋体" w:hAnsi="宋体" w:eastAsia="宋体" w:cs="宋体"/>
                      <w:color w:val="auto"/>
                      <w:kern w:val="2"/>
                      <w:sz w:val="15"/>
                      <w:szCs w:val="15"/>
                      <w:highlight w:val="none"/>
                    </w:rPr>
                  </w:pPr>
                </w:p>
              </w:tc>
              <w:tc>
                <w:tcPr>
                  <w:tcW w:w="1900" w:type="dxa"/>
                  <w:gridSpan w:val="3"/>
                  <w:tcMar>
                    <w:left w:w="57" w:type="dxa"/>
                    <w:right w:w="57" w:type="dxa"/>
                  </w:tcMar>
                  <w:vAlign w:val="center"/>
                </w:tcPr>
                <w:p w14:paraId="7CBB63FF">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投资总概算（万元）</w:t>
                  </w:r>
                </w:p>
              </w:tc>
              <w:tc>
                <w:tcPr>
                  <w:tcW w:w="5229" w:type="dxa"/>
                  <w:gridSpan w:val="6"/>
                  <w:tcMar>
                    <w:left w:w="57" w:type="dxa"/>
                    <w:right w:w="57" w:type="dxa"/>
                  </w:tcMar>
                  <w:vAlign w:val="center"/>
                </w:tcPr>
                <w:p w14:paraId="6AF8580E">
                  <w:pPr>
                    <w:spacing w:after="0"/>
                    <w:jc w:val="center"/>
                    <w:rPr>
                      <w:rFonts w:hint="default" w:ascii="宋体" w:hAnsi="宋体" w:eastAsia="宋体" w:cs="宋体"/>
                      <w:b/>
                      <w:color w:val="auto"/>
                      <w:sz w:val="15"/>
                      <w:szCs w:val="15"/>
                      <w:highlight w:val="none"/>
                      <w:lang w:val="en-US" w:eastAsia="zh-CN"/>
                    </w:rPr>
                  </w:pPr>
                  <w:r>
                    <w:rPr>
                      <w:rFonts w:hint="eastAsia" w:ascii="宋体" w:hAnsi="宋体" w:eastAsia="宋体" w:cs="宋体"/>
                      <w:b/>
                      <w:color w:val="auto"/>
                      <w:sz w:val="15"/>
                      <w:szCs w:val="15"/>
                      <w:highlight w:val="none"/>
                      <w:lang w:val="en-US" w:eastAsia="zh-CN"/>
                    </w:rPr>
                    <w:t>1000</w:t>
                  </w:r>
                </w:p>
              </w:tc>
              <w:tc>
                <w:tcPr>
                  <w:tcW w:w="2144" w:type="dxa"/>
                  <w:gridSpan w:val="2"/>
                  <w:tcMar>
                    <w:left w:w="57" w:type="dxa"/>
                    <w:right w:w="57" w:type="dxa"/>
                  </w:tcMar>
                  <w:vAlign w:val="center"/>
                </w:tcPr>
                <w:p w14:paraId="297AF1B3">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环保投资总概算（万元）</w:t>
                  </w:r>
                </w:p>
              </w:tc>
              <w:tc>
                <w:tcPr>
                  <w:tcW w:w="1762" w:type="dxa"/>
                  <w:tcMar>
                    <w:left w:w="57" w:type="dxa"/>
                    <w:right w:w="57" w:type="dxa"/>
                  </w:tcMar>
                  <w:vAlign w:val="center"/>
                </w:tcPr>
                <w:p w14:paraId="67924D32">
                  <w:pPr>
                    <w:spacing w:after="0"/>
                    <w:jc w:val="center"/>
                    <w:rPr>
                      <w:rFonts w:hint="default" w:ascii="宋体" w:hAnsi="宋体" w:eastAsia="宋体" w:cs="宋体"/>
                      <w:b/>
                      <w:color w:val="auto"/>
                      <w:sz w:val="15"/>
                      <w:szCs w:val="15"/>
                      <w:highlight w:val="none"/>
                      <w:lang w:val="en-US" w:eastAsia="zh-CN"/>
                    </w:rPr>
                  </w:pPr>
                  <w:r>
                    <w:rPr>
                      <w:rFonts w:hint="eastAsia" w:ascii="宋体" w:hAnsi="宋体" w:eastAsia="宋体" w:cs="宋体"/>
                      <w:b/>
                      <w:color w:val="auto"/>
                      <w:sz w:val="15"/>
                      <w:szCs w:val="15"/>
                      <w:highlight w:val="none"/>
                      <w:lang w:val="en-US" w:eastAsia="zh-CN"/>
                    </w:rPr>
                    <w:t>36.5</w:t>
                  </w:r>
                </w:p>
              </w:tc>
              <w:tc>
                <w:tcPr>
                  <w:tcW w:w="1553" w:type="dxa"/>
                  <w:gridSpan w:val="2"/>
                  <w:tcMar>
                    <w:left w:w="57" w:type="dxa"/>
                    <w:right w:w="57" w:type="dxa"/>
                  </w:tcMar>
                  <w:vAlign w:val="center"/>
                </w:tcPr>
                <w:p w14:paraId="39A4D202">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所占比例（%）</w:t>
                  </w:r>
                </w:p>
              </w:tc>
              <w:tc>
                <w:tcPr>
                  <w:tcW w:w="2374" w:type="dxa"/>
                  <w:gridSpan w:val="4"/>
                  <w:tcMar>
                    <w:left w:w="57" w:type="dxa"/>
                    <w:right w:w="57" w:type="dxa"/>
                  </w:tcMar>
                  <w:vAlign w:val="center"/>
                </w:tcPr>
                <w:p w14:paraId="1D59700E">
                  <w:pPr>
                    <w:spacing w:after="0"/>
                    <w:jc w:val="center"/>
                    <w:rPr>
                      <w:rFonts w:hint="default" w:ascii="宋体" w:hAnsi="宋体" w:eastAsia="宋体" w:cs="宋体"/>
                      <w:b/>
                      <w:color w:val="auto"/>
                      <w:sz w:val="15"/>
                      <w:szCs w:val="15"/>
                      <w:highlight w:val="none"/>
                      <w:lang w:val="en-US" w:eastAsia="zh-CN"/>
                    </w:rPr>
                  </w:pPr>
                  <w:r>
                    <w:rPr>
                      <w:rFonts w:hint="eastAsia" w:ascii="宋体" w:hAnsi="宋体" w:eastAsia="宋体" w:cs="宋体"/>
                      <w:b/>
                      <w:color w:val="auto"/>
                      <w:sz w:val="15"/>
                      <w:szCs w:val="15"/>
                      <w:highlight w:val="none"/>
                      <w:lang w:val="en-US" w:eastAsia="zh-CN"/>
                    </w:rPr>
                    <w:t>3.65</w:t>
                  </w:r>
                </w:p>
              </w:tc>
            </w:tr>
            <w:tr w14:paraId="5D0FAF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14" w:type="dxa"/>
                  <w:vMerge w:val="continue"/>
                  <w:tcMar>
                    <w:left w:w="57" w:type="dxa"/>
                    <w:right w:w="57" w:type="dxa"/>
                  </w:tcMar>
                  <w:vAlign w:val="center"/>
                </w:tcPr>
                <w:p w14:paraId="569E7A03">
                  <w:pPr>
                    <w:spacing w:after="0"/>
                    <w:jc w:val="center"/>
                    <w:rPr>
                      <w:rFonts w:ascii="宋体" w:hAnsi="宋体" w:eastAsia="宋体" w:cs="宋体"/>
                      <w:color w:val="auto"/>
                      <w:kern w:val="2"/>
                      <w:sz w:val="15"/>
                      <w:szCs w:val="15"/>
                      <w:highlight w:val="none"/>
                    </w:rPr>
                  </w:pPr>
                </w:p>
              </w:tc>
              <w:tc>
                <w:tcPr>
                  <w:tcW w:w="1900" w:type="dxa"/>
                  <w:gridSpan w:val="3"/>
                  <w:tcMar>
                    <w:left w:w="57" w:type="dxa"/>
                    <w:right w:w="57" w:type="dxa"/>
                  </w:tcMar>
                  <w:vAlign w:val="center"/>
                </w:tcPr>
                <w:p w14:paraId="622EBD8C">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实际总投资</w:t>
                  </w:r>
                </w:p>
              </w:tc>
              <w:tc>
                <w:tcPr>
                  <w:tcW w:w="5229" w:type="dxa"/>
                  <w:gridSpan w:val="6"/>
                  <w:tcMar>
                    <w:left w:w="57" w:type="dxa"/>
                    <w:right w:w="57" w:type="dxa"/>
                  </w:tcMar>
                  <w:vAlign w:val="center"/>
                </w:tcPr>
                <w:p w14:paraId="26141CC2">
                  <w:pPr>
                    <w:spacing w:after="0"/>
                    <w:jc w:val="center"/>
                    <w:rPr>
                      <w:rFonts w:hint="default" w:ascii="宋体" w:hAnsi="宋体" w:eastAsia="宋体" w:cs="宋体"/>
                      <w:b/>
                      <w:color w:val="auto"/>
                      <w:sz w:val="15"/>
                      <w:szCs w:val="15"/>
                      <w:highlight w:val="none"/>
                      <w:lang w:val="en-US" w:eastAsia="zh-CN"/>
                    </w:rPr>
                  </w:pPr>
                  <w:r>
                    <w:rPr>
                      <w:rFonts w:hint="eastAsia" w:ascii="宋体" w:hAnsi="宋体" w:eastAsia="宋体" w:cs="宋体"/>
                      <w:b/>
                      <w:color w:val="auto"/>
                      <w:sz w:val="15"/>
                      <w:szCs w:val="15"/>
                      <w:highlight w:val="none"/>
                      <w:lang w:val="en-US" w:eastAsia="zh-CN"/>
                    </w:rPr>
                    <w:t>2200</w:t>
                  </w:r>
                </w:p>
              </w:tc>
              <w:tc>
                <w:tcPr>
                  <w:tcW w:w="2144" w:type="dxa"/>
                  <w:gridSpan w:val="2"/>
                  <w:tcMar>
                    <w:left w:w="57" w:type="dxa"/>
                    <w:right w:w="57" w:type="dxa"/>
                  </w:tcMar>
                  <w:vAlign w:val="center"/>
                </w:tcPr>
                <w:p w14:paraId="46475DDD">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实际环保投资（万元）</w:t>
                  </w:r>
                </w:p>
              </w:tc>
              <w:tc>
                <w:tcPr>
                  <w:tcW w:w="1762" w:type="dxa"/>
                  <w:tcMar>
                    <w:left w:w="57" w:type="dxa"/>
                    <w:right w:w="57" w:type="dxa"/>
                  </w:tcMar>
                  <w:vAlign w:val="center"/>
                </w:tcPr>
                <w:p w14:paraId="364CAB1C">
                  <w:pPr>
                    <w:spacing w:after="0"/>
                    <w:jc w:val="center"/>
                    <w:rPr>
                      <w:rFonts w:hint="default" w:ascii="宋体" w:hAnsi="宋体" w:eastAsia="宋体" w:cs="宋体"/>
                      <w:b/>
                      <w:color w:val="auto"/>
                      <w:sz w:val="15"/>
                      <w:szCs w:val="15"/>
                      <w:highlight w:val="none"/>
                      <w:lang w:val="en-US" w:eastAsia="zh-CN"/>
                    </w:rPr>
                  </w:pPr>
                  <w:r>
                    <w:rPr>
                      <w:rFonts w:hint="eastAsia" w:ascii="宋体" w:hAnsi="宋体" w:eastAsia="宋体" w:cs="宋体"/>
                      <w:b/>
                      <w:color w:val="auto"/>
                      <w:sz w:val="15"/>
                      <w:szCs w:val="15"/>
                      <w:highlight w:val="none"/>
                      <w:lang w:val="en-US" w:eastAsia="zh-CN"/>
                    </w:rPr>
                    <w:t>1000</w:t>
                  </w:r>
                </w:p>
              </w:tc>
              <w:tc>
                <w:tcPr>
                  <w:tcW w:w="1553" w:type="dxa"/>
                  <w:gridSpan w:val="2"/>
                  <w:tcMar>
                    <w:left w:w="57" w:type="dxa"/>
                    <w:right w:w="57" w:type="dxa"/>
                  </w:tcMar>
                  <w:vAlign w:val="center"/>
                </w:tcPr>
                <w:p w14:paraId="20A5779D">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所占比例（%）</w:t>
                  </w:r>
                </w:p>
              </w:tc>
              <w:tc>
                <w:tcPr>
                  <w:tcW w:w="2374" w:type="dxa"/>
                  <w:gridSpan w:val="4"/>
                  <w:tcMar>
                    <w:left w:w="57" w:type="dxa"/>
                    <w:right w:w="57" w:type="dxa"/>
                  </w:tcMar>
                  <w:vAlign w:val="center"/>
                </w:tcPr>
                <w:p w14:paraId="4EAA151E">
                  <w:pPr>
                    <w:spacing w:after="0"/>
                    <w:jc w:val="center"/>
                    <w:rPr>
                      <w:rFonts w:hint="default" w:ascii="宋体" w:hAnsi="宋体" w:eastAsia="宋体" w:cs="宋体"/>
                      <w:b/>
                      <w:color w:val="auto"/>
                      <w:sz w:val="15"/>
                      <w:szCs w:val="15"/>
                      <w:highlight w:val="none"/>
                      <w:lang w:val="en-US" w:eastAsia="zh-CN"/>
                    </w:rPr>
                  </w:pPr>
                  <w:r>
                    <w:rPr>
                      <w:rFonts w:hint="eastAsia" w:ascii="宋体" w:hAnsi="宋体" w:eastAsia="宋体" w:cs="宋体"/>
                      <w:b/>
                      <w:color w:val="auto"/>
                      <w:sz w:val="15"/>
                      <w:szCs w:val="15"/>
                      <w:highlight w:val="none"/>
                      <w:lang w:val="en-US" w:eastAsia="zh-CN"/>
                    </w:rPr>
                    <w:t>45.5</w:t>
                  </w:r>
                </w:p>
              </w:tc>
            </w:tr>
            <w:tr w14:paraId="6C0203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14" w:type="dxa"/>
                  <w:vMerge w:val="continue"/>
                  <w:tcMar>
                    <w:left w:w="57" w:type="dxa"/>
                    <w:right w:w="57" w:type="dxa"/>
                  </w:tcMar>
                  <w:vAlign w:val="center"/>
                </w:tcPr>
                <w:p w14:paraId="4BFFD2CE">
                  <w:pPr>
                    <w:spacing w:after="0"/>
                    <w:jc w:val="center"/>
                    <w:rPr>
                      <w:rFonts w:ascii="宋体" w:hAnsi="宋体" w:eastAsia="宋体" w:cs="宋体"/>
                      <w:color w:val="auto"/>
                      <w:kern w:val="2"/>
                      <w:sz w:val="15"/>
                      <w:szCs w:val="15"/>
                      <w:highlight w:val="none"/>
                    </w:rPr>
                  </w:pPr>
                </w:p>
              </w:tc>
              <w:tc>
                <w:tcPr>
                  <w:tcW w:w="1900" w:type="dxa"/>
                  <w:gridSpan w:val="3"/>
                  <w:tcMar>
                    <w:left w:w="57" w:type="dxa"/>
                    <w:right w:w="57" w:type="dxa"/>
                  </w:tcMar>
                  <w:vAlign w:val="center"/>
                </w:tcPr>
                <w:p w14:paraId="7C0A6E93">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废水治理（万元）</w:t>
                  </w:r>
                </w:p>
              </w:tc>
              <w:tc>
                <w:tcPr>
                  <w:tcW w:w="802" w:type="dxa"/>
                  <w:tcMar>
                    <w:left w:w="57" w:type="dxa"/>
                    <w:right w:w="57" w:type="dxa"/>
                  </w:tcMar>
                  <w:vAlign w:val="center"/>
                </w:tcPr>
                <w:p w14:paraId="10F28E37">
                  <w:pPr>
                    <w:spacing w:after="0"/>
                    <w:jc w:val="center"/>
                    <w:rPr>
                      <w:rFonts w:hint="default" w:ascii="宋体" w:hAnsi="宋体" w:eastAsia="宋体" w:cs="宋体"/>
                      <w:b/>
                      <w:color w:val="auto"/>
                      <w:sz w:val="15"/>
                      <w:szCs w:val="15"/>
                      <w:highlight w:val="none"/>
                      <w:lang w:val="en-US" w:eastAsia="zh-CN"/>
                    </w:rPr>
                  </w:pPr>
                  <w:r>
                    <w:rPr>
                      <w:rFonts w:hint="eastAsia" w:ascii="宋体" w:hAnsi="宋体" w:eastAsia="宋体" w:cs="宋体"/>
                      <w:b/>
                      <w:color w:val="auto"/>
                      <w:sz w:val="15"/>
                      <w:szCs w:val="15"/>
                      <w:highlight w:val="none"/>
                      <w:lang w:val="en-US" w:eastAsia="zh-CN"/>
                    </w:rPr>
                    <w:t>20</w:t>
                  </w:r>
                </w:p>
              </w:tc>
              <w:tc>
                <w:tcPr>
                  <w:tcW w:w="1335" w:type="dxa"/>
                  <w:tcMar>
                    <w:left w:w="57" w:type="dxa"/>
                    <w:right w:w="57" w:type="dxa"/>
                  </w:tcMar>
                  <w:vAlign w:val="center"/>
                </w:tcPr>
                <w:p w14:paraId="72912229">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废气治理（万元）</w:t>
                  </w:r>
                </w:p>
              </w:tc>
              <w:tc>
                <w:tcPr>
                  <w:tcW w:w="1062" w:type="dxa"/>
                  <w:tcMar>
                    <w:left w:w="57" w:type="dxa"/>
                    <w:right w:w="57" w:type="dxa"/>
                  </w:tcMar>
                  <w:vAlign w:val="center"/>
                </w:tcPr>
                <w:p w14:paraId="6F420740">
                  <w:pPr>
                    <w:spacing w:after="0"/>
                    <w:jc w:val="center"/>
                    <w:rPr>
                      <w:rFonts w:hint="default" w:ascii="宋体" w:hAnsi="宋体" w:eastAsia="宋体" w:cs="宋体"/>
                      <w:b/>
                      <w:color w:val="auto"/>
                      <w:sz w:val="15"/>
                      <w:szCs w:val="15"/>
                      <w:highlight w:val="none"/>
                      <w:lang w:val="en-US" w:eastAsia="zh-CN"/>
                    </w:rPr>
                  </w:pPr>
                  <w:r>
                    <w:rPr>
                      <w:rFonts w:hint="eastAsia" w:ascii="宋体" w:hAnsi="宋体" w:eastAsia="宋体" w:cs="宋体"/>
                      <w:b/>
                      <w:color w:val="auto"/>
                      <w:sz w:val="15"/>
                      <w:szCs w:val="15"/>
                      <w:highlight w:val="none"/>
                      <w:lang w:val="en-US" w:eastAsia="zh-CN"/>
                    </w:rPr>
                    <w:t>980</w:t>
                  </w:r>
                </w:p>
              </w:tc>
              <w:tc>
                <w:tcPr>
                  <w:tcW w:w="1456" w:type="dxa"/>
                  <w:gridSpan w:val="2"/>
                  <w:tcMar>
                    <w:left w:w="57" w:type="dxa"/>
                    <w:right w:w="57" w:type="dxa"/>
                  </w:tcMar>
                  <w:vAlign w:val="center"/>
                </w:tcPr>
                <w:p w14:paraId="2414421D">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噪声治理（万元）</w:t>
                  </w:r>
                </w:p>
              </w:tc>
              <w:tc>
                <w:tcPr>
                  <w:tcW w:w="574" w:type="dxa"/>
                  <w:tcMar>
                    <w:left w:w="57" w:type="dxa"/>
                    <w:right w:w="57" w:type="dxa"/>
                  </w:tcMar>
                  <w:vAlign w:val="center"/>
                </w:tcPr>
                <w:p w14:paraId="71382BE6">
                  <w:pPr>
                    <w:spacing w:after="0"/>
                    <w:jc w:val="center"/>
                    <w:rPr>
                      <w:rFonts w:hint="default" w:ascii="宋体" w:hAnsi="宋体" w:eastAsia="宋体" w:cs="宋体"/>
                      <w:b/>
                      <w:color w:val="auto"/>
                      <w:sz w:val="15"/>
                      <w:szCs w:val="15"/>
                      <w:highlight w:val="none"/>
                      <w:lang w:val="en-US" w:eastAsia="zh-CN"/>
                    </w:rPr>
                  </w:pPr>
                  <w:r>
                    <w:rPr>
                      <w:rFonts w:hint="eastAsia" w:ascii="宋体" w:hAnsi="宋体" w:eastAsia="宋体" w:cs="宋体"/>
                      <w:b/>
                      <w:color w:val="auto"/>
                      <w:sz w:val="15"/>
                      <w:szCs w:val="15"/>
                      <w:highlight w:val="none"/>
                      <w:lang w:val="en-US" w:eastAsia="zh-CN"/>
                    </w:rPr>
                    <w:t>/</w:t>
                  </w:r>
                </w:p>
              </w:tc>
              <w:tc>
                <w:tcPr>
                  <w:tcW w:w="2144" w:type="dxa"/>
                  <w:gridSpan w:val="2"/>
                  <w:tcMar>
                    <w:left w:w="57" w:type="dxa"/>
                    <w:right w:w="57" w:type="dxa"/>
                  </w:tcMar>
                  <w:vAlign w:val="center"/>
                </w:tcPr>
                <w:p w14:paraId="58CBDC4A">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固体废物治理（万元）</w:t>
                  </w:r>
                </w:p>
              </w:tc>
              <w:tc>
                <w:tcPr>
                  <w:tcW w:w="1762" w:type="dxa"/>
                  <w:tcMar>
                    <w:left w:w="57" w:type="dxa"/>
                    <w:right w:w="57" w:type="dxa"/>
                  </w:tcMar>
                  <w:vAlign w:val="center"/>
                </w:tcPr>
                <w:p w14:paraId="4984844C">
                  <w:pPr>
                    <w:spacing w:after="0"/>
                    <w:jc w:val="center"/>
                    <w:rPr>
                      <w:rFonts w:hint="default" w:ascii="宋体" w:hAnsi="宋体" w:eastAsia="宋体" w:cs="宋体"/>
                      <w:b/>
                      <w:color w:val="auto"/>
                      <w:sz w:val="15"/>
                      <w:szCs w:val="15"/>
                      <w:highlight w:val="none"/>
                      <w:lang w:val="en-US" w:eastAsia="zh-CN"/>
                    </w:rPr>
                  </w:pPr>
                  <w:r>
                    <w:rPr>
                      <w:rFonts w:hint="eastAsia" w:ascii="宋体" w:hAnsi="宋体" w:eastAsia="宋体" w:cs="宋体"/>
                      <w:b/>
                      <w:color w:val="auto"/>
                      <w:sz w:val="15"/>
                      <w:szCs w:val="15"/>
                      <w:highlight w:val="none"/>
                      <w:lang w:val="en-US" w:eastAsia="zh-CN"/>
                    </w:rPr>
                    <w:t>/</w:t>
                  </w:r>
                </w:p>
              </w:tc>
              <w:tc>
                <w:tcPr>
                  <w:tcW w:w="1553" w:type="dxa"/>
                  <w:gridSpan w:val="2"/>
                  <w:tcMar>
                    <w:left w:w="57" w:type="dxa"/>
                    <w:right w:w="57" w:type="dxa"/>
                  </w:tcMar>
                  <w:vAlign w:val="center"/>
                </w:tcPr>
                <w:p w14:paraId="0B6CC0A3">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绿化及生态（万元）</w:t>
                  </w:r>
                </w:p>
              </w:tc>
              <w:tc>
                <w:tcPr>
                  <w:tcW w:w="535" w:type="dxa"/>
                  <w:tcMar>
                    <w:left w:w="57" w:type="dxa"/>
                    <w:right w:w="57" w:type="dxa"/>
                  </w:tcMar>
                  <w:vAlign w:val="center"/>
                </w:tcPr>
                <w:p w14:paraId="50767AE1">
                  <w:pPr>
                    <w:spacing w:after="0"/>
                    <w:jc w:val="center"/>
                    <w:rPr>
                      <w:rFonts w:hint="default" w:ascii="宋体" w:hAnsi="宋体" w:eastAsia="宋体" w:cs="宋体"/>
                      <w:b/>
                      <w:color w:val="auto"/>
                      <w:sz w:val="15"/>
                      <w:szCs w:val="15"/>
                      <w:highlight w:val="none"/>
                      <w:lang w:val="en-US" w:eastAsia="zh-CN"/>
                    </w:rPr>
                  </w:pPr>
                  <w:r>
                    <w:rPr>
                      <w:rFonts w:hint="eastAsia" w:ascii="宋体" w:hAnsi="宋体" w:eastAsia="宋体" w:cs="宋体"/>
                      <w:b/>
                      <w:color w:val="auto"/>
                      <w:sz w:val="15"/>
                      <w:szCs w:val="15"/>
                      <w:highlight w:val="none"/>
                      <w:lang w:val="en-US" w:eastAsia="zh-CN"/>
                    </w:rPr>
                    <w:t>/</w:t>
                  </w:r>
                </w:p>
              </w:tc>
              <w:tc>
                <w:tcPr>
                  <w:tcW w:w="1067" w:type="dxa"/>
                  <w:gridSpan w:val="2"/>
                  <w:tcMar>
                    <w:left w:w="57" w:type="dxa"/>
                    <w:right w:w="57" w:type="dxa"/>
                  </w:tcMar>
                  <w:vAlign w:val="center"/>
                </w:tcPr>
                <w:p w14:paraId="2A151E39">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其他（万元）</w:t>
                  </w:r>
                </w:p>
              </w:tc>
              <w:tc>
                <w:tcPr>
                  <w:tcW w:w="772" w:type="dxa"/>
                  <w:tcMar>
                    <w:left w:w="57" w:type="dxa"/>
                    <w:right w:w="57" w:type="dxa"/>
                  </w:tcMar>
                  <w:vAlign w:val="center"/>
                </w:tcPr>
                <w:p w14:paraId="67E19254">
                  <w:pPr>
                    <w:spacing w:after="0"/>
                    <w:jc w:val="center"/>
                    <w:rPr>
                      <w:rFonts w:hint="default" w:ascii="宋体" w:hAnsi="宋体" w:eastAsia="宋体" w:cs="宋体"/>
                      <w:b/>
                      <w:color w:val="auto"/>
                      <w:sz w:val="15"/>
                      <w:szCs w:val="15"/>
                      <w:highlight w:val="none"/>
                      <w:lang w:val="en-US" w:eastAsia="zh-CN"/>
                    </w:rPr>
                  </w:pPr>
                  <w:r>
                    <w:rPr>
                      <w:rFonts w:hint="eastAsia" w:ascii="宋体" w:hAnsi="宋体" w:eastAsia="宋体" w:cs="宋体"/>
                      <w:b/>
                      <w:color w:val="auto"/>
                      <w:sz w:val="15"/>
                      <w:szCs w:val="15"/>
                      <w:highlight w:val="none"/>
                      <w:lang w:val="en-US" w:eastAsia="zh-CN"/>
                    </w:rPr>
                    <w:t>/</w:t>
                  </w:r>
                </w:p>
              </w:tc>
            </w:tr>
            <w:tr w14:paraId="75717A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14" w:type="dxa"/>
                  <w:vMerge w:val="continue"/>
                  <w:tcMar>
                    <w:left w:w="57" w:type="dxa"/>
                    <w:right w:w="57" w:type="dxa"/>
                  </w:tcMar>
                  <w:vAlign w:val="center"/>
                </w:tcPr>
                <w:p w14:paraId="4EEA2B6B">
                  <w:pPr>
                    <w:spacing w:after="0"/>
                    <w:jc w:val="center"/>
                    <w:rPr>
                      <w:rFonts w:ascii="宋体" w:hAnsi="宋体" w:eastAsia="宋体" w:cs="宋体"/>
                      <w:color w:val="auto"/>
                      <w:kern w:val="2"/>
                      <w:sz w:val="15"/>
                      <w:szCs w:val="15"/>
                      <w:highlight w:val="none"/>
                    </w:rPr>
                  </w:pPr>
                </w:p>
              </w:tc>
              <w:tc>
                <w:tcPr>
                  <w:tcW w:w="1900" w:type="dxa"/>
                  <w:gridSpan w:val="3"/>
                  <w:tcMar>
                    <w:left w:w="57" w:type="dxa"/>
                    <w:right w:w="57" w:type="dxa"/>
                  </w:tcMar>
                  <w:vAlign w:val="center"/>
                </w:tcPr>
                <w:p w14:paraId="76C36075">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新增废水处理设施能力</w:t>
                  </w:r>
                </w:p>
              </w:tc>
              <w:tc>
                <w:tcPr>
                  <w:tcW w:w="5229" w:type="dxa"/>
                  <w:gridSpan w:val="6"/>
                  <w:tcMar>
                    <w:left w:w="57" w:type="dxa"/>
                    <w:right w:w="57" w:type="dxa"/>
                  </w:tcMar>
                  <w:vAlign w:val="center"/>
                </w:tcPr>
                <w:p w14:paraId="48ED3B06">
                  <w:pPr>
                    <w:spacing w:after="0"/>
                    <w:jc w:val="center"/>
                    <w:rPr>
                      <w:rFonts w:ascii="宋体" w:hAnsi="宋体" w:eastAsia="宋体" w:cs="宋体"/>
                      <w:b/>
                      <w:color w:val="auto"/>
                      <w:sz w:val="15"/>
                      <w:szCs w:val="15"/>
                      <w:highlight w:val="none"/>
                    </w:rPr>
                  </w:pPr>
                </w:p>
              </w:tc>
              <w:tc>
                <w:tcPr>
                  <w:tcW w:w="2144" w:type="dxa"/>
                  <w:gridSpan w:val="2"/>
                  <w:tcMar>
                    <w:left w:w="57" w:type="dxa"/>
                    <w:right w:w="57" w:type="dxa"/>
                  </w:tcMar>
                  <w:vAlign w:val="center"/>
                </w:tcPr>
                <w:p w14:paraId="6E06DF8D">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新增废气处理设施能力</w:t>
                  </w:r>
                </w:p>
              </w:tc>
              <w:tc>
                <w:tcPr>
                  <w:tcW w:w="1762" w:type="dxa"/>
                  <w:tcMar>
                    <w:left w:w="57" w:type="dxa"/>
                    <w:right w:w="57" w:type="dxa"/>
                  </w:tcMar>
                  <w:vAlign w:val="center"/>
                </w:tcPr>
                <w:p w14:paraId="6FE0FF78">
                  <w:pPr>
                    <w:spacing w:after="0"/>
                    <w:jc w:val="center"/>
                    <w:rPr>
                      <w:rFonts w:hint="default" w:ascii="宋体" w:hAnsi="宋体" w:eastAsia="宋体" w:cs="宋体"/>
                      <w:b/>
                      <w:color w:val="auto"/>
                      <w:sz w:val="15"/>
                      <w:szCs w:val="15"/>
                      <w:highlight w:val="none"/>
                      <w:lang w:val="en-US"/>
                    </w:rPr>
                  </w:pPr>
                </w:p>
              </w:tc>
              <w:tc>
                <w:tcPr>
                  <w:tcW w:w="1553" w:type="dxa"/>
                  <w:gridSpan w:val="2"/>
                  <w:tcMar>
                    <w:left w:w="57" w:type="dxa"/>
                    <w:right w:w="57" w:type="dxa"/>
                  </w:tcMar>
                  <w:vAlign w:val="center"/>
                </w:tcPr>
                <w:p w14:paraId="17BFB40C">
                  <w:pPr>
                    <w:spacing w:after="0"/>
                    <w:jc w:val="center"/>
                    <w:rPr>
                      <w:rFonts w:ascii="宋体" w:hAnsi="宋体" w:eastAsia="宋体" w:cs="宋体"/>
                      <w:b/>
                      <w:color w:val="auto"/>
                      <w:sz w:val="15"/>
                      <w:szCs w:val="15"/>
                      <w:highlight w:val="none"/>
                    </w:rPr>
                  </w:pPr>
                  <w:r>
                    <w:rPr>
                      <w:rFonts w:hint="eastAsia" w:ascii="宋体" w:hAnsi="宋体" w:eastAsia="宋体" w:cs="宋体"/>
                      <w:b/>
                      <w:color w:val="auto"/>
                      <w:sz w:val="15"/>
                      <w:szCs w:val="15"/>
                      <w:highlight w:val="none"/>
                    </w:rPr>
                    <w:t>年平均工作时</w:t>
                  </w:r>
                </w:p>
              </w:tc>
              <w:tc>
                <w:tcPr>
                  <w:tcW w:w="2374" w:type="dxa"/>
                  <w:gridSpan w:val="4"/>
                  <w:tcMar>
                    <w:left w:w="57" w:type="dxa"/>
                    <w:right w:w="57" w:type="dxa"/>
                  </w:tcMar>
                  <w:vAlign w:val="center"/>
                </w:tcPr>
                <w:p w14:paraId="75C0DBF0">
                  <w:pPr>
                    <w:spacing w:after="0"/>
                    <w:jc w:val="center"/>
                    <w:rPr>
                      <w:rFonts w:hint="default" w:ascii="宋体" w:hAnsi="宋体" w:eastAsia="宋体" w:cs="宋体"/>
                      <w:b/>
                      <w:color w:val="auto"/>
                      <w:sz w:val="15"/>
                      <w:szCs w:val="15"/>
                      <w:highlight w:val="none"/>
                      <w:lang w:val="en-US" w:eastAsia="zh-CN"/>
                    </w:rPr>
                  </w:pPr>
                  <w:r>
                    <w:rPr>
                      <w:rFonts w:hint="eastAsia" w:ascii="宋体" w:hAnsi="宋体" w:eastAsia="宋体" w:cs="宋体"/>
                      <w:b/>
                      <w:color w:val="auto"/>
                      <w:sz w:val="15"/>
                      <w:szCs w:val="15"/>
                      <w:highlight w:val="none"/>
                      <w:lang w:val="en-US" w:eastAsia="zh-CN"/>
                    </w:rPr>
                    <w:t>2400</w:t>
                  </w:r>
                </w:p>
              </w:tc>
            </w:tr>
            <w:tr w14:paraId="5FDB57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314" w:type="dxa"/>
                  <w:gridSpan w:val="4"/>
                  <w:tcMar>
                    <w:left w:w="57" w:type="dxa"/>
                    <w:right w:w="57" w:type="dxa"/>
                  </w:tcMar>
                  <w:vAlign w:val="center"/>
                </w:tcPr>
                <w:p w14:paraId="2A3063BB">
                  <w:pPr>
                    <w:spacing w:after="0"/>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运营单位</w:t>
                  </w:r>
                </w:p>
              </w:tc>
              <w:tc>
                <w:tcPr>
                  <w:tcW w:w="4160" w:type="dxa"/>
                  <w:gridSpan w:val="4"/>
                  <w:tcMar>
                    <w:left w:w="57" w:type="dxa"/>
                    <w:right w:w="57" w:type="dxa"/>
                  </w:tcMar>
                  <w:vAlign w:val="center"/>
                </w:tcPr>
                <w:p w14:paraId="2CF003DE">
                  <w:pPr>
                    <w:spacing w:after="0"/>
                    <w:jc w:val="center"/>
                    <w:rPr>
                      <w:rFonts w:hint="eastAsia" w:ascii="宋体" w:hAnsi="宋体" w:eastAsia="宋体" w:cs="宋体"/>
                      <w:color w:val="auto"/>
                      <w:kern w:val="2"/>
                      <w:sz w:val="15"/>
                      <w:szCs w:val="15"/>
                      <w:highlight w:val="none"/>
                      <w:lang w:eastAsia="zh-CN"/>
                    </w:rPr>
                  </w:pPr>
                  <w:r>
                    <w:rPr>
                      <w:rFonts w:hint="eastAsia" w:ascii="宋体" w:hAnsi="宋体" w:eastAsia="宋体" w:cs="宋体"/>
                      <w:color w:val="auto"/>
                      <w:kern w:val="2"/>
                      <w:sz w:val="15"/>
                      <w:szCs w:val="15"/>
                      <w:highlight w:val="none"/>
                      <w:lang w:val="en-US" w:eastAsia="zh-CN"/>
                    </w:rPr>
                    <w:t>长治市德亚商贸有限公司</w:t>
                  </w:r>
                </w:p>
              </w:tc>
              <w:tc>
                <w:tcPr>
                  <w:tcW w:w="3213" w:type="dxa"/>
                  <w:gridSpan w:val="4"/>
                  <w:tcMar>
                    <w:left w:w="57" w:type="dxa"/>
                    <w:right w:w="57" w:type="dxa"/>
                  </w:tcMar>
                  <w:vAlign w:val="center"/>
                </w:tcPr>
                <w:p w14:paraId="422077C8">
                  <w:pPr>
                    <w:spacing w:after="0"/>
                    <w:jc w:val="center"/>
                    <w:rPr>
                      <w:rFonts w:ascii="宋体" w:hAnsi="宋体" w:eastAsia="宋体" w:cs="宋体"/>
                      <w:color w:val="auto"/>
                      <w:kern w:val="2"/>
                      <w:sz w:val="15"/>
                      <w:szCs w:val="15"/>
                      <w:highlight w:val="none"/>
                    </w:rPr>
                  </w:pPr>
                  <w:r>
                    <w:rPr>
                      <w:rFonts w:hint="eastAsia" w:ascii="宋体" w:hAnsi="宋体" w:eastAsia="宋体" w:cs="宋体"/>
                      <w:b/>
                      <w:color w:val="auto"/>
                      <w:kern w:val="2"/>
                      <w:sz w:val="15"/>
                      <w:szCs w:val="15"/>
                      <w:highlight w:val="none"/>
                    </w:rPr>
                    <w:t>运营单位统一社会信用代码（或组织机构代码）</w:t>
                  </w:r>
                </w:p>
              </w:tc>
              <w:tc>
                <w:tcPr>
                  <w:tcW w:w="1762" w:type="dxa"/>
                  <w:tcMar>
                    <w:left w:w="57" w:type="dxa"/>
                    <w:right w:w="57" w:type="dxa"/>
                  </w:tcMar>
                  <w:vAlign w:val="center"/>
                </w:tcPr>
                <w:p w14:paraId="2555AEE2">
                  <w:pPr>
                    <w:spacing w:after="0"/>
                    <w:jc w:val="center"/>
                    <w:rPr>
                      <w:rFonts w:ascii="宋体" w:hAnsi="宋体" w:eastAsia="宋体" w:cs="宋体"/>
                      <w:b/>
                      <w:color w:val="FF0000"/>
                      <w:kern w:val="2"/>
                      <w:sz w:val="15"/>
                      <w:szCs w:val="15"/>
                      <w:highlight w:val="none"/>
                    </w:rPr>
                  </w:pPr>
                  <w:r>
                    <w:rPr>
                      <w:rFonts w:hint="eastAsia" w:ascii="宋体" w:hAnsi="宋体" w:eastAsia="宋体" w:cs="宋体"/>
                      <w:b/>
                      <w:color w:val="auto"/>
                      <w:sz w:val="15"/>
                      <w:szCs w:val="15"/>
                      <w:highlight w:val="none"/>
                      <w:lang w:val="en-US" w:eastAsia="zh-CN"/>
                    </w:rPr>
                    <w:t>91140421MA0KYDX224</w:t>
                  </w:r>
                </w:p>
              </w:tc>
              <w:tc>
                <w:tcPr>
                  <w:tcW w:w="1553" w:type="dxa"/>
                  <w:gridSpan w:val="2"/>
                  <w:tcMar>
                    <w:left w:w="57" w:type="dxa"/>
                    <w:right w:w="57" w:type="dxa"/>
                  </w:tcMar>
                  <w:vAlign w:val="center"/>
                </w:tcPr>
                <w:p w14:paraId="7BB5954B">
                  <w:pPr>
                    <w:spacing w:after="0"/>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验收时间</w:t>
                  </w:r>
                </w:p>
              </w:tc>
              <w:tc>
                <w:tcPr>
                  <w:tcW w:w="2374" w:type="dxa"/>
                  <w:gridSpan w:val="4"/>
                  <w:tcMar>
                    <w:left w:w="57" w:type="dxa"/>
                    <w:right w:w="57" w:type="dxa"/>
                  </w:tcMar>
                  <w:vAlign w:val="center"/>
                </w:tcPr>
                <w:p w14:paraId="53F15CB1">
                  <w:pPr>
                    <w:spacing w:after="0"/>
                    <w:jc w:val="center"/>
                    <w:rPr>
                      <w:rFonts w:hint="default" w:ascii="宋体" w:hAnsi="宋体" w:eastAsia="宋体" w:cs="宋体"/>
                      <w:color w:val="auto"/>
                      <w:kern w:val="2"/>
                      <w:sz w:val="15"/>
                      <w:szCs w:val="15"/>
                      <w:highlight w:val="none"/>
                      <w:lang w:val="en-US" w:eastAsia="zh-CN"/>
                    </w:rPr>
                  </w:pPr>
                  <w:r>
                    <w:rPr>
                      <w:rFonts w:hint="eastAsia" w:ascii="宋体" w:hAnsi="宋体" w:eastAsia="宋体" w:cs="宋体"/>
                      <w:b/>
                      <w:color w:val="auto"/>
                      <w:kern w:val="2"/>
                      <w:sz w:val="15"/>
                      <w:szCs w:val="15"/>
                      <w:highlight w:val="none"/>
                      <w:lang w:val="en-US" w:eastAsia="zh-CN"/>
                    </w:rPr>
                    <w:t>2023.9.11-9.12</w:t>
                  </w:r>
                </w:p>
              </w:tc>
            </w:tr>
            <w:tr w14:paraId="61E81A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76" w:type="dxa"/>
                  <w:gridSpan w:val="2"/>
                  <w:vMerge w:val="restart"/>
                  <w:tcMar>
                    <w:left w:w="57" w:type="dxa"/>
                    <w:right w:w="57" w:type="dxa"/>
                  </w:tcMar>
                  <w:vAlign w:val="center"/>
                </w:tcPr>
                <w:p w14:paraId="0F8A40C1">
                  <w:pPr>
                    <w:spacing w:after="0"/>
                    <w:jc w:val="center"/>
                    <w:rPr>
                      <w:rFonts w:ascii="宋体" w:hAnsi="宋体" w:eastAsia="宋体" w:cs="宋体"/>
                      <w:b/>
                      <w:color w:val="auto"/>
                      <w:spacing w:val="20"/>
                      <w:kern w:val="2"/>
                      <w:sz w:val="15"/>
                      <w:szCs w:val="15"/>
                      <w:highlight w:val="none"/>
                    </w:rPr>
                  </w:pPr>
                  <w:r>
                    <w:rPr>
                      <w:rFonts w:hint="eastAsia" w:ascii="宋体" w:hAnsi="宋体" w:eastAsia="宋体" w:cs="宋体"/>
                      <w:b/>
                      <w:color w:val="auto"/>
                      <w:spacing w:val="20"/>
                      <w:kern w:val="2"/>
                      <w:sz w:val="15"/>
                      <w:szCs w:val="15"/>
                      <w:highlight w:val="none"/>
                    </w:rPr>
                    <w:t>污染</w:t>
                  </w:r>
                </w:p>
                <w:p w14:paraId="433A2344">
                  <w:pPr>
                    <w:spacing w:after="0"/>
                    <w:jc w:val="center"/>
                    <w:rPr>
                      <w:rFonts w:ascii="宋体" w:hAnsi="宋体" w:eastAsia="宋体" w:cs="宋体"/>
                      <w:b/>
                      <w:color w:val="auto"/>
                      <w:spacing w:val="20"/>
                      <w:kern w:val="2"/>
                      <w:sz w:val="15"/>
                      <w:szCs w:val="15"/>
                      <w:highlight w:val="none"/>
                    </w:rPr>
                  </w:pPr>
                  <w:r>
                    <w:rPr>
                      <w:rFonts w:hint="eastAsia" w:ascii="宋体" w:hAnsi="宋体" w:eastAsia="宋体" w:cs="宋体"/>
                      <w:b/>
                      <w:color w:val="auto"/>
                      <w:spacing w:val="20"/>
                      <w:kern w:val="2"/>
                      <w:sz w:val="15"/>
                      <w:szCs w:val="15"/>
                      <w:highlight w:val="none"/>
                    </w:rPr>
                    <w:t>物排</w:t>
                  </w:r>
                </w:p>
                <w:p w14:paraId="02EB4717">
                  <w:pPr>
                    <w:spacing w:after="0"/>
                    <w:jc w:val="center"/>
                    <w:rPr>
                      <w:rFonts w:ascii="宋体" w:hAnsi="宋体" w:eastAsia="宋体" w:cs="宋体"/>
                      <w:b/>
                      <w:color w:val="auto"/>
                      <w:spacing w:val="20"/>
                      <w:kern w:val="2"/>
                      <w:sz w:val="15"/>
                      <w:szCs w:val="15"/>
                      <w:highlight w:val="none"/>
                    </w:rPr>
                  </w:pPr>
                  <w:r>
                    <w:rPr>
                      <w:rFonts w:hint="eastAsia" w:ascii="宋体" w:hAnsi="宋体" w:eastAsia="宋体" w:cs="宋体"/>
                      <w:b/>
                      <w:color w:val="auto"/>
                      <w:spacing w:val="20"/>
                      <w:kern w:val="2"/>
                      <w:sz w:val="15"/>
                      <w:szCs w:val="15"/>
                      <w:highlight w:val="none"/>
                    </w:rPr>
                    <w:t>放达</w:t>
                  </w:r>
                </w:p>
                <w:p w14:paraId="29EA9209">
                  <w:pPr>
                    <w:spacing w:after="0"/>
                    <w:jc w:val="center"/>
                    <w:rPr>
                      <w:rFonts w:ascii="宋体" w:hAnsi="宋体" w:eastAsia="宋体" w:cs="宋体"/>
                      <w:b/>
                      <w:color w:val="auto"/>
                      <w:spacing w:val="20"/>
                      <w:kern w:val="2"/>
                      <w:sz w:val="15"/>
                      <w:szCs w:val="15"/>
                      <w:highlight w:val="none"/>
                    </w:rPr>
                  </w:pPr>
                  <w:r>
                    <w:rPr>
                      <w:rFonts w:hint="eastAsia" w:ascii="宋体" w:hAnsi="宋体" w:eastAsia="宋体" w:cs="宋体"/>
                      <w:b/>
                      <w:color w:val="auto"/>
                      <w:spacing w:val="20"/>
                      <w:kern w:val="2"/>
                      <w:sz w:val="15"/>
                      <w:szCs w:val="15"/>
                      <w:highlight w:val="none"/>
                    </w:rPr>
                    <w:t>标与</w:t>
                  </w:r>
                </w:p>
                <w:p w14:paraId="0A581208">
                  <w:pPr>
                    <w:spacing w:after="0"/>
                    <w:jc w:val="center"/>
                    <w:rPr>
                      <w:rFonts w:ascii="宋体" w:hAnsi="宋体" w:eastAsia="宋体" w:cs="宋体"/>
                      <w:b/>
                      <w:color w:val="auto"/>
                      <w:spacing w:val="20"/>
                      <w:kern w:val="2"/>
                      <w:sz w:val="15"/>
                      <w:szCs w:val="15"/>
                      <w:highlight w:val="none"/>
                    </w:rPr>
                  </w:pPr>
                  <w:r>
                    <w:rPr>
                      <w:rFonts w:hint="eastAsia" w:ascii="宋体" w:hAnsi="宋体" w:eastAsia="宋体" w:cs="宋体"/>
                      <w:b/>
                      <w:color w:val="auto"/>
                      <w:spacing w:val="20"/>
                      <w:kern w:val="2"/>
                      <w:sz w:val="15"/>
                      <w:szCs w:val="15"/>
                      <w:highlight w:val="none"/>
                    </w:rPr>
                    <w:t>总量</w:t>
                  </w:r>
                </w:p>
                <w:p w14:paraId="4439C8B8">
                  <w:pPr>
                    <w:spacing w:after="0"/>
                    <w:jc w:val="center"/>
                    <w:rPr>
                      <w:rFonts w:ascii="宋体" w:hAnsi="宋体" w:eastAsia="宋体" w:cs="宋体"/>
                      <w:b/>
                      <w:color w:val="auto"/>
                      <w:spacing w:val="20"/>
                      <w:kern w:val="2"/>
                      <w:sz w:val="15"/>
                      <w:szCs w:val="15"/>
                      <w:highlight w:val="none"/>
                    </w:rPr>
                  </w:pPr>
                  <w:r>
                    <w:rPr>
                      <w:rFonts w:hint="eastAsia" w:ascii="宋体" w:hAnsi="宋体" w:eastAsia="宋体" w:cs="宋体"/>
                      <w:b/>
                      <w:color w:val="auto"/>
                      <w:spacing w:val="20"/>
                      <w:kern w:val="2"/>
                      <w:sz w:val="15"/>
                      <w:szCs w:val="15"/>
                      <w:highlight w:val="none"/>
                    </w:rPr>
                    <w:t>控制（工</w:t>
                  </w:r>
                </w:p>
                <w:p w14:paraId="0B29D71C">
                  <w:pPr>
                    <w:spacing w:after="0"/>
                    <w:jc w:val="center"/>
                    <w:rPr>
                      <w:rFonts w:ascii="宋体" w:hAnsi="宋体" w:eastAsia="宋体" w:cs="宋体"/>
                      <w:b/>
                      <w:color w:val="auto"/>
                      <w:spacing w:val="20"/>
                      <w:kern w:val="2"/>
                      <w:sz w:val="15"/>
                      <w:szCs w:val="15"/>
                      <w:highlight w:val="none"/>
                    </w:rPr>
                  </w:pPr>
                  <w:r>
                    <w:rPr>
                      <w:rFonts w:hint="eastAsia" w:ascii="宋体" w:hAnsi="宋体" w:eastAsia="宋体" w:cs="宋体"/>
                      <w:b/>
                      <w:color w:val="auto"/>
                      <w:spacing w:val="20"/>
                      <w:kern w:val="2"/>
                      <w:sz w:val="15"/>
                      <w:szCs w:val="15"/>
                      <w:highlight w:val="none"/>
                    </w:rPr>
                    <w:t>业建</w:t>
                  </w:r>
                </w:p>
                <w:p w14:paraId="21730AD7">
                  <w:pPr>
                    <w:spacing w:after="0"/>
                    <w:jc w:val="center"/>
                    <w:rPr>
                      <w:rFonts w:ascii="宋体" w:hAnsi="宋体" w:eastAsia="宋体" w:cs="宋体"/>
                      <w:b/>
                      <w:color w:val="auto"/>
                      <w:spacing w:val="20"/>
                      <w:kern w:val="2"/>
                      <w:sz w:val="15"/>
                      <w:szCs w:val="15"/>
                      <w:highlight w:val="none"/>
                    </w:rPr>
                  </w:pPr>
                  <w:r>
                    <w:rPr>
                      <w:rFonts w:hint="eastAsia" w:ascii="宋体" w:hAnsi="宋体" w:eastAsia="宋体" w:cs="宋体"/>
                      <w:b/>
                      <w:color w:val="auto"/>
                      <w:spacing w:val="20"/>
                      <w:kern w:val="2"/>
                      <w:sz w:val="15"/>
                      <w:szCs w:val="15"/>
                      <w:highlight w:val="none"/>
                    </w:rPr>
                    <w:t>设项</w:t>
                  </w:r>
                </w:p>
                <w:p w14:paraId="402CE833">
                  <w:pPr>
                    <w:spacing w:after="0"/>
                    <w:jc w:val="center"/>
                    <w:rPr>
                      <w:rFonts w:ascii="宋体" w:hAnsi="宋体" w:eastAsia="宋体" w:cs="宋体"/>
                      <w:b/>
                      <w:color w:val="auto"/>
                      <w:spacing w:val="20"/>
                      <w:kern w:val="2"/>
                      <w:sz w:val="15"/>
                      <w:szCs w:val="15"/>
                      <w:highlight w:val="none"/>
                    </w:rPr>
                  </w:pPr>
                  <w:r>
                    <w:rPr>
                      <w:rFonts w:hint="eastAsia" w:ascii="宋体" w:hAnsi="宋体" w:eastAsia="宋体" w:cs="宋体"/>
                      <w:b/>
                      <w:color w:val="auto"/>
                      <w:spacing w:val="20"/>
                      <w:kern w:val="2"/>
                      <w:sz w:val="15"/>
                      <w:szCs w:val="15"/>
                      <w:highlight w:val="none"/>
                    </w:rPr>
                    <w:t>目详填）</w:t>
                  </w:r>
                </w:p>
              </w:tc>
              <w:tc>
                <w:tcPr>
                  <w:tcW w:w="1738" w:type="dxa"/>
                  <w:gridSpan w:val="2"/>
                  <w:tcMar>
                    <w:left w:w="57" w:type="dxa"/>
                    <w:right w:w="57" w:type="dxa"/>
                  </w:tcMar>
                  <w:vAlign w:val="center"/>
                </w:tcPr>
                <w:p w14:paraId="37616951">
                  <w:pPr>
                    <w:spacing w:after="0"/>
                    <w:jc w:val="center"/>
                    <w:rPr>
                      <w:rFonts w:ascii="宋体" w:hAnsi="宋体" w:eastAsia="宋体" w:cs="宋体"/>
                      <w:color w:val="auto"/>
                      <w:kern w:val="2"/>
                      <w:sz w:val="15"/>
                      <w:szCs w:val="15"/>
                      <w:highlight w:val="none"/>
                    </w:rPr>
                  </w:pPr>
                  <w:r>
                    <w:rPr>
                      <w:rFonts w:hint="eastAsia" w:ascii="宋体" w:hAnsi="宋体" w:eastAsia="宋体" w:cs="宋体"/>
                      <w:b/>
                      <w:color w:val="auto"/>
                      <w:kern w:val="2"/>
                      <w:sz w:val="15"/>
                      <w:szCs w:val="15"/>
                      <w:highlight w:val="none"/>
                    </w:rPr>
                    <w:t>污染物</w:t>
                  </w:r>
                </w:p>
              </w:tc>
              <w:tc>
                <w:tcPr>
                  <w:tcW w:w="802" w:type="dxa"/>
                  <w:tcMar>
                    <w:left w:w="57" w:type="dxa"/>
                    <w:right w:w="57" w:type="dxa"/>
                  </w:tcMar>
                  <w:vAlign w:val="center"/>
                </w:tcPr>
                <w:p w14:paraId="52D7DAF9">
                  <w:pPr>
                    <w:spacing w:after="0"/>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原有排</w:t>
                  </w:r>
                </w:p>
                <w:p w14:paraId="185F7F12">
                  <w:pPr>
                    <w:spacing w:after="0"/>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放量(1)</w:t>
                  </w:r>
                </w:p>
              </w:tc>
              <w:tc>
                <w:tcPr>
                  <w:tcW w:w="1335" w:type="dxa"/>
                  <w:tcMar>
                    <w:left w:w="57" w:type="dxa"/>
                    <w:right w:w="57" w:type="dxa"/>
                  </w:tcMar>
                  <w:vAlign w:val="center"/>
                </w:tcPr>
                <w:p w14:paraId="6DF96C76">
                  <w:pPr>
                    <w:spacing w:after="0"/>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本期工程实际排放浓度(2)</w:t>
                  </w:r>
                </w:p>
              </w:tc>
              <w:tc>
                <w:tcPr>
                  <w:tcW w:w="1062" w:type="dxa"/>
                  <w:tcMar>
                    <w:left w:w="57" w:type="dxa"/>
                    <w:right w:w="57" w:type="dxa"/>
                  </w:tcMar>
                  <w:vAlign w:val="center"/>
                </w:tcPr>
                <w:p w14:paraId="0AC7A956">
                  <w:pPr>
                    <w:spacing w:after="0"/>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本期工程允许排放浓度(3)</w:t>
                  </w:r>
                </w:p>
              </w:tc>
              <w:tc>
                <w:tcPr>
                  <w:tcW w:w="961" w:type="dxa"/>
                  <w:tcMar>
                    <w:left w:w="57" w:type="dxa"/>
                    <w:right w:w="57" w:type="dxa"/>
                  </w:tcMar>
                  <w:vAlign w:val="center"/>
                </w:tcPr>
                <w:p w14:paraId="5E5E38E6">
                  <w:pPr>
                    <w:spacing w:after="0"/>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本期工程产生量(4)</w:t>
                  </w:r>
                </w:p>
              </w:tc>
              <w:tc>
                <w:tcPr>
                  <w:tcW w:w="1069" w:type="dxa"/>
                  <w:gridSpan w:val="2"/>
                  <w:tcMar>
                    <w:left w:w="57" w:type="dxa"/>
                    <w:right w:w="57" w:type="dxa"/>
                  </w:tcMar>
                  <w:vAlign w:val="center"/>
                </w:tcPr>
                <w:p w14:paraId="0906A620">
                  <w:pPr>
                    <w:spacing w:after="0"/>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本期工程自身削减量(5)</w:t>
                  </w:r>
                </w:p>
              </w:tc>
              <w:tc>
                <w:tcPr>
                  <w:tcW w:w="1100" w:type="dxa"/>
                  <w:tcMar>
                    <w:left w:w="57" w:type="dxa"/>
                    <w:right w:w="57" w:type="dxa"/>
                  </w:tcMar>
                  <w:vAlign w:val="center"/>
                </w:tcPr>
                <w:p w14:paraId="3B7563B2">
                  <w:pPr>
                    <w:spacing w:after="0"/>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本期工程实际排放量(6)</w:t>
                  </w:r>
                </w:p>
              </w:tc>
              <w:tc>
                <w:tcPr>
                  <w:tcW w:w="1044" w:type="dxa"/>
                  <w:tcMar>
                    <w:left w:w="57" w:type="dxa"/>
                    <w:right w:w="57" w:type="dxa"/>
                  </w:tcMar>
                  <w:vAlign w:val="center"/>
                </w:tcPr>
                <w:p w14:paraId="3C90D625">
                  <w:pPr>
                    <w:spacing w:after="0"/>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本期工程核定排放总量(7)</w:t>
                  </w:r>
                </w:p>
              </w:tc>
              <w:tc>
                <w:tcPr>
                  <w:tcW w:w="1762" w:type="dxa"/>
                  <w:tcMar>
                    <w:left w:w="57" w:type="dxa"/>
                    <w:right w:w="57" w:type="dxa"/>
                  </w:tcMar>
                  <w:vAlign w:val="center"/>
                </w:tcPr>
                <w:p w14:paraId="276D4164">
                  <w:pPr>
                    <w:spacing w:after="0"/>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本期工程“以新带老”削减量(8)</w:t>
                  </w:r>
                </w:p>
              </w:tc>
              <w:tc>
                <w:tcPr>
                  <w:tcW w:w="885" w:type="dxa"/>
                  <w:tcMar>
                    <w:left w:w="57" w:type="dxa"/>
                    <w:right w:w="57" w:type="dxa"/>
                  </w:tcMar>
                  <w:vAlign w:val="center"/>
                </w:tcPr>
                <w:p w14:paraId="18CA20F9">
                  <w:pPr>
                    <w:spacing w:after="0"/>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全厂实际排放总量(9)</w:t>
                  </w:r>
                </w:p>
              </w:tc>
              <w:tc>
                <w:tcPr>
                  <w:tcW w:w="1203" w:type="dxa"/>
                  <w:gridSpan w:val="2"/>
                  <w:tcMar>
                    <w:left w:w="57" w:type="dxa"/>
                    <w:right w:w="57" w:type="dxa"/>
                  </w:tcMar>
                  <w:vAlign w:val="center"/>
                </w:tcPr>
                <w:p w14:paraId="6083C638">
                  <w:pPr>
                    <w:spacing w:after="0"/>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全厂核定排放总量(10)</w:t>
                  </w:r>
                </w:p>
              </w:tc>
              <w:tc>
                <w:tcPr>
                  <w:tcW w:w="1067" w:type="dxa"/>
                  <w:gridSpan w:val="2"/>
                  <w:tcMar>
                    <w:left w:w="57" w:type="dxa"/>
                    <w:right w:w="57" w:type="dxa"/>
                  </w:tcMar>
                  <w:vAlign w:val="center"/>
                </w:tcPr>
                <w:p w14:paraId="3DBA3849">
                  <w:pPr>
                    <w:spacing w:after="0"/>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区域平衡替代削减量(11)</w:t>
                  </w:r>
                </w:p>
              </w:tc>
              <w:tc>
                <w:tcPr>
                  <w:tcW w:w="772" w:type="dxa"/>
                  <w:tcMar>
                    <w:left w:w="57" w:type="dxa"/>
                    <w:right w:w="57" w:type="dxa"/>
                  </w:tcMar>
                  <w:vAlign w:val="center"/>
                </w:tcPr>
                <w:p w14:paraId="4BAE9E4E">
                  <w:pPr>
                    <w:spacing w:after="0"/>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排放增减量(12)</w:t>
                  </w:r>
                </w:p>
              </w:tc>
            </w:tr>
            <w:tr w14:paraId="090CBB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76" w:type="dxa"/>
                  <w:gridSpan w:val="2"/>
                  <w:vMerge w:val="continue"/>
                  <w:tcMar>
                    <w:left w:w="57" w:type="dxa"/>
                    <w:right w:w="57" w:type="dxa"/>
                  </w:tcMar>
                  <w:vAlign w:val="center"/>
                </w:tcPr>
                <w:p w14:paraId="12C233F8">
                  <w:pPr>
                    <w:spacing w:after="0"/>
                    <w:jc w:val="center"/>
                    <w:rPr>
                      <w:rFonts w:ascii="宋体" w:hAnsi="宋体" w:eastAsia="宋体" w:cs="宋体"/>
                      <w:color w:val="auto"/>
                      <w:kern w:val="2"/>
                      <w:sz w:val="15"/>
                      <w:szCs w:val="15"/>
                      <w:highlight w:val="none"/>
                    </w:rPr>
                  </w:pPr>
                </w:p>
              </w:tc>
              <w:tc>
                <w:tcPr>
                  <w:tcW w:w="1738" w:type="dxa"/>
                  <w:gridSpan w:val="2"/>
                  <w:tcMar>
                    <w:left w:w="57" w:type="dxa"/>
                    <w:right w:w="57" w:type="dxa"/>
                  </w:tcMar>
                  <w:vAlign w:val="center"/>
                </w:tcPr>
                <w:p w14:paraId="28DE3962">
                  <w:pPr>
                    <w:spacing w:after="0"/>
                    <w:jc w:val="center"/>
                    <w:rPr>
                      <w:rFonts w:ascii="宋体" w:hAnsi="宋体" w:eastAsia="宋体" w:cs="宋体"/>
                      <w:color w:val="auto"/>
                      <w:kern w:val="2"/>
                      <w:sz w:val="15"/>
                      <w:szCs w:val="15"/>
                      <w:highlight w:val="none"/>
                    </w:rPr>
                  </w:pPr>
                  <w:r>
                    <w:rPr>
                      <w:rFonts w:hint="eastAsia" w:ascii="宋体" w:hAnsi="宋体" w:eastAsia="宋体" w:cs="宋体"/>
                      <w:b/>
                      <w:color w:val="auto"/>
                      <w:kern w:val="2"/>
                      <w:sz w:val="15"/>
                      <w:szCs w:val="15"/>
                      <w:highlight w:val="none"/>
                    </w:rPr>
                    <w:t>废水</w:t>
                  </w:r>
                </w:p>
              </w:tc>
              <w:tc>
                <w:tcPr>
                  <w:tcW w:w="802" w:type="dxa"/>
                  <w:tcMar>
                    <w:left w:w="57" w:type="dxa"/>
                    <w:right w:w="57" w:type="dxa"/>
                  </w:tcMar>
                  <w:vAlign w:val="center"/>
                </w:tcPr>
                <w:p w14:paraId="0CB66C93">
                  <w:pPr>
                    <w:spacing w:after="0"/>
                    <w:jc w:val="center"/>
                    <w:rPr>
                      <w:rFonts w:ascii="宋体" w:hAnsi="宋体" w:eastAsia="宋体" w:cs="宋体"/>
                      <w:b w:val="0"/>
                      <w:bCs w:val="0"/>
                      <w:color w:val="auto"/>
                      <w:kern w:val="2"/>
                      <w:sz w:val="15"/>
                      <w:szCs w:val="15"/>
                      <w:highlight w:val="none"/>
                    </w:rPr>
                  </w:pPr>
                </w:p>
              </w:tc>
              <w:tc>
                <w:tcPr>
                  <w:tcW w:w="1335" w:type="dxa"/>
                  <w:tcMar>
                    <w:left w:w="57" w:type="dxa"/>
                    <w:right w:w="57" w:type="dxa"/>
                  </w:tcMar>
                  <w:vAlign w:val="center"/>
                </w:tcPr>
                <w:p w14:paraId="01D1C8DF">
                  <w:pPr>
                    <w:spacing w:after="0"/>
                    <w:jc w:val="center"/>
                    <w:rPr>
                      <w:rFonts w:ascii="宋体" w:hAnsi="宋体" w:eastAsia="宋体" w:cs="宋体"/>
                      <w:b w:val="0"/>
                      <w:bCs w:val="0"/>
                      <w:color w:val="auto"/>
                      <w:kern w:val="2"/>
                      <w:sz w:val="15"/>
                      <w:szCs w:val="15"/>
                      <w:highlight w:val="none"/>
                    </w:rPr>
                  </w:pPr>
                </w:p>
              </w:tc>
              <w:tc>
                <w:tcPr>
                  <w:tcW w:w="1062" w:type="dxa"/>
                  <w:tcMar>
                    <w:left w:w="57" w:type="dxa"/>
                    <w:right w:w="57" w:type="dxa"/>
                  </w:tcMar>
                  <w:vAlign w:val="center"/>
                </w:tcPr>
                <w:p w14:paraId="42FF9E34">
                  <w:pPr>
                    <w:spacing w:after="0"/>
                    <w:jc w:val="center"/>
                    <w:rPr>
                      <w:rFonts w:ascii="宋体" w:hAnsi="宋体" w:eastAsia="宋体" w:cs="宋体"/>
                      <w:b w:val="0"/>
                      <w:bCs w:val="0"/>
                      <w:color w:val="auto"/>
                      <w:kern w:val="2"/>
                      <w:sz w:val="15"/>
                      <w:szCs w:val="15"/>
                      <w:highlight w:val="none"/>
                    </w:rPr>
                  </w:pPr>
                </w:p>
              </w:tc>
              <w:tc>
                <w:tcPr>
                  <w:tcW w:w="961" w:type="dxa"/>
                  <w:tcMar>
                    <w:left w:w="57" w:type="dxa"/>
                    <w:right w:w="57" w:type="dxa"/>
                  </w:tcMar>
                  <w:vAlign w:val="center"/>
                </w:tcPr>
                <w:p w14:paraId="7547BF94">
                  <w:pPr>
                    <w:spacing w:after="0"/>
                    <w:jc w:val="center"/>
                    <w:rPr>
                      <w:rFonts w:ascii="宋体" w:hAnsi="宋体" w:eastAsia="宋体" w:cs="宋体"/>
                      <w:b w:val="0"/>
                      <w:bCs w:val="0"/>
                      <w:color w:val="auto"/>
                      <w:kern w:val="2"/>
                      <w:sz w:val="15"/>
                      <w:szCs w:val="15"/>
                      <w:highlight w:val="none"/>
                    </w:rPr>
                  </w:pPr>
                </w:p>
              </w:tc>
              <w:tc>
                <w:tcPr>
                  <w:tcW w:w="1069" w:type="dxa"/>
                  <w:gridSpan w:val="2"/>
                  <w:tcMar>
                    <w:left w:w="57" w:type="dxa"/>
                    <w:right w:w="57" w:type="dxa"/>
                  </w:tcMar>
                  <w:vAlign w:val="center"/>
                </w:tcPr>
                <w:p w14:paraId="25346F4A">
                  <w:pPr>
                    <w:spacing w:after="0"/>
                    <w:jc w:val="center"/>
                    <w:rPr>
                      <w:rFonts w:ascii="宋体" w:hAnsi="宋体" w:eastAsia="宋体" w:cs="宋体"/>
                      <w:b w:val="0"/>
                      <w:bCs w:val="0"/>
                      <w:color w:val="auto"/>
                      <w:kern w:val="2"/>
                      <w:sz w:val="15"/>
                      <w:szCs w:val="15"/>
                      <w:highlight w:val="none"/>
                    </w:rPr>
                  </w:pPr>
                </w:p>
              </w:tc>
              <w:tc>
                <w:tcPr>
                  <w:tcW w:w="1100" w:type="dxa"/>
                  <w:tcMar>
                    <w:left w:w="57" w:type="dxa"/>
                    <w:right w:w="57" w:type="dxa"/>
                  </w:tcMar>
                  <w:vAlign w:val="center"/>
                </w:tcPr>
                <w:p w14:paraId="2C16EE70">
                  <w:pPr>
                    <w:spacing w:after="0"/>
                    <w:jc w:val="center"/>
                    <w:rPr>
                      <w:rFonts w:ascii="宋体" w:hAnsi="宋体" w:eastAsia="宋体" w:cs="宋体"/>
                      <w:b w:val="0"/>
                      <w:bCs w:val="0"/>
                      <w:color w:val="auto"/>
                      <w:kern w:val="2"/>
                      <w:sz w:val="15"/>
                      <w:szCs w:val="15"/>
                      <w:highlight w:val="none"/>
                    </w:rPr>
                  </w:pPr>
                </w:p>
              </w:tc>
              <w:tc>
                <w:tcPr>
                  <w:tcW w:w="1044" w:type="dxa"/>
                  <w:tcMar>
                    <w:left w:w="57" w:type="dxa"/>
                    <w:right w:w="57" w:type="dxa"/>
                  </w:tcMar>
                  <w:vAlign w:val="center"/>
                </w:tcPr>
                <w:p w14:paraId="498C3FB2">
                  <w:pPr>
                    <w:spacing w:after="0"/>
                    <w:jc w:val="center"/>
                    <w:rPr>
                      <w:rFonts w:ascii="宋体" w:hAnsi="宋体" w:eastAsia="宋体" w:cs="宋体"/>
                      <w:b w:val="0"/>
                      <w:bCs w:val="0"/>
                      <w:color w:val="auto"/>
                      <w:kern w:val="2"/>
                      <w:sz w:val="15"/>
                      <w:szCs w:val="15"/>
                      <w:highlight w:val="none"/>
                    </w:rPr>
                  </w:pPr>
                </w:p>
              </w:tc>
              <w:tc>
                <w:tcPr>
                  <w:tcW w:w="1762" w:type="dxa"/>
                  <w:tcMar>
                    <w:left w:w="57" w:type="dxa"/>
                    <w:right w:w="57" w:type="dxa"/>
                  </w:tcMar>
                  <w:vAlign w:val="center"/>
                </w:tcPr>
                <w:p w14:paraId="37C73724">
                  <w:pPr>
                    <w:spacing w:after="0"/>
                    <w:jc w:val="center"/>
                    <w:rPr>
                      <w:rFonts w:ascii="宋体" w:hAnsi="宋体" w:eastAsia="宋体" w:cs="宋体"/>
                      <w:b w:val="0"/>
                      <w:bCs w:val="0"/>
                      <w:color w:val="auto"/>
                      <w:kern w:val="2"/>
                      <w:sz w:val="15"/>
                      <w:szCs w:val="15"/>
                      <w:highlight w:val="none"/>
                    </w:rPr>
                  </w:pPr>
                </w:p>
              </w:tc>
              <w:tc>
                <w:tcPr>
                  <w:tcW w:w="885" w:type="dxa"/>
                  <w:tcMar>
                    <w:left w:w="57" w:type="dxa"/>
                    <w:right w:w="57" w:type="dxa"/>
                  </w:tcMar>
                  <w:vAlign w:val="center"/>
                </w:tcPr>
                <w:p w14:paraId="7DC5578B">
                  <w:pPr>
                    <w:spacing w:after="0"/>
                    <w:jc w:val="center"/>
                    <w:rPr>
                      <w:rFonts w:ascii="宋体" w:hAnsi="宋体" w:eastAsia="宋体" w:cs="宋体"/>
                      <w:b w:val="0"/>
                      <w:bCs w:val="0"/>
                      <w:color w:val="auto"/>
                      <w:kern w:val="2"/>
                      <w:sz w:val="15"/>
                      <w:szCs w:val="15"/>
                      <w:highlight w:val="none"/>
                    </w:rPr>
                  </w:pPr>
                </w:p>
              </w:tc>
              <w:tc>
                <w:tcPr>
                  <w:tcW w:w="1203" w:type="dxa"/>
                  <w:gridSpan w:val="2"/>
                  <w:tcMar>
                    <w:left w:w="57" w:type="dxa"/>
                    <w:right w:w="57" w:type="dxa"/>
                  </w:tcMar>
                  <w:vAlign w:val="center"/>
                </w:tcPr>
                <w:p w14:paraId="641E9711">
                  <w:pPr>
                    <w:spacing w:after="0"/>
                    <w:jc w:val="center"/>
                    <w:rPr>
                      <w:rFonts w:ascii="宋体" w:hAnsi="宋体" w:eastAsia="宋体" w:cs="宋体"/>
                      <w:b w:val="0"/>
                      <w:bCs w:val="0"/>
                      <w:color w:val="auto"/>
                      <w:kern w:val="2"/>
                      <w:sz w:val="15"/>
                      <w:szCs w:val="15"/>
                      <w:highlight w:val="none"/>
                    </w:rPr>
                  </w:pPr>
                </w:p>
              </w:tc>
              <w:tc>
                <w:tcPr>
                  <w:tcW w:w="1067" w:type="dxa"/>
                  <w:gridSpan w:val="2"/>
                  <w:tcMar>
                    <w:left w:w="57" w:type="dxa"/>
                    <w:right w:w="57" w:type="dxa"/>
                  </w:tcMar>
                  <w:vAlign w:val="center"/>
                </w:tcPr>
                <w:p w14:paraId="04A3741E">
                  <w:pPr>
                    <w:spacing w:after="0"/>
                    <w:jc w:val="center"/>
                    <w:rPr>
                      <w:rFonts w:ascii="宋体" w:hAnsi="宋体" w:eastAsia="宋体" w:cs="宋体"/>
                      <w:b w:val="0"/>
                      <w:bCs w:val="0"/>
                      <w:color w:val="auto"/>
                      <w:kern w:val="2"/>
                      <w:sz w:val="15"/>
                      <w:szCs w:val="15"/>
                      <w:highlight w:val="none"/>
                    </w:rPr>
                  </w:pPr>
                </w:p>
              </w:tc>
              <w:tc>
                <w:tcPr>
                  <w:tcW w:w="772" w:type="dxa"/>
                  <w:tcMar>
                    <w:left w:w="57" w:type="dxa"/>
                    <w:right w:w="57" w:type="dxa"/>
                  </w:tcMar>
                  <w:vAlign w:val="center"/>
                </w:tcPr>
                <w:p w14:paraId="61A7E9D6">
                  <w:pPr>
                    <w:spacing w:after="0"/>
                    <w:jc w:val="center"/>
                    <w:rPr>
                      <w:rFonts w:ascii="宋体" w:hAnsi="宋体" w:eastAsia="宋体" w:cs="宋体"/>
                      <w:b w:val="0"/>
                      <w:bCs w:val="0"/>
                      <w:color w:val="auto"/>
                      <w:kern w:val="2"/>
                      <w:sz w:val="15"/>
                      <w:szCs w:val="15"/>
                      <w:highlight w:val="none"/>
                    </w:rPr>
                  </w:pPr>
                </w:p>
              </w:tc>
            </w:tr>
            <w:tr w14:paraId="7A731C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76" w:type="dxa"/>
                  <w:gridSpan w:val="2"/>
                  <w:vMerge w:val="continue"/>
                  <w:tcMar>
                    <w:left w:w="57" w:type="dxa"/>
                    <w:right w:w="57" w:type="dxa"/>
                  </w:tcMar>
                  <w:vAlign w:val="center"/>
                </w:tcPr>
                <w:p w14:paraId="5E8B4593">
                  <w:pPr>
                    <w:spacing w:after="0"/>
                    <w:jc w:val="center"/>
                    <w:rPr>
                      <w:rFonts w:ascii="宋体" w:hAnsi="宋体" w:eastAsia="宋体" w:cs="宋体"/>
                      <w:color w:val="auto"/>
                      <w:kern w:val="2"/>
                      <w:sz w:val="15"/>
                      <w:szCs w:val="15"/>
                      <w:highlight w:val="none"/>
                    </w:rPr>
                  </w:pPr>
                </w:p>
              </w:tc>
              <w:tc>
                <w:tcPr>
                  <w:tcW w:w="1738" w:type="dxa"/>
                  <w:gridSpan w:val="2"/>
                  <w:tcMar>
                    <w:left w:w="57" w:type="dxa"/>
                    <w:right w:w="57" w:type="dxa"/>
                  </w:tcMar>
                  <w:vAlign w:val="center"/>
                </w:tcPr>
                <w:p w14:paraId="3E3E3283">
                  <w:pPr>
                    <w:spacing w:after="0"/>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化学需氧量</w:t>
                  </w:r>
                </w:p>
              </w:tc>
              <w:tc>
                <w:tcPr>
                  <w:tcW w:w="802" w:type="dxa"/>
                  <w:tcMar>
                    <w:left w:w="57" w:type="dxa"/>
                    <w:right w:w="57" w:type="dxa"/>
                  </w:tcMar>
                  <w:vAlign w:val="center"/>
                </w:tcPr>
                <w:p w14:paraId="49E228A9">
                  <w:pPr>
                    <w:spacing w:after="0"/>
                    <w:jc w:val="center"/>
                    <w:rPr>
                      <w:rFonts w:ascii="宋体" w:hAnsi="宋体" w:eastAsia="宋体" w:cs="宋体"/>
                      <w:b w:val="0"/>
                      <w:bCs w:val="0"/>
                      <w:color w:val="auto"/>
                      <w:kern w:val="2"/>
                      <w:sz w:val="15"/>
                      <w:szCs w:val="15"/>
                      <w:highlight w:val="none"/>
                    </w:rPr>
                  </w:pPr>
                </w:p>
              </w:tc>
              <w:tc>
                <w:tcPr>
                  <w:tcW w:w="1335" w:type="dxa"/>
                  <w:tcMar>
                    <w:left w:w="57" w:type="dxa"/>
                    <w:right w:w="57" w:type="dxa"/>
                  </w:tcMar>
                  <w:vAlign w:val="center"/>
                </w:tcPr>
                <w:p w14:paraId="0AAA9FF4">
                  <w:pPr>
                    <w:spacing w:after="0"/>
                    <w:jc w:val="center"/>
                    <w:rPr>
                      <w:rFonts w:ascii="宋体" w:hAnsi="宋体" w:eastAsia="宋体" w:cs="宋体"/>
                      <w:b w:val="0"/>
                      <w:bCs w:val="0"/>
                      <w:color w:val="auto"/>
                      <w:kern w:val="2"/>
                      <w:sz w:val="15"/>
                      <w:szCs w:val="15"/>
                      <w:highlight w:val="none"/>
                    </w:rPr>
                  </w:pPr>
                </w:p>
              </w:tc>
              <w:tc>
                <w:tcPr>
                  <w:tcW w:w="1062" w:type="dxa"/>
                  <w:tcMar>
                    <w:left w:w="57" w:type="dxa"/>
                    <w:right w:w="57" w:type="dxa"/>
                  </w:tcMar>
                  <w:vAlign w:val="center"/>
                </w:tcPr>
                <w:p w14:paraId="06BA18E1">
                  <w:pPr>
                    <w:spacing w:after="0"/>
                    <w:jc w:val="center"/>
                    <w:rPr>
                      <w:rFonts w:hint="default" w:ascii="宋体" w:hAnsi="宋体" w:eastAsia="宋体" w:cs="宋体"/>
                      <w:b w:val="0"/>
                      <w:bCs w:val="0"/>
                      <w:color w:val="auto"/>
                      <w:kern w:val="2"/>
                      <w:sz w:val="15"/>
                      <w:szCs w:val="15"/>
                      <w:highlight w:val="none"/>
                      <w:lang w:val="en-US" w:eastAsia="zh-CN"/>
                    </w:rPr>
                  </w:pPr>
                </w:p>
              </w:tc>
              <w:tc>
                <w:tcPr>
                  <w:tcW w:w="961" w:type="dxa"/>
                  <w:tcMar>
                    <w:left w:w="57" w:type="dxa"/>
                    <w:right w:w="57" w:type="dxa"/>
                  </w:tcMar>
                  <w:vAlign w:val="center"/>
                </w:tcPr>
                <w:p w14:paraId="2E83FEF6">
                  <w:pPr>
                    <w:spacing w:after="0"/>
                    <w:jc w:val="center"/>
                    <w:rPr>
                      <w:rFonts w:ascii="宋体" w:hAnsi="宋体" w:eastAsia="宋体" w:cs="宋体"/>
                      <w:b w:val="0"/>
                      <w:bCs w:val="0"/>
                      <w:color w:val="auto"/>
                      <w:kern w:val="2"/>
                      <w:sz w:val="15"/>
                      <w:szCs w:val="15"/>
                      <w:highlight w:val="none"/>
                    </w:rPr>
                  </w:pPr>
                </w:p>
              </w:tc>
              <w:tc>
                <w:tcPr>
                  <w:tcW w:w="1069" w:type="dxa"/>
                  <w:gridSpan w:val="2"/>
                  <w:tcMar>
                    <w:left w:w="57" w:type="dxa"/>
                    <w:right w:w="57" w:type="dxa"/>
                  </w:tcMar>
                  <w:vAlign w:val="center"/>
                </w:tcPr>
                <w:p w14:paraId="5E6FC643">
                  <w:pPr>
                    <w:spacing w:after="0"/>
                    <w:jc w:val="center"/>
                    <w:rPr>
                      <w:rFonts w:ascii="宋体" w:hAnsi="宋体" w:eastAsia="宋体" w:cs="宋体"/>
                      <w:b w:val="0"/>
                      <w:bCs w:val="0"/>
                      <w:color w:val="auto"/>
                      <w:kern w:val="2"/>
                      <w:sz w:val="15"/>
                      <w:szCs w:val="15"/>
                      <w:highlight w:val="none"/>
                    </w:rPr>
                  </w:pPr>
                </w:p>
              </w:tc>
              <w:tc>
                <w:tcPr>
                  <w:tcW w:w="1100" w:type="dxa"/>
                  <w:tcMar>
                    <w:left w:w="57" w:type="dxa"/>
                    <w:right w:w="57" w:type="dxa"/>
                  </w:tcMar>
                  <w:vAlign w:val="center"/>
                </w:tcPr>
                <w:p w14:paraId="5FD3E220">
                  <w:pPr>
                    <w:spacing w:after="0"/>
                    <w:jc w:val="center"/>
                    <w:rPr>
                      <w:rFonts w:ascii="宋体" w:hAnsi="宋体" w:eastAsia="宋体" w:cs="宋体"/>
                      <w:b w:val="0"/>
                      <w:bCs w:val="0"/>
                      <w:color w:val="auto"/>
                      <w:kern w:val="2"/>
                      <w:sz w:val="15"/>
                      <w:szCs w:val="15"/>
                      <w:highlight w:val="none"/>
                    </w:rPr>
                  </w:pPr>
                </w:p>
              </w:tc>
              <w:tc>
                <w:tcPr>
                  <w:tcW w:w="1044" w:type="dxa"/>
                  <w:tcMar>
                    <w:left w:w="57" w:type="dxa"/>
                    <w:right w:w="57" w:type="dxa"/>
                  </w:tcMar>
                  <w:vAlign w:val="center"/>
                </w:tcPr>
                <w:p w14:paraId="640F0851">
                  <w:pPr>
                    <w:spacing w:after="0"/>
                    <w:jc w:val="center"/>
                    <w:rPr>
                      <w:rFonts w:hint="default" w:ascii="宋体" w:hAnsi="宋体" w:eastAsia="宋体" w:cs="宋体"/>
                      <w:b w:val="0"/>
                      <w:bCs w:val="0"/>
                      <w:color w:val="auto"/>
                      <w:kern w:val="2"/>
                      <w:sz w:val="15"/>
                      <w:szCs w:val="15"/>
                      <w:highlight w:val="none"/>
                      <w:lang w:val="en-US" w:eastAsia="zh-CN"/>
                    </w:rPr>
                  </w:pPr>
                </w:p>
              </w:tc>
              <w:tc>
                <w:tcPr>
                  <w:tcW w:w="1762" w:type="dxa"/>
                  <w:tcMar>
                    <w:left w:w="57" w:type="dxa"/>
                    <w:right w:w="57" w:type="dxa"/>
                  </w:tcMar>
                  <w:vAlign w:val="center"/>
                </w:tcPr>
                <w:p w14:paraId="44AB8E53">
                  <w:pPr>
                    <w:spacing w:after="0"/>
                    <w:jc w:val="center"/>
                    <w:rPr>
                      <w:rFonts w:ascii="宋体" w:hAnsi="宋体" w:eastAsia="宋体" w:cs="宋体"/>
                      <w:b w:val="0"/>
                      <w:bCs w:val="0"/>
                      <w:color w:val="auto"/>
                      <w:kern w:val="2"/>
                      <w:sz w:val="15"/>
                      <w:szCs w:val="15"/>
                      <w:highlight w:val="none"/>
                    </w:rPr>
                  </w:pPr>
                </w:p>
              </w:tc>
              <w:tc>
                <w:tcPr>
                  <w:tcW w:w="885" w:type="dxa"/>
                  <w:tcMar>
                    <w:left w:w="57" w:type="dxa"/>
                    <w:right w:w="57" w:type="dxa"/>
                  </w:tcMar>
                  <w:vAlign w:val="center"/>
                </w:tcPr>
                <w:p w14:paraId="2911223A">
                  <w:pPr>
                    <w:spacing w:after="0"/>
                    <w:jc w:val="center"/>
                    <w:rPr>
                      <w:rFonts w:ascii="宋体" w:hAnsi="宋体" w:eastAsia="宋体" w:cs="宋体"/>
                      <w:b w:val="0"/>
                      <w:bCs w:val="0"/>
                      <w:color w:val="auto"/>
                      <w:kern w:val="2"/>
                      <w:sz w:val="15"/>
                      <w:szCs w:val="15"/>
                      <w:highlight w:val="none"/>
                    </w:rPr>
                  </w:pPr>
                </w:p>
              </w:tc>
              <w:tc>
                <w:tcPr>
                  <w:tcW w:w="1203" w:type="dxa"/>
                  <w:gridSpan w:val="2"/>
                  <w:tcMar>
                    <w:left w:w="57" w:type="dxa"/>
                    <w:right w:w="57" w:type="dxa"/>
                  </w:tcMar>
                  <w:vAlign w:val="center"/>
                </w:tcPr>
                <w:p w14:paraId="0973FAD6">
                  <w:pPr>
                    <w:spacing w:after="0"/>
                    <w:jc w:val="center"/>
                    <w:rPr>
                      <w:rFonts w:ascii="宋体" w:hAnsi="宋体" w:eastAsia="宋体" w:cs="宋体"/>
                      <w:b w:val="0"/>
                      <w:bCs w:val="0"/>
                      <w:color w:val="auto"/>
                      <w:kern w:val="2"/>
                      <w:sz w:val="15"/>
                      <w:szCs w:val="15"/>
                      <w:highlight w:val="none"/>
                    </w:rPr>
                  </w:pPr>
                </w:p>
              </w:tc>
              <w:tc>
                <w:tcPr>
                  <w:tcW w:w="1067" w:type="dxa"/>
                  <w:gridSpan w:val="2"/>
                  <w:tcMar>
                    <w:left w:w="57" w:type="dxa"/>
                    <w:right w:w="57" w:type="dxa"/>
                  </w:tcMar>
                  <w:vAlign w:val="center"/>
                </w:tcPr>
                <w:p w14:paraId="22815A8F">
                  <w:pPr>
                    <w:spacing w:after="0"/>
                    <w:jc w:val="center"/>
                    <w:rPr>
                      <w:rFonts w:ascii="宋体" w:hAnsi="宋体" w:eastAsia="宋体" w:cs="宋体"/>
                      <w:b w:val="0"/>
                      <w:bCs w:val="0"/>
                      <w:color w:val="auto"/>
                      <w:kern w:val="2"/>
                      <w:sz w:val="15"/>
                      <w:szCs w:val="15"/>
                      <w:highlight w:val="none"/>
                    </w:rPr>
                  </w:pPr>
                </w:p>
              </w:tc>
              <w:tc>
                <w:tcPr>
                  <w:tcW w:w="772" w:type="dxa"/>
                  <w:tcMar>
                    <w:left w:w="57" w:type="dxa"/>
                    <w:right w:w="57" w:type="dxa"/>
                  </w:tcMar>
                  <w:vAlign w:val="center"/>
                </w:tcPr>
                <w:p w14:paraId="2F2C6DD2">
                  <w:pPr>
                    <w:spacing w:after="0"/>
                    <w:jc w:val="center"/>
                    <w:rPr>
                      <w:rFonts w:ascii="宋体" w:hAnsi="宋体" w:eastAsia="宋体" w:cs="宋体"/>
                      <w:b w:val="0"/>
                      <w:bCs w:val="0"/>
                      <w:color w:val="auto"/>
                      <w:kern w:val="2"/>
                      <w:sz w:val="15"/>
                      <w:szCs w:val="15"/>
                      <w:highlight w:val="none"/>
                    </w:rPr>
                  </w:pPr>
                </w:p>
              </w:tc>
            </w:tr>
            <w:tr w14:paraId="07CCF8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76" w:type="dxa"/>
                  <w:gridSpan w:val="2"/>
                  <w:vMerge w:val="continue"/>
                  <w:tcMar>
                    <w:left w:w="57" w:type="dxa"/>
                    <w:right w:w="57" w:type="dxa"/>
                  </w:tcMar>
                  <w:vAlign w:val="center"/>
                </w:tcPr>
                <w:p w14:paraId="7574D232">
                  <w:pPr>
                    <w:spacing w:after="0"/>
                    <w:jc w:val="center"/>
                    <w:rPr>
                      <w:rFonts w:ascii="宋体" w:hAnsi="宋体" w:eastAsia="宋体" w:cs="宋体"/>
                      <w:color w:val="auto"/>
                      <w:kern w:val="2"/>
                      <w:sz w:val="15"/>
                      <w:szCs w:val="15"/>
                      <w:highlight w:val="none"/>
                    </w:rPr>
                  </w:pPr>
                </w:p>
              </w:tc>
              <w:tc>
                <w:tcPr>
                  <w:tcW w:w="1738" w:type="dxa"/>
                  <w:gridSpan w:val="2"/>
                  <w:tcMar>
                    <w:left w:w="57" w:type="dxa"/>
                    <w:right w:w="57" w:type="dxa"/>
                  </w:tcMar>
                  <w:vAlign w:val="center"/>
                </w:tcPr>
                <w:p w14:paraId="4A05E43D">
                  <w:pPr>
                    <w:spacing w:after="0"/>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氨氮</w:t>
                  </w:r>
                </w:p>
              </w:tc>
              <w:tc>
                <w:tcPr>
                  <w:tcW w:w="802" w:type="dxa"/>
                  <w:tcMar>
                    <w:left w:w="57" w:type="dxa"/>
                    <w:right w:w="57" w:type="dxa"/>
                  </w:tcMar>
                  <w:vAlign w:val="center"/>
                </w:tcPr>
                <w:p w14:paraId="7E6A2963">
                  <w:pPr>
                    <w:spacing w:after="0"/>
                    <w:jc w:val="center"/>
                    <w:rPr>
                      <w:rFonts w:ascii="宋体" w:hAnsi="宋体" w:eastAsia="宋体" w:cs="宋体"/>
                      <w:b w:val="0"/>
                      <w:bCs w:val="0"/>
                      <w:color w:val="auto"/>
                      <w:kern w:val="2"/>
                      <w:sz w:val="15"/>
                      <w:szCs w:val="15"/>
                      <w:highlight w:val="none"/>
                    </w:rPr>
                  </w:pPr>
                </w:p>
              </w:tc>
              <w:tc>
                <w:tcPr>
                  <w:tcW w:w="1335" w:type="dxa"/>
                  <w:tcMar>
                    <w:left w:w="57" w:type="dxa"/>
                    <w:right w:w="57" w:type="dxa"/>
                  </w:tcMar>
                  <w:vAlign w:val="center"/>
                </w:tcPr>
                <w:p w14:paraId="5EBFA4AA">
                  <w:pPr>
                    <w:spacing w:after="0"/>
                    <w:jc w:val="center"/>
                    <w:rPr>
                      <w:rFonts w:ascii="宋体" w:hAnsi="宋体" w:eastAsia="宋体" w:cs="宋体"/>
                      <w:b w:val="0"/>
                      <w:bCs w:val="0"/>
                      <w:color w:val="auto"/>
                      <w:kern w:val="2"/>
                      <w:sz w:val="15"/>
                      <w:szCs w:val="15"/>
                      <w:highlight w:val="none"/>
                    </w:rPr>
                  </w:pPr>
                </w:p>
              </w:tc>
              <w:tc>
                <w:tcPr>
                  <w:tcW w:w="1062" w:type="dxa"/>
                  <w:tcMar>
                    <w:left w:w="57" w:type="dxa"/>
                    <w:right w:w="57" w:type="dxa"/>
                  </w:tcMar>
                  <w:vAlign w:val="center"/>
                </w:tcPr>
                <w:p w14:paraId="1F4699FE">
                  <w:pPr>
                    <w:spacing w:after="0"/>
                    <w:jc w:val="center"/>
                    <w:rPr>
                      <w:rFonts w:hint="default" w:ascii="宋体" w:hAnsi="宋体" w:eastAsia="宋体" w:cs="宋体"/>
                      <w:b w:val="0"/>
                      <w:bCs w:val="0"/>
                      <w:color w:val="auto"/>
                      <w:kern w:val="2"/>
                      <w:sz w:val="15"/>
                      <w:szCs w:val="15"/>
                      <w:highlight w:val="none"/>
                      <w:lang w:val="en-US" w:eastAsia="zh-CN"/>
                    </w:rPr>
                  </w:pPr>
                </w:p>
              </w:tc>
              <w:tc>
                <w:tcPr>
                  <w:tcW w:w="961" w:type="dxa"/>
                  <w:tcMar>
                    <w:left w:w="57" w:type="dxa"/>
                    <w:right w:w="57" w:type="dxa"/>
                  </w:tcMar>
                  <w:vAlign w:val="center"/>
                </w:tcPr>
                <w:p w14:paraId="1789288B">
                  <w:pPr>
                    <w:spacing w:after="0"/>
                    <w:jc w:val="center"/>
                    <w:rPr>
                      <w:rFonts w:ascii="宋体" w:hAnsi="宋体" w:eastAsia="宋体" w:cs="宋体"/>
                      <w:b w:val="0"/>
                      <w:bCs w:val="0"/>
                      <w:color w:val="auto"/>
                      <w:kern w:val="2"/>
                      <w:sz w:val="15"/>
                      <w:szCs w:val="15"/>
                      <w:highlight w:val="none"/>
                    </w:rPr>
                  </w:pPr>
                </w:p>
              </w:tc>
              <w:tc>
                <w:tcPr>
                  <w:tcW w:w="1069" w:type="dxa"/>
                  <w:gridSpan w:val="2"/>
                  <w:tcMar>
                    <w:left w:w="57" w:type="dxa"/>
                    <w:right w:w="57" w:type="dxa"/>
                  </w:tcMar>
                  <w:vAlign w:val="center"/>
                </w:tcPr>
                <w:p w14:paraId="4E820836">
                  <w:pPr>
                    <w:spacing w:after="0"/>
                    <w:jc w:val="center"/>
                    <w:rPr>
                      <w:rFonts w:ascii="宋体" w:hAnsi="宋体" w:eastAsia="宋体" w:cs="宋体"/>
                      <w:b w:val="0"/>
                      <w:bCs w:val="0"/>
                      <w:color w:val="auto"/>
                      <w:kern w:val="2"/>
                      <w:sz w:val="15"/>
                      <w:szCs w:val="15"/>
                      <w:highlight w:val="none"/>
                    </w:rPr>
                  </w:pPr>
                </w:p>
              </w:tc>
              <w:tc>
                <w:tcPr>
                  <w:tcW w:w="1100" w:type="dxa"/>
                  <w:tcMar>
                    <w:left w:w="57" w:type="dxa"/>
                    <w:right w:w="57" w:type="dxa"/>
                  </w:tcMar>
                  <w:vAlign w:val="center"/>
                </w:tcPr>
                <w:p w14:paraId="0FAAB982">
                  <w:pPr>
                    <w:spacing w:after="0"/>
                    <w:jc w:val="center"/>
                    <w:rPr>
                      <w:rFonts w:ascii="宋体" w:hAnsi="宋体" w:eastAsia="宋体" w:cs="宋体"/>
                      <w:b w:val="0"/>
                      <w:bCs w:val="0"/>
                      <w:color w:val="auto"/>
                      <w:kern w:val="2"/>
                      <w:sz w:val="15"/>
                      <w:szCs w:val="15"/>
                      <w:highlight w:val="none"/>
                    </w:rPr>
                  </w:pPr>
                </w:p>
              </w:tc>
              <w:tc>
                <w:tcPr>
                  <w:tcW w:w="1044" w:type="dxa"/>
                  <w:tcMar>
                    <w:left w:w="57" w:type="dxa"/>
                    <w:right w:w="57" w:type="dxa"/>
                  </w:tcMar>
                  <w:vAlign w:val="center"/>
                </w:tcPr>
                <w:p w14:paraId="1DFCCE9C">
                  <w:pPr>
                    <w:spacing w:after="0"/>
                    <w:jc w:val="center"/>
                    <w:rPr>
                      <w:rFonts w:hint="default" w:ascii="宋体" w:hAnsi="宋体" w:eastAsia="宋体" w:cs="宋体"/>
                      <w:b w:val="0"/>
                      <w:bCs w:val="0"/>
                      <w:color w:val="auto"/>
                      <w:kern w:val="2"/>
                      <w:sz w:val="15"/>
                      <w:szCs w:val="15"/>
                      <w:highlight w:val="none"/>
                      <w:lang w:val="en-US" w:eastAsia="zh-CN"/>
                    </w:rPr>
                  </w:pPr>
                </w:p>
              </w:tc>
              <w:tc>
                <w:tcPr>
                  <w:tcW w:w="1762" w:type="dxa"/>
                  <w:tcMar>
                    <w:left w:w="57" w:type="dxa"/>
                    <w:right w:w="57" w:type="dxa"/>
                  </w:tcMar>
                  <w:vAlign w:val="center"/>
                </w:tcPr>
                <w:p w14:paraId="4AD64F14">
                  <w:pPr>
                    <w:spacing w:after="0"/>
                    <w:jc w:val="center"/>
                    <w:rPr>
                      <w:rFonts w:ascii="宋体" w:hAnsi="宋体" w:eastAsia="宋体" w:cs="宋体"/>
                      <w:b w:val="0"/>
                      <w:bCs w:val="0"/>
                      <w:color w:val="auto"/>
                      <w:kern w:val="2"/>
                      <w:sz w:val="15"/>
                      <w:szCs w:val="15"/>
                      <w:highlight w:val="none"/>
                    </w:rPr>
                  </w:pPr>
                </w:p>
              </w:tc>
              <w:tc>
                <w:tcPr>
                  <w:tcW w:w="885" w:type="dxa"/>
                  <w:tcMar>
                    <w:left w:w="57" w:type="dxa"/>
                    <w:right w:w="57" w:type="dxa"/>
                  </w:tcMar>
                  <w:vAlign w:val="center"/>
                </w:tcPr>
                <w:p w14:paraId="1CD237EC">
                  <w:pPr>
                    <w:spacing w:after="0"/>
                    <w:jc w:val="center"/>
                    <w:rPr>
                      <w:rFonts w:ascii="宋体" w:hAnsi="宋体" w:eastAsia="宋体" w:cs="宋体"/>
                      <w:b w:val="0"/>
                      <w:bCs w:val="0"/>
                      <w:color w:val="auto"/>
                      <w:kern w:val="2"/>
                      <w:sz w:val="15"/>
                      <w:szCs w:val="15"/>
                      <w:highlight w:val="none"/>
                    </w:rPr>
                  </w:pPr>
                </w:p>
              </w:tc>
              <w:tc>
                <w:tcPr>
                  <w:tcW w:w="1203" w:type="dxa"/>
                  <w:gridSpan w:val="2"/>
                  <w:tcMar>
                    <w:left w:w="57" w:type="dxa"/>
                    <w:right w:w="57" w:type="dxa"/>
                  </w:tcMar>
                  <w:vAlign w:val="center"/>
                </w:tcPr>
                <w:p w14:paraId="754A66D9">
                  <w:pPr>
                    <w:spacing w:after="0"/>
                    <w:jc w:val="center"/>
                    <w:rPr>
                      <w:rFonts w:ascii="宋体" w:hAnsi="宋体" w:eastAsia="宋体" w:cs="宋体"/>
                      <w:b w:val="0"/>
                      <w:bCs w:val="0"/>
                      <w:color w:val="auto"/>
                      <w:kern w:val="2"/>
                      <w:sz w:val="15"/>
                      <w:szCs w:val="15"/>
                      <w:highlight w:val="none"/>
                    </w:rPr>
                  </w:pPr>
                </w:p>
              </w:tc>
              <w:tc>
                <w:tcPr>
                  <w:tcW w:w="1067" w:type="dxa"/>
                  <w:gridSpan w:val="2"/>
                  <w:tcMar>
                    <w:left w:w="57" w:type="dxa"/>
                    <w:right w:w="57" w:type="dxa"/>
                  </w:tcMar>
                  <w:vAlign w:val="center"/>
                </w:tcPr>
                <w:p w14:paraId="5AF2C271">
                  <w:pPr>
                    <w:spacing w:after="0"/>
                    <w:jc w:val="center"/>
                    <w:rPr>
                      <w:rFonts w:ascii="宋体" w:hAnsi="宋体" w:eastAsia="宋体" w:cs="宋体"/>
                      <w:b w:val="0"/>
                      <w:bCs w:val="0"/>
                      <w:color w:val="auto"/>
                      <w:kern w:val="2"/>
                      <w:sz w:val="15"/>
                      <w:szCs w:val="15"/>
                      <w:highlight w:val="none"/>
                    </w:rPr>
                  </w:pPr>
                </w:p>
              </w:tc>
              <w:tc>
                <w:tcPr>
                  <w:tcW w:w="772" w:type="dxa"/>
                  <w:tcMar>
                    <w:left w:w="57" w:type="dxa"/>
                    <w:right w:w="57" w:type="dxa"/>
                  </w:tcMar>
                  <w:vAlign w:val="center"/>
                </w:tcPr>
                <w:p w14:paraId="1DCA4CE9">
                  <w:pPr>
                    <w:spacing w:after="0"/>
                    <w:jc w:val="center"/>
                    <w:rPr>
                      <w:rFonts w:ascii="宋体" w:hAnsi="宋体" w:eastAsia="宋体" w:cs="宋体"/>
                      <w:b w:val="0"/>
                      <w:bCs w:val="0"/>
                      <w:color w:val="auto"/>
                      <w:kern w:val="2"/>
                      <w:sz w:val="15"/>
                      <w:szCs w:val="15"/>
                      <w:highlight w:val="none"/>
                    </w:rPr>
                  </w:pPr>
                </w:p>
              </w:tc>
            </w:tr>
            <w:tr w14:paraId="117E35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76" w:type="dxa"/>
                  <w:gridSpan w:val="2"/>
                  <w:vMerge w:val="continue"/>
                  <w:tcMar>
                    <w:left w:w="57" w:type="dxa"/>
                    <w:right w:w="57" w:type="dxa"/>
                  </w:tcMar>
                  <w:vAlign w:val="center"/>
                </w:tcPr>
                <w:p w14:paraId="7478AE39">
                  <w:pPr>
                    <w:spacing w:after="0"/>
                    <w:jc w:val="center"/>
                    <w:rPr>
                      <w:rFonts w:ascii="宋体" w:hAnsi="宋体" w:eastAsia="宋体" w:cs="宋体"/>
                      <w:color w:val="auto"/>
                      <w:kern w:val="2"/>
                      <w:sz w:val="15"/>
                      <w:szCs w:val="15"/>
                      <w:highlight w:val="none"/>
                    </w:rPr>
                  </w:pPr>
                </w:p>
              </w:tc>
              <w:tc>
                <w:tcPr>
                  <w:tcW w:w="1738" w:type="dxa"/>
                  <w:gridSpan w:val="2"/>
                  <w:tcMar>
                    <w:left w:w="57" w:type="dxa"/>
                    <w:right w:w="57" w:type="dxa"/>
                  </w:tcMar>
                  <w:vAlign w:val="center"/>
                </w:tcPr>
                <w:p w14:paraId="326CFB49">
                  <w:pPr>
                    <w:spacing w:after="0"/>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石油类</w:t>
                  </w:r>
                </w:p>
              </w:tc>
              <w:tc>
                <w:tcPr>
                  <w:tcW w:w="802" w:type="dxa"/>
                  <w:tcMar>
                    <w:left w:w="57" w:type="dxa"/>
                    <w:right w:w="57" w:type="dxa"/>
                  </w:tcMar>
                  <w:vAlign w:val="center"/>
                </w:tcPr>
                <w:p w14:paraId="08E05680">
                  <w:pPr>
                    <w:spacing w:after="0"/>
                    <w:jc w:val="center"/>
                    <w:rPr>
                      <w:rFonts w:ascii="宋体" w:hAnsi="宋体" w:eastAsia="宋体" w:cs="宋体"/>
                      <w:b w:val="0"/>
                      <w:bCs w:val="0"/>
                      <w:color w:val="auto"/>
                      <w:kern w:val="2"/>
                      <w:sz w:val="15"/>
                      <w:szCs w:val="15"/>
                      <w:highlight w:val="none"/>
                    </w:rPr>
                  </w:pPr>
                </w:p>
              </w:tc>
              <w:tc>
                <w:tcPr>
                  <w:tcW w:w="1335" w:type="dxa"/>
                  <w:tcMar>
                    <w:left w:w="57" w:type="dxa"/>
                    <w:right w:w="57" w:type="dxa"/>
                  </w:tcMar>
                  <w:vAlign w:val="center"/>
                </w:tcPr>
                <w:p w14:paraId="3EC99C6A">
                  <w:pPr>
                    <w:spacing w:after="0"/>
                    <w:jc w:val="center"/>
                    <w:rPr>
                      <w:rFonts w:ascii="宋体" w:hAnsi="宋体" w:eastAsia="宋体" w:cs="宋体"/>
                      <w:b w:val="0"/>
                      <w:bCs w:val="0"/>
                      <w:color w:val="auto"/>
                      <w:kern w:val="2"/>
                      <w:sz w:val="15"/>
                      <w:szCs w:val="15"/>
                      <w:highlight w:val="none"/>
                    </w:rPr>
                  </w:pPr>
                </w:p>
              </w:tc>
              <w:tc>
                <w:tcPr>
                  <w:tcW w:w="1062" w:type="dxa"/>
                  <w:tcMar>
                    <w:left w:w="57" w:type="dxa"/>
                    <w:right w:w="57" w:type="dxa"/>
                  </w:tcMar>
                  <w:vAlign w:val="center"/>
                </w:tcPr>
                <w:p w14:paraId="450581F5">
                  <w:pPr>
                    <w:spacing w:after="0"/>
                    <w:jc w:val="center"/>
                    <w:rPr>
                      <w:rFonts w:ascii="宋体" w:hAnsi="宋体" w:eastAsia="宋体" w:cs="宋体"/>
                      <w:b w:val="0"/>
                      <w:bCs w:val="0"/>
                      <w:color w:val="auto"/>
                      <w:kern w:val="2"/>
                      <w:sz w:val="15"/>
                      <w:szCs w:val="15"/>
                      <w:highlight w:val="none"/>
                    </w:rPr>
                  </w:pPr>
                </w:p>
              </w:tc>
              <w:tc>
                <w:tcPr>
                  <w:tcW w:w="961" w:type="dxa"/>
                  <w:tcMar>
                    <w:left w:w="57" w:type="dxa"/>
                    <w:right w:w="57" w:type="dxa"/>
                  </w:tcMar>
                  <w:vAlign w:val="center"/>
                </w:tcPr>
                <w:p w14:paraId="4C1A0025">
                  <w:pPr>
                    <w:spacing w:after="0"/>
                    <w:jc w:val="center"/>
                    <w:rPr>
                      <w:rFonts w:ascii="宋体" w:hAnsi="宋体" w:eastAsia="宋体" w:cs="宋体"/>
                      <w:b w:val="0"/>
                      <w:bCs w:val="0"/>
                      <w:color w:val="auto"/>
                      <w:kern w:val="2"/>
                      <w:sz w:val="15"/>
                      <w:szCs w:val="15"/>
                      <w:highlight w:val="none"/>
                    </w:rPr>
                  </w:pPr>
                </w:p>
              </w:tc>
              <w:tc>
                <w:tcPr>
                  <w:tcW w:w="1069" w:type="dxa"/>
                  <w:gridSpan w:val="2"/>
                  <w:tcMar>
                    <w:left w:w="57" w:type="dxa"/>
                    <w:right w:w="57" w:type="dxa"/>
                  </w:tcMar>
                  <w:vAlign w:val="center"/>
                </w:tcPr>
                <w:p w14:paraId="486DB506">
                  <w:pPr>
                    <w:spacing w:after="0"/>
                    <w:jc w:val="center"/>
                    <w:rPr>
                      <w:rFonts w:ascii="宋体" w:hAnsi="宋体" w:eastAsia="宋体" w:cs="宋体"/>
                      <w:b w:val="0"/>
                      <w:bCs w:val="0"/>
                      <w:color w:val="auto"/>
                      <w:kern w:val="2"/>
                      <w:sz w:val="15"/>
                      <w:szCs w:val="15"/>
                      <w:highlight w:val="none"/>
                    </w:rPr>
                  </w:pPr>
                </w:p>
              </w:tc>
              <w:tc>
                <w:tcPr>
                  <w:tcW w:w="1100" w:type="dxa"/>
                  <w:tcMar>
                    <w:left w:w="57" w:type="dxa"/>
                    <w:right w:w="57" w:type="dxa"/>
                  </w:tcMar>
                  <w:vAlign w:val="center"/>
                </w:tcPr>
                <w:p w14:paraId="01B999D8">
                  <w:pPr>
                    <w:spacing w:after="0"/>
                    <w:jc w:val="center"/>
                    <w:rPr>
                      <w:rFonts w:ascii="宋体" w:hAnsi="宋体" w:eastAsia="宋体" w:cs="宋体"/>
                      <w:b w:val="0"/>
                      <w:bCs w:val="0"/>
                      <w:color w:val="auto"/>
                      <w:kern w:val="2"/>
                      <w:sz w:val="15"/>
                      <w:szCs w:val="15"/>
                      <w:highlight w:val="none"/>
                    </w:rPr>
                  </w:pPr>
                </w:p>
              </w:tc>
              <w:tc>
                <w:tcPr>
                  <w:tcW w:w="1044" w:type="dxa"/>
                  <w:tcMar>
                    <w:left w:w="57" w:type="dxa"/>
                    <w:right w:w="57" w:type="dxa"/>
                  </w:tcMar>
                  <w:vAlign w:val="center"/>
                </w:tcPr>
                <w:p w14:paraId="1E500908">
                  <w:pPr>
                    <w:spacing w:after="0"/>
                    <w:jc w:val="center"/>
                    <w:rPr>
                      <w:rFonts w:ascii="宋体" w:hAnsi="宋体" w:eastAsia="宋体" w:cs="宋体"/>
                      <w:b w:val="0"/>
                      <w:bCs w:val="0"/>
                      <w:color w:val="auto"/>
                      <w:kern w:val="2"/>
                      <w:sz w:val="15"/>
                      <w:szCs w:val="15"/>
                      <w:highlight w:val="none"/>
                    </w:rPr>
                  </w:pPr>
                </w:p>
              </w:tc>
              <w:tc>
                <w:tcPr>
                  <w:tcW w:w="1762" w:type="dxa"/>
                  <w:tcMar>
                    <w:left w:w="57" w:type="dxa"/>
                    <w:right w:w="57" w:type="dxa"/>
                  </w:tcMar>
                  <w:vAlign w:val="center"/>
                </w:tcPr>
                <w:p w14:paraId="56CEE68E">
                  <w:pPr>
                    <w:spacing w:after="0"/>
                    <w:jc w:val="center"/>
                    <w:rPr>
                      <w:rFonts w:ascii="宋体" w:hAnsi="宋体" w:eastAsia="宋体" w:cs="宋体"/>
                      <w:b w:val="0"/>
                      <w:bCs w:val="0"/>
                      <w:color w:val="auto"/>
                      <w:kern w:val="2"/>
                      <w:sz w:val="15"/>
                      <w:szCs w:val="15"/>
                      <w:highlight w:val="none"/>
                    </w:rPr>
                  </w:pPr>
                </w:p>
              </w:tc>
              <w:tc>
                <w:tcPr>
                  <w:tcW w:w="885" w:type="dxa"/>
                  <w:tcMar>
                    <w:left w:w="57" w:type="dxa"/>
                    <w:right w:w="57" w:type="dxa"/>
                  </w:tcMar>
                  <w:vAlign w:val="center"/>
                </w:tcPr>
                <w:p w14:paraId="36D535D0">
                  <w:pPr>
                    <w:spacing w:after="0"/>
                    <w:jc w:val="center"/>
                    <w:rPr>
                      <w:rFonts w:ascii="宋体" w:hAnsi="宋体" w:eastAsia="宋体" w:cs="宋体"/>
                      <w:b w:val="0"/>
                      <w:bCs w:val="0"/>
                      <w:color w:val="auto"/>
                      <w:kern w:val="2"/>
                      <w:sz w:val="15"/>
                      <w:szCs w:val="15"/>
                      <w:highlight w:val="none"/>
                    </w:rPr>
                  </w:pPr>
                </w:p>
              </w:tc>
              <w:tc>
                <w:tcPr>
                  <w:tcW w:w="1203" w:type="dxa"/>
                  <w:gridSpan w:val="2"/>
                  <w:tcMar>
                    <w:left w:w="57" w:type="dxa"/>
                    <w:right w:w="57" w:type="dxa"/>
                  </w:tcMar>
                  <w:vAlign w:val="center"/>
                </w:tcPr>
                <w:p w14:paraId="5D013F6A">
                  <w:pPr>
                    <w:spacing w:after="0"/>
                    <w:jc w:val="center"/>
                    <w:rPr>
                      <w:rFonts w:ascii="宋体" w:hAnsi="宋体" w:eastAsia="宋体" w:cs="宋体"/>
                      <w:b w:val="0"/>
                      <w:bCs w:val="0"/>
                      <w:color w:val="auto"/>
                      <w:kern w:val="2"/>
                      <w:sz w:val="15"/>
                      <w:szCs w:val="15"/>
                      <w:highlight w:val="none"/>
                    </w:rPr>
                  </w:pPr>
                </w:p>
              </w:tc>
              <w:tc>
                <w:tcPr>
                  <w:tcW w:w="1067" w:type="dxa"/>
                  <w:gridSpan w:val="2"/>
                  <w:tcMar>
                    <w:left w:w="57" w:type="dxa"/>
                    <w:right w:w="57" w:type="dxa"/>
                  </w:tcMar>
                  <w:vAlign w:val="center"/>
                </w:tcPr>
                <w:p w14:paraId="5B13B2B4">
                  <w:pPr>
                    <w:spacing w:after="0"/>
                    <w:jc w:val="center"/>
                    <w:rPr>
                      <w:rFonts w:ascii="宋体" w:hAnsi="宋体" w:eastAsia="宋体" w:cs="宋体"/>
                      <w:b w:val="0"/>
                      <w:bCs w:val="0"/>
                      <w:color w:val="auto"/>
                      <w:kern w:val="2"/>
                      <w:sz w:val="15"/>
                      <w:szCs w:val="15"/>
                      <w:highlight w:val="none"/>
                    </w:rPr>
                  </w:pPr>
                </w:p>
              </w:tc>
              <w:tc>
                <w:tcPr>
                  <w:tcW w:w="772" w:type="dxa"/>
                  <w:tcMar>
                    <w:left w:w="57" w:type="dxa"/>
                    <w:right w:w="57" w:type="dxa"/>
                  </w:tcMar>
                  <w:vAlign w:val="center"/>
                </w:tcPr>
                <w:p w14:paraId="43E32F14">
                  <w:pPr>
                    <w:spacing w:after="0"/>
                    <w:jc w:val="center"/>
                    <w:rPr>
                      <w:rFonts w:ascii="宋体" w:hAnsi="宋体" w:eastAsia="宋体" w:cs="宋体"/>
                      <w:b w:val="0"/>
                      <w:bCs w:val="0"/>
                      <w:color w:val="auto"/>
                      <w:kern w:val="2"/>
                      <w:sz w:val="15"/>
                      <w:szCs w:val="15"/>
                      <w:highlight w:val="none"/>
                    </w:rPr>
                  </w:pPr>
                </w:p>
              </w:tc>
            </w:tr>
            <w:tr w14:paraId="3A5CCA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76" w:type="dxa"/>
                  <w:gridSpan w:val="2"/>
                  <w:vMerge w:val="continue"/>
                  <w:tcMar>
                    <w:left w:w="57" w:type="dxa"/>
                    <w:right w:w="57" w:type="dxa"/>
                  </w:tcMar>
                  <w:vAlign w:val="center"/>
                </w:tcPr>
                <w:p w14:paraId="0616BCC0">
                  <w:pPr>
                    <w:spacing w:after="0"/>
                    <w:jc w:val="center"/>
                    <w:rPr>
                      <w:rFonts w:ascii="宋体" w:hAnsi="宋体" w:eastAsia="宋体" w:cs="宋体"/>
                      <w:color w:val="auto"/>
                      <w:kern w:val="2"/>
                      <w:sz w:val="15"/>
                      <w:szCs w:val="15"/>
                      <w:highlight w:val="none"/>
                    </w:rPr>
                  </w:pPr>
                </w:p>
              </w:tc>
              <w:tc>
                <w:tcPr>
                  <w:tcW w:w="1738" w:type="dxa"/>
                  <w:gridSpan w:val="2"/>
                  <w:tcMar>
                    <w:left w:w="57" w:type="dxa"/>
                    <w:right w:w="57" w:type="dxa"/>
                  </w:tcMar>
                  <w:vAlign w:val="center"/>
                </w:tcPr>
                <w:p w14:paraId="3B887A4E">
                  <w:pPr>
                    <w:spacing w:after="0"/>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废气</w:t>
                  </w:r>
                </w:p>
              </w:tc>
              <w:tc>
                <w:tcPr>
                  <w:tcW w:w="802" w:type="dxa"/>
                  <w:tcMar>
                    <w:left w:w="57" w:type="dxa"/>
                    <w:right w:w="57" w:type="dxa"/>
                  </w:tcMar>
                  <w:vAlign w:val="center"/>
                </w:tcPr>
                <w:p w14:paraId="45D031B7">
                  <w:pPr>
                    <w:spacing w:after="0"/>
                    <w:jc w:val="center"/>
                    <w:rPr>
                      <w:rFonts w:ascii="宋体" w:hAnsi="宋体" w:eastAsia="宋体" w:cs="宋体"/>
                      <w:b w:val="0"/>
                      <w:bCs w:val="0"/>
                      <w:color w:val="auto"/>
                      <w:kern w:val="2"/>
                      <w:sz w:val="15"/>
                      <w:szCs w:val="15"/>
                      <w:highlight w:val="none"/>
                    </w:rPr>
                  </w:pPr>
                </w:p>
              </w:tc>
              <w:tc>
                <w:tcPr>
                  <w:tcW w:w="1335" w:type="dxa"/>
                  <w:tcMar>
                    <w:left w:w="57" w:type="dxa"/>
                    <w:right w:w="57" w:type="dxa"/>
                  </w:tcMar>
                  <w:vAlign w:val="center"/>
                </w:tcPr>
                <w:p w14:paraId="46431338">
                  <w:pPr>
                    <w:spacing w:after="0"/>
                    <w:jc w:val="center"/>
                    <w:rPr>
                      <w:rFonts w:ascii="宋体" w:hAnsi="宋体" w:eastAsia="宋体" w:cs="宋体"/>
                      <w:b w:val="0"/>
                      <w:bCs w:val="0"/>
                      <w:color w:val="auto"/>
                      <w:kern w:val="2"/>
                      <w:sz w:val="15"/>
                      <w:szCs w:val="15"/>
                      <w:highlight w:val="none"/>
                    </w:rPr>
                  </w:pPr>
                </w:p>
              </w:tc>
              <w:tc>
                <w:tcPr>
                  <w:tcW w:w="1062" w:type="dxa"/>
                  <w:tcMar>
                    <w:left w:w="57" w:type="dxa"/>
                    <w:right w:w="57" w:type="dxa"/>
                  </w:tcMar>
                  <w:vAlign w:val="center"/>
                </w:tcPr>
                <w:p w14:paraId="0920364A">
                  <w:pPr>
                    <w:spacing w:after="0"/>
                    <w:jc w:val="center"/>
                    <w:rPr>
                      <w:rFonts w:ascii="宋体" w:hAnsi="宋体" w:eastAsia="宋体" w:cs="宋体"/>
                      <w:b w:val="0"/>
                      <w:bCs w:val="0"/>
                      <w:color w:val="auto"/>
                      <w:kern w:val="2"/>
                      <w:sz w:val="15"/>
                      <w:szCs w:val="15"/>
                      <w:highlight w:val="none"/>
                    </w:rPr>
                  </w:pPr>
                </w:p>
              </w:tc>
              <w:tc>
                <w:tcPr>
                  <w:tcW w:w="961" w:type="dxa"/>
                  <w:tcMar>
                    <w:left w:w="57" w:type="dxa"/>
                    <w:right w:w="57" w:type="dxa"/>
                  </w:tcMar>
                  <w:vAlign w:val="center"/>
                </w:tcPr>
                <w:p w14:paraId="24A8E1FB">
                  <w:pPr>
                    <w:spacing w:after="0"/>
                    <w:jc w:val="center"/>
                    <w:rPr>
                      <w:rFonts w:ascii="宋体" w:hAnsi="宋体" w:eastAsia="宋体" w:cs="宋体"/>
                      <w:b w:val="0"/>
                      <w:bCs w:val="0"/>
                      <w:color w:val="auto"/>
                      <w:kern w:val="2"/>
                      <w:sz w:val="15"/>
                      <w:szCs w:val="15"/>
                      <w:highlight w:val="none"/>
                    </w:rPr>
                  </w:pPr>
                </w:p>
              </w:tc>
              <w:tc>
                <w:tcPr>
                  <w:tcW w:w="1069" w:type="dxa"/>
                  <w:gridSpan w:val="2"/>
                  <w:tcMar>
                    <w:left w:w="57" w:type="dxa"/>
                    <w:right w:w="57" w:type="dxa"/>
                  </w:tcMar>
                  <w:vAlign w:val="center"/>
                </w:tcPr>
                <w:p w14:paraId="09E61BE4">
                  <w:pPr>
                    <w:spacing w:after="0"/>
                    <w:jc w:val="center"/>
                    <w:rPr>
                      <w:rFonts w:ascii="宋体" w:hAnsi="宋体" w:eastAsia="宋体" w:cs="宋体"/>
                      <w:b w:val="0"/>
                      <w:bCs w:val="0"/>
                      <w:color w:val="auto"/>
                      <w:kern w:val="2"/>
                      <w:sz w:val="15"/>
                      <w:szCs w:val="15"/>
                      <w:highlight w:val="none"/>
                    </w:rPr>
                  </w:pPr>
                </w:p>
              </w:tc>
              <w:tc>
                <w:tcPr>
                  <w:tcW w:w="1100" w:type="dxa"/>
                  <w:tcMar>
                    <w:left w:w="57" w:type="dxa"/>
                    <w:right w:w="57" w:type="dxa"/>
                  </w:tcMar>
                  <w:vAlign w:val="center"/>
                </w:tcPr>
                <w:p w14:paraId="10001A49">
                  <w:pPr>
                    <w:spacing w:after="0"/>
                    <w:jc w:val="center"/>
                    <w:rPr>
                      <w:rFonts w:ascii="宋体" w:hAnsi="宋体" w:eastAsia="宋体" w:cs="宋体"/>
                      <w:b w:val="0"/>
                      <w:bCs w:val="0"/>
                      <w:color w:val="auto"/>
                      <w:kern w:val="2"/>
                      <w:sz w:val="15"/>
                      <w:szCs w:val="15"/>
                      <w:highlight w:val="none"/>
                    </w:rPr>
                  </w:pPr>
                </w:p>
              </w:tc>
              <w:tc>
                <w:tcPr>
                  <w:tcW w:w="1044" w:type="dxa"/>
                  <w:tcMar>
                    <w:left w:w="57" w:type="dxa"/>
                    <w:right w:w="57" w:type="dxa"/>
                  </w:tcMar>
                  <w:vAlign w:val="center"/>
                </w:tcPr>
                <w:p w14:paraId="31C21044">
                  <w:pPr>
                    <w:spacing w:after="0"/>
                    <w:jc w:val="center"/>
                    <w:rPr>
                      <w:rFonts w:ascii="宋体" w:hAnsi="宋体" w:eastAsia="宋体" w:cs="宋体"/>
                      <w:b w:val="0"/>
                      <w:bCs w:val="0"/>
                      <w:color w:val="auto"/>
                      <w:kern w:val="2"/>
                      <w:sz w:val="15"/>
                      <w:szCs w:val="15"/>
                      <w:highlight w:val="none"/>
                    </w:rPr>
                  </w:pPr>
                </w:p>
              </w:tc>
              <w:tc>
                <w:tcPr>
                  <w:tcW w:w="1762" w:type="dxa"/>
                  <w:tcMar>
                    <w:left w:w="57" w:type="dxa"/>
                    <w:right w:w="57" w:type="dxa"/>
                  </w:tcMar>
                  <w:vAlign w:val="center"/>
                </w:tcPr>
                <w:p w14:paraId="62BCEE26">
                  <w:pPr>
                    <w:spacing w:after="0"/>
                    <w:jc w:val="center"/>
                    <w:rPr>
                      <w:rFonts w:ascii="宋体" w:hAnsi="宋体" w:eastAsia="宋体" w:cs="宋体"/>
                      <w:b w:val="0"/>
                      <w:bCs w:val="0"/>
                      <w:color w:val="auto"/>
                      <w:kern w:val="2"/>
                      <w:sz w:val="15"/>
                      <w:szCs w:val="15"/>
                      <w:highlight w:val="none"/>
                    </w:rPr>
                  </w:pPr>
                </w:p>
              </w:tc>
              <w:tc>
                <w:tcPr>
                  <w:tcW w:w="885" w:type="dxa"/>
                  <w:tcMar>
                    <w:left w:w="57" w:type="dxa"/>
                    <w:right w:w="57" w:type="dxa"/>
                  </w:tcMar>
                  <w:vAlign w:val="center"/>
                </w:tcPr>
                <w:p w14:paraId="262EF830">
                  <w:pPr>
                    <w:spacing w:after="0"/>
                    <w:jc w:val="center"/>
                    <w:rPr>
                      <w:rFonts w:ascii="宋体" w:hAnsi="宋体" w:eastAsia="宋体" w:cs="宋体"/>
                      <w:b w:val="0"/>
                      <w:bCs w:val="0"/>
                      <w:color w:val="auto"/>
                      <w:kern w:val="2"/>
                      <w:sz w:val="15"/>
                      <w:szCs w:val="15"/>
                      <w:highlight w:val="none"/>
                    </w:rPr>
                  </w:pPr>
                </w:p>
              </w:tc>
              <w:tc>
                <w:tcPr>
                  <w:tcW w:w="1203" w:type="dxa"/>
                  <w:gridSpan w:val="2"/>
                  <w:tcMar>
                    <w:left w:w="57" w:type="dxa"/>
                    <w:right w:w="57" w:type="dxa"/>
                  </w:tcMar>
                  <w:vAlign w:val="center"/>
                </w:tcPr>
                <w:p w14:paraId="0084CF90">
                  <w:pPr>
                    <w:spacing w:after="0"/>
                    <w:jc w:val="center"/>
                    <w:rPr>
                      <w:rFonts w:ascii="宋体" w:hAnsi="宋体" w:eastAsia="宋体" w:cs="宋体"/>
                      <w:b w:val="0"/>
                      <w:bCs w:val="0"/>
                      <w:color w:val="auto"/>
                      <w:kern w:val="2"/>
                      <w:sz w:val="15"/>
                      <w:szCs w:val="15"/>
                      <w:highlight w:val="none"/>
                    </w:rPr>
                  </w:pPr>
                </w:p>
              </w:tc>
              <w:tc>
                <w:tcPr>
                  <w:tcW w:w="1067" w:type="dxa"/>
                  <w:gridSpan w:val="2"/>
                  <w:tcMar>
                    <w:left w:w="57" w:type="dxa"/>
                    <w:right w:w="57" w:type="dxa"/>
                  </w:tcMar>
                  <w:vAlign w:val="center"/>
                </w:tcPr>
                <w:p w14:paraId="16109C73">
                  <w:pPr>
                    <w:spacing w:after="0"/>
                    <w:jc w:val="center"/>
                    <w:rPr>
                      <w:rFonts w:ascii="宋体" w:hAnsi="宋体" w:eastAsia="宋体" w:cs="宋体"/>
                      <w:b w:val="0"/>
                      <w:bCs w:val="0"/>
                      <w:color w:val="auto"/>
                      <w:kern w:val="2"/>
                      <w:sz w:val="15"/>
                      <w:szCs w:val="15"/>
                      <w:highlight w:val="none"/>
                    </w:rPr>
                  </w:pPr>
                </w:p>
              </w:tc>
              <w:tc>
                <w:tcPr>
                  <w:tcW w:w="772" w:type="dxa"/>
                  <w:tcMar>
                    <w:left w:w="57" w:type="dxa"/>
                    <w:right w:w="57" w:type="dxa"/>
                  </w:tcMar>
                  <w:vAlign w:val="center"/>
                </w:tcPr>
                <w:p w14:paraId="3A4C9291">
                  <w:pPr>
                    <w:spacing w:after="0"/>
                    <w:jc w:val="center"/>
                    <w:rPr>
                      <w:rFonts w:ascii="宋体" w:hAnsi="宋体" w:eastAsia="宋体" w:cs="宋体"/>
                      <w:b w:val="0"/>
                      <w:bCs w:val="0"/>
                      <w:color w:val="auto"/>
                      <w:kern w:val="2"/>
                      <w:sz w:val="15"/>
                      <w:szCs w:val="15"/>
                      <w:highlight w:val="none"/>
                    </w:rPr>
                  </w:pPr>
                </w:p>
              </w:tc>
            </w:tr>
            <w:tr w14:paraId="50AE31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76" w:type="dxa"/>
                  <w:gridSpan w:val="2"/>
                  <w:vMerge w:val="continue"/>
                  <w:tcMar>
                    <w:left w:w="57" w:type="dxa"/>
                    <w:right w:w="57" w:type="dxa"/>
                  </w:tcMar>
                  <w:vAlign w:val="center"/>
                </w:tcPr>
                <w:p w14:paraId="68307BF0">
                  <w:pPr>
                    <w:spacing w:after="0"/>
                    <w:jc w:val="center"/>
                    <w:rPr>
                      <w:rFonts w:ascii="宋体" w:hAnsi="宋体" w:eastAsia="宋体" w:cs="宋体"/>
                      <w:color w:val="auto"/>
                      <w:kern w:val="2"/>
                      <w:sz w:val="15"/>
                      <w:szCs w:val="15"/>
                      <w:highlight w:val="none"/>
                    </w:rPr>
                  </w:pPr>
                </w:p>
              </w:tc>
              <w:tc>
                <w:tcPr>
                  <w:tcW w:w="1738" w:type="dxa"/>
                  <w:gridSpan w:val="2"/>
                  <w:tcMar>
                    <w:left w:w="57" w:type="dxa"/>
                    <w:right w:w="57" w:type="dxa"/>
                  </w:tcMar>
                  <w:vAlign w:val="center"/>
                </w:tcPr>
                <w:p w14:paraId="49FAFD9A">
                  <w:pPr>
                    <w:spacing w:after="0"/>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二氧化硫</w:t>
                  </w:r>
                </w:p>
              </w:tc>
              <w:tc>
                <w:tcPr>
                  <w:tcW w:w="802" w:type="dxa"/>
                  <w:tcMar>
                    <w:left w:w="57" w:type="dxa"/>
                    <w:right w:w="57" w:type="dxa"/>
                  </w:tcMar>
                  <w:vAlign w:val="center"/>
                </w:tcPr>
                <w:p w14:paraId="1BF572E9">
                  <w:pPr>
                    <w:spacing w:after="0"/>
                    <w:jc w:val="center"/>
                    <w:rPr>
                      <w:rFonts w:ascii="宋体" w:hAnsi="宋体" w:eastAsia="宋体" w:cs="宋体"/>
                      <w:b w:val="0"/>
                      <w:bCs w:val="0"/>
                      <w:color w:val="auto"/>
                      <w:kern w:val="2"/>
                      <w:sz w:val="15"/>
                      <w:szCs w:val="15"/>
                      <w:highlight w:val="none"/>
                    </w:rPr>
                  </w:pPr>
                </w:p>
              </w:tc>
              <w:tc>
                <w:tcPr>
                  <w:tcW w:w="1335" w:type="dxa"/>
                  <w:tcMar>
                    <w:left w:w="57" w:type="dxa"/>
                    <w:right w:w="57" w:type="dxa"/>
                  </w:tcMar>
                  <w:vAlign w:val="center"/>
                </w:tcPr>
                <w:p w14:paraId="4E891C87">
                  <w:pPr>
                    <w:spacing w:after="0"/>
                    <w:jc w:val="center"/>
                    <w:rPr>
                      <w:rFonts w:hint="default" w:ascii="宋体" w:hAnsi="宋体" w:eastAsia="宋体" w:cs="宋体"/>
                      <w:b w:val="0"/>
                      <w:bCs w:val="0"/>
                      <w:color w:val="auto"/>
                      <w:kern w:val="2"/>
                      <w:sz w:val="15"/>
                      <w:szCs w:val="15"/>
                      <w:highlight w:val="none"/>
                      <w:lang w:val="en-US" w:eastAsia="zh-CN"/>
                    </w:rPr>
                  </w:pPr>
                </w:p>
              </w:tc>
              <w:tc>
                <w:tcPr>
                  <w:tcW w:w="1062" w:type="dxa"/>
                  <w:tcMar>
                    <w:left w:w="57" w:type="dxa"/>
                    <w:right w:w="57" w:type="dxa"/>
                  </w:tcMar>
                  <w:vAlign w:val="center"/>
                </w:tcPr>
                <w:p w14:paraId="4B2553CE">
                  <w:pPr>
                    <w:spacing w:after="0"/>
                    <w:jc w:val="center"/>
                    <w:rPr>
                      <w:rFonts w:hint="default" w:ascii="宋体" w:hAnsi="宋体" w:eastAsia="宋体" w:cs="宋体"/>
                      <w:b w:val="0"/>
                      <w:bCs w:val="0"/>
                      <w:color w:val="auto"/>
                      <w:kern w:val="2"/>
                      <w:sz w:val="15"/>
                      <w:szCs w:val="15"/>
                      <w:highlight w:val="none"/>
                      <w:lang w:val="en-US" w:eastAsia="zh-CN"/>
                    </w:rPr>
                  </w:pPr>
                </w:p>
              </w:tc>
              <w:tc>
                <w:tcPr>
                  <w:tcW w:w="961" w:type="dxa"/>
                  <w:tcMar>
                    <w:left w:w="57" w:type="dxa"/>
                    <w:right w:w="57" w:type="dxa"/>
                  </w:tcMar>
                  <w:vAlign w:val="center"/>
                </w:tcPr>
                <w:p w14:paraId="277D60F9">
                  <w:pPr>
                    <w:spacing w:after="0"/>
                    <w:jc w:val="center"/>
                    <w:rPr>
                      <w:rFonts w:ascii="宋体" w:hAnsi="宋体" w:eastAsia="宋体" w:cs="宋体"/>
                      <w:b w:val="0"/>
                      <w:bCs w:val="0"/>
                      <w:color w:val="auto"/>
                      <w:kern w:val="2"/>
                      <w:sz w:val="15"/>
                      <w:szCs w:val="15"/>
                      <w:highlight w:val="none"/>
                    </w:rPr>
                  </w:pPr>
                </w:p>
              </w:tc>
              <w:tc>
                <w:tcPr>
                  <w:tcW w:w="1069" w:type="dxa"/>
                  <w:gridSpan w:val="2"/>
                  <w:tcMar>
                    <w:left w:w="57" w:type="dxa"/>
                    <w:right w:w="57" w:type="dxa"/>
                  </w:tcMar>
                  <w:vAlign w:val="center"/>
                </w:tcPr>
                <w:p w14:paraId="30CCA05B">
                  <w:pPr>
                    <w:spacing w:after="0"/>
                    <w:jc w:val="center"/>
                    <w:rPr>
                      <w:rFonts w:ascii="宋体" w:hAnsi="宋体" w:eastAsia="宋体" w:cs="宋体"/>
                      <w:b w:val="0"/>
                      <w:bCs w:val="0"/>
                      <w:color w:val="auto"/>
                      <w:kern w:val="2"/>
                      <w:sz w:val="15"/>
                      <w:szCs w:val="15"/>
                      <w:highlight w:val="none"/>
                    </w:rPr>
                  </w:pPr>
                </w:p>
              </w:tc>
              <w:tc>
                <w:tcPr>
                  <w:tcW w:w="1100" w:type="dxa"/>
                  <w:tcMar>
                    <w:left w:w="57" w:type="dxa"/>
                    <w:right w:w="57" w:type="dxa"/>
                  </w:tcMar>
                  <w:vAlign w:val="center"/>
                </w:tcPr>
                <w:p w14:paraId="5C903B2E">
                  <w:pPr>
                    <w:spacing w:after="0"/>
                    <w:jc w:val="center"/>
                    <w:rPr>
                      <w:rFonts w:hint="default" w:ascii="宋体" w:hAnsi="宋体" w:eastAsia="宋体" w:cs="宋体"/>
                      <w:b w:val="0"/>
                      <w:bCs w:val="0"/>
                      <w:color w:val="auto"/>
                      <w:kern w:val="2"/>
                      <w:sz w:val="15"/>
                      <w:szCs w:val="15"/>
                      <w:highlight w:val="none"/>
                      <w:lang w:val="en-US" w:eastAsia="zh-CN"/>
                    </w:rPr>
                  </w:pPr>
                </w:p>
              </w:tc>
              <w:tc>
                <w:tcPr>
                  <w:tcW w:w="1044" w:type="dxa"/>
                  <w:tcMar>
                    <w:left w:w="57" w:type="dxa"/>
                    <w:right w:w="57" w:type="dxa"/>
                  </w:tcMar>
                  <w:vAlign w:val="center"/>
                </w:tcPr>
                <w:p w14:paraId="0D47B88E">
                  <w:pPr>
                    <w:spacing w:after="0"/>
                    <w:jc w:val="center"/>
                    <w:rPr>
                      <w:rFonts w:ascii="宋体" w:hAnsi="宋体" w:eastAsia="宋体" w:cs="宋体"/>
                      <w:b w:val="0"/>
                      <w:bCs w:val="0"/>
                      <w:color w:val="auto"/>
                      <w:kern w:val="2"/>
                      <w:sz w:val="15"/>
                      <w:szCs w:val="15"/>
                      <w:highlight w:val="none"/>
                    </w:rPr>
                  </w:pPr>
                </w:p>
              </w:tc>
              <w:tc>
                <w:tcPr>
                  <w:tcW w:w="1762" w:type="dxa"/>
                  <w:tcMar>
                    <w:left w:w="57" w:type="dxa"/>
                    <w:right w:w="57" w:type="dxa"/>
                  </w:tcMar>
                  <w:vAlign w:val="center"/>
                </w:tcPr>
                <w:p w14:paraId="14E0F499">
                  <w:pPr>
                    <w:spacing w:after="0"/>
                    <w:jc w:val="center"/>
                    <w:rPr>
                      <w:rFonts w:ascii="宋体" w:hAnsi="宋体" w:eastAsia="宋体" w:cs="宋体"/>
                      <w:b w:val="0"/>
                      <w:bCs w:val="0"/>
                      <w:color w:val="auto"/>
                      <w:kern w:val="2"/>
                      <w:sz w:val="15"/>
                      <w:szCs w:val="15"/>
                      <w:highlight w:val="none"/>
                    </w:rPr>
                  </w:pPr>
                </w:p>
              </w:tc>
              <w:tc>
                <w:tcPr>
                  <w:tcW w:w="885" w:type="dxa"/>
                  <w:tcMar>
                    <w:left w:w="57" w:type="dxa"/>
                    <w:right w:w="57" w:type="dxa"/>
                  </w:tcMar>
                  <w:vAlign w:val="center"/>
                </w:tcPr>
                <w:p w14:paraId="5EB8314F">
                  <w:pPr>
                    <w:spacing w:after="0"/>
                    <w:jc w:val="center"/>
                    <w:rPr>
                      <w:rFonts w:hint="default" w:ascii="宋体" w:hAnsi="宋体" w:eastAsia="宋体" w:cs="宋体"/>
                      <w:b w:val="0"/>
                      <w:bCs w:val="0"/>
                      <w:color w:val="auto"/>
                      <w:kern w:val="2"/>
                      <w:sz w:val="15"/>
                      <w:szCs w:val="15"/>
                      <w:highlight w:val="none"/>
                      <w:lang w:val="en-US" w:eastAsia="zh-CN"/>
                    </w:rPr>
                  </w:pPr>
                </w:p>
              </w:tc>
              <w:tc>
                <w:tcPr>
                  <w:tcW w:w="1203" w:type="dxa"/>
                  <w:gridSpan w:val="2"/>
                  <w:tcMar>
                    <w:left w:w="57" w:type="dxa"/>
                    <w:right w:w="57" w:type="dxa"/>
                  </w:tcMar>
                  <w:vAlign w:val="center"/>
                </w:tcPr>
                <w:p w14:paraId="6B180E92">
                  <w:pPr>
                    <w:spacing w:after="0"/>
                    <w:jc w:val="center"/>
                    <w:rPr>
                      <w:rFonts w:hint="default" w:ascii="宋体" w:hAnsi="宋体" w:eastAsia="宋体" w:cs="宋体"/>
                      <w:b w:val="0"/>
                      <w:bCs w:val="0"/>
                      <w:color w:val="auto"/>
                      <w:kern w:val="2"/>
                      <w:sz w:val="15"/>
                      <w:szCs w:val="15"/>
                      <w:highlight w:val="none"/>
                      <w:lang w:val="en-US" w:eastAsia="zh-CN"/>
                    </w:rPr>
                  </w:pPr>
                </w:p>
              </w:tc>
              <w:tc>
                <w:tcPr>
                  <w:tcW w:w="1067" w:type="dxa"/>
                  <w:gridSpan w:val="2"/>
                  <w:tcMar>
                    <w:left w:w="57" w:type="dxa"/>
                    <w:right w:w="57" w:type="dxa"/>
                  </w:tcMar>
                  <w:vAlign w:val="center"/>
                </w:tcPr>
                <w:p w14:paraId="3C2DB95A">
                  <w:pPr>
                    <w:spacing w:after="0"/>
                    <w:jc w:val="center"/>
                    <w:textAlignment w:val="center"/>
                    <w:rPr>
                      <w:rFonts w:ascii="宋体" w:hAnsi="宋体" w:eastAsia="宋体" w:cs="宋体"/>
                      <w:b w:val="0"/>
                      <w:bCs w:val="0"/>
                      <w:color w:val="auto"/>
                      <w:kern w:val="2"/>
                      <w:sz w:val="15"/>
                      <w:szCs w:val="15"/>
                      <w:highlight w:val="none"/>
                    </w:rPr>
                  </w:pPr>
                </w:p>
              </w:tc>
              <w:tc>
                <w:tcPr>
                  <w:tcW w:w="772" w:type="dxa"/>
                  <w:tcMar>
                    <w:left w:w="57" w:type="dxa"/>
                    <w:right w:w="57" w:type="dxa"/>
                  </w:tcMar>
                  <w:vAlign w:val="center"/>
                </w:tcPr>
                <w:p w14:paraId="565D8039">
                  <w:pPr>
                    <w:spacing w:after="0"/>
                    <w:jc w:val="center"/>
                    <w:textAlignment w:val="center"/>
                    <w:rPr>
                      <w:rFonts w:ascii="宋体" w:hAnsi="宋体" w:eastAsia="宋体" w:cs="宋体"/>
                      <w:b w:val="0"/>
                      <w:bCs w:val="0"/>
                      <w:color w:val="auto"/>
                      <w:kern w:val="2"/>
                      <w:sz w:val="15"/>
                      <w:szCs w:val="15"/>
                      <w:highlight w:val="none"/>
                    </w:rPr>
                  </w:pPr>
                </w:p>
              </w:tc>
            </w:tr>
            <w:tr w14:paraId="356161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76" w:type="dxa"/>
                  <w:gridSpan w:val="2"/>
                  <w:vMerge w:val="continue"/>
                  <w:tcMar>
                    <w:left w:w="57" w:type="dxa"/>
                    <w:right w:w="57" w:type="dxa"/>
                  </w:tcMar>
                  <w:vAlign w:val="center"/>
                </w:tcPr>
                <w:p w14:paraId="4B806E2E">
                  <w:pPr>
                    <w:spacing w:after="0"/>
                    <w:jc w:val="center"/>
                    <w:rPr>
                      <w:rFonts w:ascii="宋体" w:hAnsi="宋体" w:eastAsia="宋体" w:cs="宋体"/>
                      <w:color w:val="auto"/>
                      <w:kern w:val="2"/>
                      <w:sz w:val="15"/>
                      <w:szCs w:val="15"/>
                      <w:highlight w:val="none"/>
                    </w:rPr>
                  </w:pPr>
                </w:p>
              </w:tc>
              <w:tc>
                <w:tcPr>
                  <w:tcW w:w="1738" w:type="dxa"/>
                  <w:gridSpan w:val="2"/>
                  <w:tcMar>
                    <w:left w:w="57" w:type="dxa"/>
                    <w:right w:w="57" w:type="dxa"/>
                  </w:tcMar>
                  <w:vAlign w:val="center"/>
                </w:tcPr>
                <w:p w14:paraId="20D35670">
                  <w:pPr>
                    <w:spacing w:after="0"/>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烟尘</w:t>
                  </w:r>
                </w:p>
              </w:tc>
              <w:tc>
                <w:tcPr>
                  <w:tcW w:w="802" w:type="dxa"/>
                  <w:tcMar>
                    <w:left w:w="57" w:type="dxa"/>
                    <w:right w:w="57" w:type="dxa"/>
                  </w:tcMar>
                  <w:vAlign w:val="center"/>
                </w:tcPr>
                <w:p w14:paraId="78750159">
                  <w:pPr>
                    <w:spacing w:after="0"/>
                    <w:jc w:val="center"/>
                    <w:rPr>
                      <w:rFonts w:ascii="宋体" w:hAnsi="宋体" w:eastAsia="宋体" w:cs="宋体"/>
                      <w:b w:val="0"/>
                      <w:bCs w:val="0"/>
                      <w:color w:val="auto"/>
                      <w:kern w:val="2"/>
                      <w:sz w:val="15"/>
                      <w:szCs w:val="15"/>
                      <w:highlight w:val="none"/>
                    </w:rPr>
                  </w:pPr>
                </w:p>
              </w:tc>
              <w:tc>
                <w:tcPr>
                  <w:tcW w:w="1335" w:type="dxa"/>
                  <w:tcMar>
                    <w:left w:w="57" w:type="dxa"/>
                    <w:right w:w="57" w:type="dxa"/>
                  </w:tcMar>
                  <w:vAlign w:val="center"/>
                </w:tcPr>
                <w:p w14:paraId="4F3252C7">
                  <w:pPr>
                    <w:spacing w:after="0"/>
                    <w:jc w:val="center"/>
                    <w:rPr>
                      <w:rFonts w:hint="default" w:ascii="宋体" w:hAnsi="宋体" w:eastAsia="宋体" w:cs="宋体"/>
                      <w:b w:val="0"/>
                      <w:bCs w:val="0"/>
                      <w:color w:val="auto"/>
                      <w:kern w:val="2"/>
                      <w:sz w:val="15"/>
                      <w:szCs w:val="15"/>
                      <w:highlight w:val="none"/>
                      <w:lang w:val="en-US" w:eastAsia="zh-CN"/>
                    </w:rPr>
                  </w:pPr>
                </w:p>
              </w:tc>
              <w:tc>
                <w:tcPr>
                  <w:tcW w:w="1062" w:type="dxa"/>
                  <w:tcMar>
                    <w:left w:w="57" w:type="dxa"/>
                    <w:right w:w="57" w:type="dxa"/>
                  </w:tcMar>
                  <w:vAlign w:val="center"/>
                </w:tcPr>
                <w:p w14:paraId="6BF6F7B5">
                  <w:pPr>
                    <w:spacing w:after="0"/>
                    <w:jc w:val="center"/>
                    <w:rPr>
                      <w:rFonts w:hint="eastAsia" w:ascii="宋体" w:hAnsi="宋体" w:eastAsia="宋体" w:cs="宋体"/>
                      <w:b w:val="0"/>
                      <w:bCs w:val="0"/>
                      <w:color w:val="auto"/>
                      <w:kern w:val="2"/>
                      <w:sz w:val="15"/>
                      <w:szCs w:val="15"/>
                      <w:highlight w:val="none"/>
                      <w:lang w:eastAsia="zh-CN"/>
                    </w:rPr>
                  </w:pPr>
                </w:p>
              </w:tc>
              <w:tc>
                <w:tcPr>
                  <w:tcW w:w="961" w:type="dxa"/>
                  <w:tcMar>
                    <w:left w:w="57" w:type="dxa"/>
                    <w:right w:w="57" w:type="dxa"/>
                  </w:tcMar>
                  <w:vAlign w:val="center"/>
                </w:tcPr>
                <w:p w14:paraId="59013BF0">
                  <w:pPr>
                    <w:spacing w:after="0"/>
                    <w:jc w:val="center"/>
                    <w:rPr>
                      <w:rFonts w:hint="default" w:ascii="宋体" w:hAnsi="宋体" w:eastAsia="宋体" w:cs="宋体"/>
                      <w:b w:val="0"/>
                      <w:bCs w:val="0"/>
                      <w:color w:val="auto"/>
                      <w:kern w:val="2"/>
                      <w:sz w:val="15"/>
                      <w:szCs w:val="15"/>
                      <w:highlight w:val="none"/>
                      <w:lang w:val="en-US" w:eastAsia="zh-CN"/>
                    </w:rPr>
                  </w:pPr>
                </w:p>
              </w:tc>
              <w:tc>
                <w:tcPr>
                  <w:tcW w:w="1069" w:type="dxa"/>
                  <w:gridSpan w:val="2"/>
                  <w:tcMar>
                    <w:left w:w="57" w:type="dxa"/>
                    <w:right w:w="57" w:type="dxa"/>
                  </w:tcMar>
                  <w:vAlign w:val="center"/>
                </w:tcPr>
                <w:p w14:paraId="71994C09">
                  <w:pPr>
                    <w:spacing w:after="0"/>
                    <w:jc w:val="center"/>
                    <w:rPr>
                      <w:rFonts w:ascii="宋体" w:hAnsi="宋体" w:eastAsia="宋体" w:cs="宋体"/>
                      <w:b w:val="0"/>
                      <w:bCs w:val="0"/>
                      <w:color w:val="auto"/>
                      <w:kern w:val="2"/>
                      <w:sz w:val="15"/>
                      <w:szCs w:val="15"/>
                      <w:highlight w:val="none"/>
                    </w:rPr>
                  </w:pPr>
                </w:p>
              </w:tc>
              <w:tc>
                <w:tcPr>
                  <w:tcW w:w="1100" w:type="dxa"/>
                  <w:tcMar>
                    <w:left w:w="57" w:type="dxa"/>
                    <w:right w:w="57" w:type="dxa"/>
                  </w:tcMar>
                  <w:vAlign w:val="center"/>
                </w:tcPr>
                <w:p w14:paraId="7399AB96">
                  <w:pPr>
                    <w:spacing w:after="0"/>
                    <w:jc w:val="center"/>
                    <w:rPr>
                      <w:rFonts w:ascii="宋体" w:hAnsi="宋体" w:eastAsia="宋体" w:cs="宋体"/>
                      <w:b w:val="0"/>
                      <w:bCs w:val="0"/>
                      <w:color w:val="auto"/>
                      <w:kern w:val="2"/>
                      <w:sz w:val="15"/>
                      <w:szCs w:val="15"/>
                      <w:highlight w:val="none"/>
                    </w:rPr>
                  </w:pPr>
                </w:p>
              </w:tc>
              <w:tc>
                <w:tcPr>
                  <w:tcW w:w="1044" w:type="dxa"/>
                  <w:tcMar>
                    <w:left w:w="57" w:type="dxa"/>
                    <w:right w:w="57" w:type="dxa"/>
                  </w:tcMar>
                  <w:vAlign w:val="center"/>
                </w:tcPr>
                <w:p w14:paraId="407A87A4">
                  <w:pPr>
                    <w:spacing w:after="0"/>
                    <w:jc w:val="center"/>
                    <w:rPr>
                      <w:rFonts w:ascii="宋体" w:hAnsi="宋体" w:eastAsia="宋体" w:cs="宋体"/>
                      <w:b w:val="0"/>
                      <w:bCs w:val="0"/>
                      <w:color w:val="auto"/>
                      <w:kern w:val="2"/>
                      <w:sz w:val="15"/>
                      <w:szCs w:val="15"/>
                      <w:highlight w:val="none"/>
                    </w:rPr>
                  </w:pPr>
                </w:p>
              </w:tc>
              <w:tc>
                <w:tcPr>
                  <w:tcW w:w="1762" w:type="dxa"/>
                  <w:tcMar>
                    <w:left w:w="57" w:type="dxa"/>
                    <w:right w:w="57" w:type="dxa"/>
                  </w:tcMar>
                  <w:vAlign w:val="center"/>
                </w:tcPr>
                <w:p w14:paraId="1DDA4C98">
                  <w:pPr>
                    <w:spacing w:after="0"/>
                    <w:jc w:val="center"/>
                    <w:rPr>
                      <w:rFonts w:ascii="宋体" w:hAnsi="宋体" w:eastAsia="宋体" w:cs="宋体"/>
                      <w:b w:val="0"/>
                      <w:bCs w:val="0"/>
                      <w:color w:val="auto"/>
                      <w:kern w:val="2"/>
                      <w:sz w:val="15"/>
                      <w:szCs w:val="15"/>
                      <w:highlight w:val="none"/>
                    </w:rPr>
                  </w:pPr>
                </w:p>
              </w:tc>
              <w:tc>
                <w:tcPr>
                  <w:tcW w:w="885" w:type="dxa"/>
                  <w:tcMar>
                    <w:left w:w="57" w:type="dxa"/>
                    <w:right w:w="57" w:type="dxa"/>
                  </w:tcMar>
                  <w:vAlign w:val="center"/>
                </w:tcPr>
                <w:p w14:paraId="2CBAE37D">
                  <w:pPr>
                    <w:spacing w:after="0"/>
                    <w:jc w:val="center"/>
                    <w:rPr>
                      <w:rFonts w:hint="default" w:ascii="宋体" w:hAnsi="宋体" w:eastAsia="宋体" w:cs="宋体"/>
                      <w:b w:val="0"/>
                      <w:bCs w:val="0"/>
                      <w:color w:val="auto"/>
                      <w:kern w:val="2"/>
                      <w:sz w:val="15"/>
                      <w:szCs w:val="15"/>
                      <w:highlight w:val="none"/>
                      <w:lang w:val="en-US" w:eastAsia="zh-CN"/>
                    </w:rPr>
                  </w:pPr>
                </w:p>
              </w:tc>
              <w:tc>
                <w:tcPr>
                  <w:tcW w:w="1203" w:type="dxa"/>
                  <w:gridSpan w:val="2"/>
                  <w:tcMar>
                    <w:left w:w="57" w:type="dxa"/>
                    <w:right w:w="57" w:type="dxa"/>
                  </w:tcMar>
                  <w:vAlign w:val="center"/>
                </w:tcPr>
                <w:p w14:paraId="73C6E2D6">
                  <w:pPr>
                    <w:spacing w:after="0"/>
                    <w:jc w:val="center"/>
                    <w:rPr>
                      <w:rFonts w:hint="default" w:ascii="宋体" w:hAnsi="宋体" w:eastAsia="宋体" w:cs="宋体"/>
                      <w:b w:val="0"/>
                      <w:bCs w:val="0"/>
                      <w:color w:val="auto"/>
                      <w:kern w:val="2"/>
                      <w:sz w:val="15"/>
                      <w:szCs w:val="15"/>
                      <w:highlight w:val="none"/>
                      <w:lang w:val="en-US" w:eastAsia="zh-CN"/>
                    </w:rPr>
                  </w:pPr>
                </w:p>
              </w:tc>
              <w:tc>
                <w:tcPr>
                  <w:tcW w:w="1067" w:type="dxa"/>
                  <w:gridSpan w:val="2"/>
                  <w:tcMar>
                    <w:left w:w="57" w:type="dxa"/>
                    <w:right w:w="57" w:type="dxa"/>
                  </w:tcMar>
                  <w:vAlign w:val="center"/>
                </w:tcPr>
                <w:p w14:paraId="6B0333DC">
                  <w:pPr>
                    <w:spacing w:after="0"/>
                    <w:jc w:val="center"/>
                    <w:textAlignment w:val="center"/>
                    <w:rPr>
                      <w:rFonts w:ascii="宋体" w:hAnsi="宋体" w:eastAsia="宋体" w:cs="宋体"/>
                      <w:b w:val="0"/>
                      <w:bCs w:val="0"/>
                      <w:color w:val="auto"/>
                      <w:kern w:val="2"/>
                      <w:sz w:val="15"/>
                      <w:szCs w:val="15"/>
                      <w:highlight w:val="none"/>
                    </w:rPr>
                  </w:pPr>
                </w:p>
              </w:tc>
              <w:tc>
                <w:tcPr>
                  <w:tcW w:w="772" w:type="dxa"/>
                  <w:tcMar>
                    <w:left w:w="57" w:type="dxa"/>
                    <w:right w:w="57" w:type="dxa"/>
                  </w:tcMar>
                  <w:vAlign w:val="center"/>
                </w:tcPr>
                <w:p w14:paraId="07050718">
                  <w:pPr>
                    <w:spacing w:after="0"/>
                    <w:jc w:val="center"/>
                    <w:textAlignment w:val="center"/>
                    <w:rPr>
                      <w:rFonts w:ascii="宋体" w:hAnsi="宋体" w:eastAsia="宋体" w:cs="宋体"/>
                      <w:b w:val="0"/>
                      <w:bCs w:val="0"/>
                      <w:color w:val="auto"/>
                      <w:kern w:val="2"/>
                      <w:sz w:val="15"/>
                      <w:szCs w:val="15"/>
                      <w:highlight w:val="none"/>
                    </w:rPr>
                  </w:pPr>
                </w:p>
              </w:tc>
            </w:tr>
            <w:tr w14:paraId="77C263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76" w:type="dxa"/>
                  <w:gridSpan w:val="2"/>
                  <w:vMerge w:val="continue"/>
                  <w:tcMar>
                    <w:left w:w="57" w:type="dxa"/>
                    <w:right w:w="57" w:type="dxa"/>
                  </w:tcMar>
                  <w:vAlign w:val="center"/>
                </w:tcPr>
                <w:p w14:paraId="1600F648">
                  <w:pPr>
                    <w:spacing w:after="0"/>
                    <w:jc w:val="center"/>
                    <w:rPr>
                      <w:rFonts w:ascii="宋体" w:hAnsi="宋体" w:eastAsia="宋体" w:cs="宋体"/>
                      <w:color w:val="auto"/>
                      <w:kern w:val="2"/>
                      <w:sz w:val="15"/>
                      <w:szCs w:val="15"/>
                      <w:highlight w:val="none"/>
                    </w:rPr>
                  </w:pPr>
                </w:p>
              </w:tc>
              <w:tc>
                <w:tcPr>
                  <w:tcW w:w="1738" w:type="dxa"/>
                  <w:gridSpan w:val="2"/>
                  <w:tcMar>
                    <w:left w:w="57" w:type="dxa"/>
                    <w:right w:w="57" w:type="dxa"/>
                  </w:tcMar>
                  <w:vAlign w:val="center"/>
                </w:tcPr>
                <w:p w14:paraId="6265C999">
                  <w:pPr>
                    <w:spacing w:after="0"/>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工业粉尘</w:t>
                  </w:r>
                </w:p>
              </w:tc>
              <w:tc>
                <w:tcPr>
                  <w:tcW w:w="802" w:type="dxa"/>
                  <w:tcMar>
                    <w:left w:w="57" w:type="dxa"/>
                    <w:right w:w="57" w:type="dxa"/>
                  </w:tcMar>
                  <w:vAlign w:val="center"/>
                </w:tcPr>
                <w:p w14:paraId="32E726E2">
                  <w:pPr>
                    <w:spacing w:after="0"/>
                    <w:jc w:val="center"/>
                    <w:rPr>
                      <w:rFonts w:ascii="宋体" w:hAnsi="宋体" w:eastAsia="宋体" w:cs="宋体"/>
                      <w:b w:val="0"/>
                      <w:bCs w:val="0"/>
                      <w:color w:val="auto"/>
                      <w:kern w:val="2"/>
                      <w:sz w:val="15"/>
                      <w:szCs w:val="15"/>
                      <w:highlight w:val="none"/>
                    </w:rPr>
                  </w:pPr>
                </w:p>
              </w:tc>
              <w:tc>
                <w:tcPr>
                  <w:tcW w:w="1335" w:type="dxa"/>
                  <w:tcMar>
                    <w:left w:w="57" w:type="dxa"/>
                    <w:right w:w="57" w:type="dxa"/>
                  </w:tcMar>
                  <w:vAlign w:val="center"/>
                </w:tcPr>
                <w:p w14:paraId="3C409336">
                  <w:pPr>
                    <w:spacing w:after="0"/>
                    <w:jc w:val="center"/>
                    <w:rPr>
                      <w:rFonts w:hint="default" w:ascii="宋体" w:hAnsi="宋体" w:eastAsia="宋体" w:cs="宋体"/>
                      <w:b w:val="0"/>
                      <w:bCs w:val="0"/>
                      <w:color w:val="auto"/>
                      <w:kern w:val="2"/>
                      <w:sz w:val="15"/>
                      <w:szCs w:val="15"/>
                      <w:highlight w:val="none"/>
                      <w:lang w:val="en-US" w:eastAsia="zh-CN"/>
                    </w:rPr>
                  </w:pPr>
                </w:p>
              </w:tc>
              <w:tc>
                <w:tcPr>
                  <w:tcW w:w="1062" w:type="dxa"/>
                  <w:tcMar>
                    <w:left w:w="57" w:type="dxa"/>
                    <w:right w:w="57" w:type="dxa"/>
                  </w:tcMar>
                  <w:vAlign w:val="center"/>
                </w:tcPr>
                <w:p w14:paraId="0294B0FC">
                  <w:pPr>
                    <w:spacing w:after="0"/>
                    <w:jc w:val="center"/>
                    <w:rPr>
                      <w:rFonts w:hint="default" w:ascii="宋体" w:hAnsi="宋体" w:eastAsia="宋体" w:cs="宋体"/>
                      <w:b w:val="0"/>
                      <w:bCs w:val="0"/>
                      <w:color w:val="auto"/>
                      <w:kern w:val="2"/>
                      <w:sz w:val="15"/>
                      <w:szCs w:val="15"/>
                      <w:highlight w:val="none"/>
                      <w:lang w:val="en-US" w:eastAsia="zh-CN"/>
                    </w:rPr>
                  </w:pPr>
                </w:p>
              </w:tc>
              <w:tc>
                <w:tcPr>
                  <w:tcW w:w="961" w:type="dxa"/>
                  <w:tcMar>
                    <w:left w:w="57" w:type="dxa"/>
                    <w:right w:w="57" w:type="dxa"/>
                  </w:tcMar>
                  <w:vAlign w:val="center"/>
                </w:tcPr>
                <w:p w14:paraId="3A1FF5F9">
                  <w:pPr>
                    <w:spacing w:after="0"/>
                    <w:jc w:val="center"/>
                    <w:rPr>
                      <w:rFonts w:hint="default" w:ascii="宋体" w:hAnsi="宋体" w:eastAsia="宋体" w:cs="宋体"/>
                      <w:b w:val="0"/>
                      <w:bCs w:val="0"/>
                      <w:color w:val="auto"/>
                      <w:kern w:val="2"/>
                      <w:sz w:val="15"/>
                      <w:szCs w:val="15"/>
                      <w:highlight w:val="none"/>
                      <w:lang w:val="en-US" w:eastAsia="zh-CN"/>
                    </w:rPr>
                  </w:pPr>
                </w:p>
              </w:tc>
              <w:tc>
                <w:tcPr>
                  <w:tcW w:w="1069" w:type="dxa"/>
                  <w:gridSpan w:val="2"/>
                  <w:tcMar>
                    <w:left w:w="57" w:type="dxa"/>
                    <w:right w:w="57" w:type="dxa"/>
                  </w:tcMar>
                  <w:vAlign w:val="center"/>
                </w:tcPr>
                <w:p w14:paraId="0771D569">
                  <w:pPr>
                    <w:spacing w:after="0"/>
                    <w:jc w:val="center"/>
                    <w:rPr>
                      <w:rFonts w:ascii="宋体" w:hAnsi="宋体" w:eastAsia="宋体" w:cs="宋体"/>
                      <w:b w:val="0"/>
                      <w:bCs w:val="0"/>
                      <w:color w:val="auto"/>
                      <w:kern w:val="2"/>
                      <w:sz w:val="15"/>
                      <w:szCs w:val="15"/>
                      <w:highlight w:val="none"/>
                    </w:rPr>
                  </w:pPr>
                </w:p>
              </w:tc>
              <w:tc>
                <w:tcPr>
                  <w:tcW w:w="1100" w:type="dxa"/>
                  <w:tcMar>
                    <w:left w:w="57" w:type="dxa"/>
                    <w:right w:w="57" w:type="dxa"/>
                  </w:tcMar>
                  <w:vAlign w:val="center"/>
                </w:tcPr>
                <w:p w14:paraId="7B752B2C">
                  <w:pPr>
                    <w:spacing w:after="0"/>
                    <w:jc w:val="center"/>
                    <w:rPr>
                      <w:rFonts w:hint="default" w:ascii="宋体" w:hAnsi="宋体" w:eastAsia="宋体" w:cs="宋体"/>
                      <w:b w:val="0"/>
                      <w:bCs w:val="0"/>
                      <w:color w:val="auto"/>
                      <w:kern w:val="2"/>
                      <w:sz w:val="15"/>
                      <w:szCs w:val="15"/>
                      <w:highlight w:val="none"/>
                      <w:lang w:val="en-US" w:eastAsia="zh-CN"/>
                    </w:rPr>
                  </w:pPr>
                </w:p>
              </w:tc>
              <w:tc>
                <w:tcPr>
                  <w:tcW w:w="1044" w:type="dxa"/>
                  <w:tcMar>
                    <w:left w:w="57" w:type="dxa"/>
                    <w:right w:w="57" w:type="dxa"/>
                  </w:tcMar>
                  <w:vAlign w:val="center"/>
                </w:tcPr>
                <w:p w14:paraId="32472997">
                  <w:pPr>
                    <w:spacing w:after="0"/>
                    <w:jc w:val="center"/>
                    <w:rPr>
                      <w:rFonts w:hint="default" w:ascii="宋体" w:hAnsi="宋体" w:eastAsia="宋体" w:cs="宋体"/>
                      <w:b w:val="0"/>
                      <w:bCs w:val="0"/>
                      <w:color w:val="auto"/>
                      <w:kern w:val="2"/>
                      <w:sz w:val="15"/>
                      <w:szCs w:val="15"/>
                      <w:highlight w:val="none"/>
                      <w:lang w:val="en-US" w:eastAsia="zh-CN"/>
                    </w:rPr>
                  </w:pPr>
                </w:p>
              </w:tc>
              <w:tc>
                <w:tcPr>
                  <w:tcW w:w="1762" w:type="dxa"/>
                  <w:tcMar>
                    <w:left w:w="57" w:type="dxa"/>
                    <w:right w:w="57" w:type="dxa"/>
                  </w:tcMar>
                  <w:vAlign w:val="center"/>
                </w:tcPr>
                <w:p w14:paraId="11A6352E">
                  <w:pPr>
                    <w:spacing w:after="0"/>
                    <w:jc w:val="center"/>
                    <w:rPr>
                      <w:rFonts w:ascii="宋体" w:hAnsi="宋体" w:eastAsia="宋体" w:cs="宋体"/>
                      <w:b w:val="0"/>
                      <w:bCs w:val="0"/>
                      <w:color w:val="auto"/>
                      <w:kern w:val="2"/>
                      <w:sz w:val="15"/>
                      <w:szCs w:val="15"/>
                      <w:highlight w:val="none"/>
                    </w:rPr>
                  </w:pPr>
                </w:p>
              </w:tc>
              <w:tc>
                <w:tcPr>
                  <w:tcW w:w="885" w:type="dxa"/>
                  <w:tcMar>
                    <w:left w:w="57" w:type="dxa"/>
                    <w:right w:w="57" w:type="dxa"/>
                  </w:tcMar>
                  <w:vAlign w:val="center"/>
                </w:tcPr>
                <w:p w14:paraId="6E12969B">
                  <w:pPr>
                    <w:spacing w:after="0"/>
                    <w:jc w:val="center"/>
                    <w:rPr>
                      <w:rFonts w:hint="default" w:ascii="宋体" w:hAnsi="宋体" w:eastAsia="宋体" w:cs="宋体"/>
                      <w:b w:val="0"/>
                      <w:bCs w:val="0"/>
                      <w:color w:val="auto"/>
                      <w:kern w:val="2"/>
                      <w:sz w:val="15"/>
                      <w:szCs w:val="15"/>
                      <w:highlight w:val="none"/>
                      <w:lang w:val="en-US" w:eastAsia="zh-CN"/>
                    </w:rPr>
                  </w:pPr>
                </w:p>
              </w:tc>
              <w:tc>
                <w:tcPr>
                  <w:tcW w:w="1203" w:type="dxa"/>
                  <w:gridSpan w:val="2"/>
                  <w:tcMar>
                    <w:left w:w="57" w:type="dxa"/>
                    <w:right w:w="57" w:type="dxa"/>
                  </w:tcMar>
                  <w:vAlign w:val="center"/>
                </w:tcPr>
                <w:p w14:paraId="71B63291">
                  <w:pPr>
                    <w:spacing w:after="0"/>
                    <w:jc w:val="center"/>
                    <w:rPr>
                      <w:rFonts w:hint="default" w:ascii="宋体" w:hAnsi="宋体" w:eastAsia="宋体" w:cs="宋体"/>
                      <w:b w:val="0"/>
                      <w:bCs w:val="0"/>
                      <w:color w:val="auto"/>
                      <w:kern w:val="2"/>
                      <w:sz w:val="15"/>
                      <w:szCs w:val="15"/>
                      <w:highlight w:val="none"/>
                      <w:lang w:val="en-US" w:eastAsia="zh-CN"/>
                    </w:rPr>
                  </w:pPr>
                </w:p>
              </w:tc>
              <w:tc>
                <w:tcPr>
                  <w:tcW w:w="1067" w:type="dxa"/>
                  <w:gridSpan w:val="2"/>
                  <w:tcMar>
                    <w:left w:w="57" w:type="dxa"/>
                    <w:right w:w="57" w:type="dxa"/>
                  </w:tcMar>
                  <w:vAlign w:val="center"/>
                </w:tcPr>
                <w:p w14:paraId="7E870900">
                  <w:pPr>
                    <w:spacing w:after="0"/>
                    <w:jc w:val="center"/>
                    <w:rPr>
                      <w:rFonts w:ascii="宋体" w:hAnsi="宋体" w:eastAsia="宋体" w:cs="宋体"/>
                      <w:b w:val="0"/>
                      <w:bCs w:val="0"/>
                      <w:color w:val="auto"/>
                      <w:kern w:val="2"/>
                      <w:sz w:val="15"/>
                      <w:szCs w:val="15"/>
                      <w:highlight w:val="none"/>
                    </w:rPr>
                  </w:pPr>
                </w:p>
              </w:tc>
              <w:tc>
                <w:tcPr>
                  <w:tcW w:w="772" w:type="dxa"/>
                  <w:tcMar>
                    <w:left w:w="57" w:type="dxa"/>
                    <w:right w:w="57" w:type="dxa"/>
                  </w:tcMar>
                  <w:vAlign w:val="center"/>
                </w:tcPr>
                <w:p w14:paraId="67682118">
                  <w:pPr>
                    <w:spacing w:after="0"/>
                    <w:jc w:val="center"/>
                    <w:rPr>
                      <w:rFonts w:ascii="宋体" w:hAnsi="宋体" w:eastAsia="宋体" w:cs="宋体"/>
                      <w:b w:val="0"/>
                      <w:bCs w:val="0"/>
                      <w:color w:val="auto"/>
                      <w:kern w:val="2"/>
                      <w:sz w:val="15"/>
                      <w:szCs w:val="15"/>
                      <w:highlight w:val="none"/>
                    </w:rPr>
                  </w:pPr>
                </w:p>
              </w:tc>
            </w:tr>
            <w:tr w14:paraId="0113AF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76" w:type="dxa"/>
                  <w:gridSpan w:val="2"/>
                  <w:vMerge w:val="continue"/>
                  <w:tcMar>
                    <w:left w:w="57" w:type="dxa"/>
                    <w:right w:w="57" w:type="dxa"/>
                  </w:tcMar>
                  <w:vAlign w:val="center"/>
                </w:tcPr>
                <w:p w14:paraId="74C261EC">
                  <w:pPr>
                    <w:spacing w:after="0"/>
                    <w:jc w:val="center"/>
                    <w:rPr>
                      <w:rFonts w:ascii="宋体" w:hAnsi="宋体" w:eastAsia="宋体" w:cs="宋体"/>
                      <w:color w:val="auto"/>
                      <w:kern w:val="2"/>
                      <w:sz w:val="15"/>
                      <w:szCs w:val="15"/>
                      <w:highlight w:val="none"/>
                    </w:rPr>
                  </w:pPr>
                </w:p>
              </w:tc>
              <w:tc>
                <w:tcPr>
                  <w:tcW w:w="1738" w:type="dxa"/>
                  <w:gridSpan w:val="2"/>
                  <w:tcMar>
                    <w:left w:w="57" w:type="dxa"/>
                    <w:right w:w="57" w:type="dxa"/>
                  </w:tcMar>
                  <w:vAlign w:val="center"/>
                </w:tcPr>
                <w:p w14:paraId="739F2F3B">
                  <w:pPr>
                    <w:spacing w:after="0"/>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氮氧化物</w:t>
                  </w:r>
                </w:p>
              </w:tc>
              <w:tc>
                <w:tcPr>
                  <w:tcW w:w="802" w:type="dxa"/>
                  <w:tcMar>
                    <w:left w:w="57" w:type="dxa"/>
                    <w:right w:w="57" w:type="dxa"/>
                  </w:tcMar>
                  <w:vAlign w:val="center"/>
                </w:tcPr>
                <w:p w14:paraId="7C86B91C">
                  <w:pPr>
                    <w:spacing w:after="0"/>
                    <w:jc w:val="center"/>
                    <w:rPr>
                      <w:rFonts w:ascii="宋体" w:hAnsi="宋体" w:eastAsia="宋体" w:cs="宋体"/>
                      <w:b w:val="0"/>
                      <w:bCs w:val="0"/>
                      <w:color w:val="auto"/>
                      <w:kern w:val="2"/>
                      <w:sz w:val="15"/>
                      <w:szCs w:val="15"/>
                      <w:highlight w:val="none"/>
                    </w:rPr>
                  </w:pPr>
                </w:p>
              </w:tc>
              <w:tc>
                <w:tcPr>
                  <w:tcW w:w="1335" w:type="dxa"/>
                  <w:tcMar>
                    <w:left w:w="57" w:type="dxa"/>
                    <w:right w:w="57" w:type="dxa"/>
                  </w:tcMar>
                  <w:vAlign w:val="center"/>
                </w:tcPr>
                <w:p w14:paraId="4A9B4C44">
                  <w:pPr>
                    <w:spacing w:after="0"/>
                    <w:jc w:val="center"/>
                    <w:rPr>
                      <w:rFonts w:hint="default" w:ascii="宋体" w:hAnsi="宋体" w:eastAsia="宋体" w:cs="宋体"/>
                      <w:b w:val="0"/>
                      <w:bCs w:val="0"/>
                      <w:color w:val="auto"/>
                      <w:kern w:val="2"/>
                      <w:sz w:val="15"/>
                      <w:szCs w:val="15"/>
                      <w:highlight w:val="none"/>
                      <w:lang w:val="en-US" w:eastAsia="zh-CN"/>
                    </w:rPr>
                  </w:pPr>
                </w:p>
              </w:tc>
              <w:tc>
                <w:tcPr>
                  <w:tcW w:w="1062" w:type="dxa"/>
                  <w:tcMar>
                    <w:left w:w="57" w:type="dxa"/>
                    <w:right w:w="57" w:type="dxa"/>
                  </w:tcMar>
                  <w:vAlign w:val="center"/>
                </w:tcPr>
                <w:p w14:paraId="5099C1BF">
                  <w:pPr>
                    <w:spacing w:after="0"/>
                    <w:jc w:val="center"/>
                    <w:rPr>
                      <w:rFonts w:hint="default" w:ascii="宋体" w:hAnsi="宋体" w:eastAsia="宋体" w:cs="宋体"/>
                      <w:b w:val="0"/>
                      <w:bCs w:val="0"/>
                      <w:color w:val="auto"/>
                      <w:kern w:val="2"/>
                      <w:sz w:val="15"/>
                      <w:szCs w:val="15"/>
                      <w:highlight w:val="none"/>
                      <w:lang w:val="en-US" w:eastAsia="zh-CN"/>
                    </w:rPr>
                  </w:pPr>
                </w:p>
              </w:tc>
              <w:tc>
                <w:tcPr>
                  <w:tcW w:w="961" w:type="dxa"/>
                  <w:tcMar>
                    <w:left w:w="57" w:type="dxa"/>
                    <w:right w:w="57" w:type="dxa"/>
                  </w:tcMar>
                  <w:vAlign w:val="center"/>
                </w:tcPr>
                <w:p w14:paraId="3D770768">
                  <w:pPr>
                    <w:spacing w:after="0"/>
                    <w:jc w:val="center"/>
                    <w:rPr>
                      <w:rFonts w:hint="default" w:ascii="宋体" w:hAnsi="宋体" w:eastAsia="宋体" w:cs="宋体"/>
                      <w:b w:val="0"/>
                      <w:bCs w:val="0"/>
                      <w:color w:val="auto"/>
                      <w:kern w:val="2"/>
                      <w:sz w:val="15"/>
                      <w:szCs w:val="15"/>
                      <w:highlight w:val="none"/>
                      <w:lang w:val="en-US" w:eastAsia="zh-CN"/>
                    </w:rPr>
                  </w:pPr>
                </w:p>
              </w:tc>
              <w:tc>
                <w:tcPr>
                  <w:tcW w:w="1069" w:type="dxa"/>
                  <w:gridSpan w:val="2"/>
                  <w:tcMar>
                    <w:left w:w="57" w:type="dxa"/>
                    <w:right w:w="57" w:type="dxa"/>
                  </w:tcMar>
                  <w:vAlign w:val="center"/>
                </w:tcPr>
                <w:p w14:paraId="5BF154A1">
                  <w:pPr>
                    <w:spacing w:after="0"/>
                    <w:jc w:val="center"/>
                    <w:rPr>
                      <w:rFonts w:ascii="宋体" w:hAnsi="宋体" w:eastAsia="宋体" w:cs="宋体"/>
                      <w:b w:val="0"/>
                      <w:bCs w:val="0"/>
                      <w:color w:val="auto"/>
                      <w:kern w:val="2"/>
                      <w:sz w:val="15"/>
                      <w:szCs w:val="15"/>
                      <w:highlight w:val="none"/>
                    </w:rPr>
                  </w:pPr>
                </w:p>
              </w:tc>
              <w:tc>
                <w:tcPr>
                  <w:tcW w:w="1100" w:type="dxa"/>
                  <w:tcMar>
                    <w:left w:w="57" w:type="dxa"/>
                    <w:right w:w="57" w:type="dxa"/>
                  </w:tcMar>
                  <w:vAlign w:val="center"/>
                </w:tcPr>
                <w:p w14:paraId="449D1D7C">
                  <w:pPr>
                    <w:spacing w:after="0"/>
                    <w:jc w:val="center"/>
                    <w:rPr>
                      <w:rFonts w:ascii="宋体" w:hAnsi="宋体" w:eastAsia="宋体" w:cs="宋体"/>
                      <w:b w:val="0"/>
                      <w:bCs w:val="0"/>
                      <w:color w:val="auto"/>
                      <w:kern w:val="2"/>
                      <w:sz w:val="15"/>
                      <w:szCs w:val="15"/>
                      <w:highlight w:val="none"/>
                    </w:rPr>
                  </w:pPr>
                </w:p>
              </w:tc>
              <w:tc>
                <w:tcPr>
                  <w:tcW w:w="1044" w:type="dxa"/>
                  <w:tcMar>
                    <w:left w:w="57" w:type="dxa"/>
                    <w:right w:w="57" w:type="dxa"/>
                  </w:tcMar>
                  <w:vAlign w:val="center"/>
                </w:tcPr>
                <w:p w14:paraId="5EB6C0A7">
                  <w:pPr>
                    <w:spacing w:after="0"/>
                    <w:jc w:val="center"/>
                    <w:rPr>
                      <w:rFonts w:ascii="宋体" w:hAnsi="宋体" w:eastAsia="宋体" w:cs="宋体"/>
                      <w:b w:val="0"/>
                      <w:bCs w:val="0"/>
                      <w:color w:val="auto"/>
                      <w:kern w:val="2"/>
                      <w:sz w:val="15"/>
                      <w:szCs w:val="15"/>
                      <w:highlight w:val="none"/>
                    </w:rPr>
                  </w:pPr>
                </w:p>
              </w:tc>
              <w:tc>
                <w:tcPr>
                  <w:tcW w:w="1762" w:type="dxa"/>
                  <w:tcMar>
                    <w:left w:w="57" w:type="dxa"/>
                    <w:right w:w="57" w:type="dxa"/>
                  </w:tcMar>
                  <w:vAlign w:val="center"/>
                </w:tcPr>
                <w:p w14:paraId="0F436B7A">
                  <w:pPr>
                    <w:spacing w:after="0"/>
                    <w:jc w:val="center"/>
                    <w:rPr>
                      <w:rFonts w:ascii="宋体" w:hAnsi="宋体" w:eastAsia="宋体" w:cs="宋体"/>
                      <w:b w:val="0"/>
                      <w:bCs w:val="0"/>
                      <w:color w:val="auto"/>
                      <w:kern w:val="2"/>
                      <w:sz w:val="15"/>
                      <w:szCs w:val="15"/>
                      <w:highlight w:val="none"/>
                    </w:rPr>
                  </w:pPr>
                </w:p>
              </w:tc>
              <w:tc>
                <w:tcPr>
                  <w:tcW w:w="885" w:type="dxa"/>
                  <w:tcMar>
                    <w:left w:w="57" w:type="dxa"/>
                    <w:right w:w="57" w:type="dxa"/>
                  </w:tcMar>
                  <w:vAlign w:val="center"/>
                </w:tcPr>
                <w:p w14:paraId="13B21D1F">
                  <w:pPr>
                    <w:spacing w:after="0"/>
                    <w:jc w:val="center"/>
                    <w:rPr>
                      <w:rFonts w:hint="default" w:ascii="宋体" w:hAnsi="宋体" w:eastAsia="宋体" w:cs="宋体"/>
                      <w:b w:val="0"/>
                      <w:bCs w:val="0"/>
                      <w:color w:val="auto"/>
                      <w:kern w:val="2"/>
                      <w:sz w:val="15"/>
                      <w:szCs w:val="15"/>
                      <w:highlight w:val="none"/>
                      <w:lang w:val="en-US" w:eastAsia="zh-CN"/>
                    </w:rPr>
                  </w:pPr>
                </w:p>
              </w:tc>
              <w:tc>
                <w:tcPr>
                  <w:tcW w:w="1203" w:type="dxa"/>
                  <w:gridSpan w:val="2"/>
                  <w:tcMar>
                    <w:left w:w="57" w:type="dxa"/>
                    <w:right w:w="57" w:type="dxa"/>
                  </w:tcMar>
                  <w:vAlign w:val="center"/>
                </w:tcPr>
                <w:p w14:paraId="0729D0CF">
                  <w:pPr>
                    <w:spacing w:after="0"/>
                    <w:jc w:val="center"/>
                    <w:rPr>
                      <w:rFonts w:hint="default" w:ascii="宋体" w:hAnsi="宋体" w:eastAsia="宋体" w:cs="宋体"/>
                      <w:b w:val="0"/>
                      <w:bCs w:val="0"/>
                      <w:color w:val="auto"/>
                      <w:kern w:val="2"/>
                      <w:sz w:val="15"/>
                      <w:szCs w:val="15"/>
                      <w:highlight w:val="none"/>
                      <w:lang w:val="en-US" w:eastAsia="zh-CN"/>
                    </w:rPr>
                  </w:pPr>
                </w:p>
              </w:tc>
              <w:tc>
                <w:tcPr>
                  <w:tcW w:w="1067" w:type="dxa"/>
                  <w:gridSpan w:val="2"/>
                  <w:tcMar>
                    <w:left w:w="57" w:type="dxa"/>
                    <w:right w:w="57" w:type="dxa"/>
                  </w:tcMar>
                  <w:vAlign w:val="center"/>
                </w:tcPr>
                <w:p w14:paraId="05C02845">
                  <w:pPr>
                    <w:spacing w:after="0"/>
                    <w:jc w:val="center"/>
                    <w:textAlignment w:val="center"/>
                    <w:rPr>
                      <w:rFonts w:ascii="宋体" w:hAnsi="宋体" w:eastAsia="宋体" w:cs="宋体"/>
                      <w:b w:val="0"/>
                      <w:bCs w:val="0"/>
                      <w:color w:val="auto"/>
                      <w:kern w:val="2"/>
                      <w:sz w:val="15"/>
                      <w:szCs w:val="15"/>
                      <w:highlight w:val="none"/>
                    </w:rPr>
                  </w:pPr>
                </w:p>
              </w:tc>
              <w:tc>
                <w:tcPr>
                  <w:tcW w:w="772" w:type="dxa"/>
                  <w:tcMar>
                    <w:left w:w="57" w:type="dxa"/>
                    <w:right w:w="57" w:type="dxa"/>
                  </w:tcMar>
                  <w:vAlign w:val="center"/>
                </w:tcPr>
                <w:p w14:paraId="442C45A0">
                  <w:pPr>
                    <w:spacing w:after="0"/>
                    <w:jc w:val="center"/>
                    <w:textAlignment w:val="center"/>
                    <w:rPr>
                      <w:rFonts w:ascii="宋体" w:hAnsi="宋体" w:eastAsia="宋体" w:cs="宋体"/>
                      <w:b w:val="0"/>
                      <w:bCs w:val="0"/>
                      <w:color w:val="auto"/>
                      <w:kern w:val="2"/>
                      <w:sz w:val="15"/>
                      <w:szCs w:val="15"/>
                      <w:highlight w:val="none"/>
                    </w:rPr>
                  </w:pPr>
                </w:p>
              </w:tc>
            </w:tr>
            <w:tr w14:paraId="03CE8F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76" w:type="dxa"/>
                  <w:gridSpan w:val="2"/>
                  <w:vMerge w:val="continue"/>
                  <w:tcMar>
                    <w:left w:w="57" w:type="dxa"/>
                    <w:right w:w="57" w:type="dxa"/>
                  </w:tcMar>
                  <w:vAlign w:val="center"/>
                </w:tcPr>
                <w:p w14:paraId="06325839">
                  <w:pPr>
                    <w:spacing w:after="0"/>
                    <w:jc w:val="center"/>
                    <w:rPr>
                      <w:rFonts w:ascii="宋体" w:hAnsi="宋体" w:eastAsia="宋体" w:cs="宋体"/>
                      <w:color w:val="auto"/>
                      <w:kern w:val="2"/>
                      <w:sz w:val="15"/>
                      <w:szCs w:val="15"/>
                      <w:highlight w:val="none"/>
                    </w:rPr>
                  </w:pPr>
                </w:p>
              </w:tc>
              <w:tc>
                <w:tcPr>
                  <w:tcW w:w="1738" w:type="dxa"/>
                  <w:gridSpan w:val="2"/>
                  <w:tcMar>
                    <w:left w:w="57" w:type="dxa"/>
                    <w:right w:w="57" w:type="dxa"/>
                  </w:tcMar>
                  <w:vAlign w:val="center"/>
                </w:tcPr>
                <w:p w14:paraId="09846B53">
                  <w:pPr>
                    <w:spacing w:after="0"/>
                    <w:jc w:val="center"/>
                    <w:rPr>
                      <w:rFonts w:ascii="宋体" w:hAnsi="宋体" w:eastAsia="宋体" w:cs="宋体"/>
                      <w:b/>
                      <w:color w:val="auto"/>
                      <w:kern w:val="2"/>
                      <w:sz w:val="15"/>
                      <w:szCs w:val="15"/>
                      <w:highlight w:val="none"/>
                    </w:rPr>
                  </w:pPr>
                  <w:r>
                    <w:rPr>
                      <w:rFonts w:hint="eastAsia" w:ascii="宋体" w:hAnsi="宋体" w:eastAsia="宋体" w:cs="宋体"/>
                      <w:b/>
                      <w:color w:val="auto"/>
                      <w:kern w:val="2"/>
                      <w:sz w:val="15"/>
                      <w:szCs w:val="15"/>
                      <w:highlight w:val="none"/>
                    </w:rPr>
                    <w:t>工业固体废物</w:t>
                  </w:r>
                </w:p>
              </w:tc>
              <w:tc>
                <w:tcPr>
                  <w:tcW w:w="802" w:type="dxa"/>
                  <w:tcMar>
                    <w:left w:w="57" w:type="dxa"/>
                    <w:right w:w="57" w:type="dxa"/>
                  </w:tcMar>
                  <w:vAlign w:val="center"/>
                </w:tcPr>
                <w:p w14:paraId="2FD76949">
                  <w:pPr>
                    <w:spacing w:after="0"/>
                    <w:jc w:val="center"/>
                    <w:rPr>
                      <w:rFonts w:ascii="宋体" w:hAnsi="宋体" w:eastAsia="宋体" w:cs="宋体"/>
                      <w:b w:val="0"/>
                      <w:bCs w:val="0"/>
                      <w:color w:val="auto"/>
                      <w:kern w:val="2"/>
                      <w:sz w:val="15"/>
                      <w:szCs w:val="15"/>
                      <w:highlight w:val="none"/>
                    </w:rPr>
                  </w:pPr>
                </w:p>
              </w:tc>
              <w:tc>
                <w:tcPr>
                  <w:tcW w:w="1335" w:type="dxa"/>
                  <w:tcMar>
                    <w:left w:w="57" w:type="dxa"/>
                    <w:right w:w="57" w:type="dxa"/>
                  </w:tcMar>
                  <w:vAlign w:val="center"/>
                </w:tcPr>
                <w:p w14:paraId="169691A7">
                  <w:pPr>
                    <w:spacing w:after="0"/>
                    <w:jc w:val="center"/>
                    <w:rPr>
                      <w:rFonts w:ascii="宋体" w:hAnsi="宋体" w:eastAsia="宋体" w:cs="宋体"/>
                      <w:b w:val="0"/>
                      <w:bCs w:val="0"/>
                      <w:color w:val="auto"/>
                      <w:kern w:val="2"/>
                      <w:sz w:val="15"/>
                      <w:szCs w:val="15"/>
                      <w:highlight w:val="none"/>
                    </w:rPr>
                  </w:pPr>
                </w:p>
              </w:tc>
              <w:tc>
                <w:tcPr>
                  <w:tcW w:w="1062" w:type="dxa"/>
                  <w:tcMar>
                    <w:left w:w="57" w:type="dxa"/>
                    <w:right w:w="57" w:type="dxa"/>
                  </w:tcMar>
                  <w:vAlign w:val="center"/>
                </w:tcPr>
                <w:p w14:paraId="3E192B7C">
                  <w:pPr>
                    <w:spacing w:after="0"/>
                    <w:jc w:val="center"/>
                    <w:rPr>
                      <w:rFonts w:ascii="宋体" w:hAnsi="宋体" w:eastAsia="宋体" w:cs="宋体"/>
                      <w:b w:val="0"/>
                      <w:bCs w:val="0"/>
                      <w:color w:val="auto"/>
                      <w:kern w:val="2"/>
                      <w:sz w:val="15"/>
                      <w:szCs w:val="15"/>
                      <w:highlight w:val="none"/>
                    </w:rPr>
                  </w:pPr>
                </w:p>
              </w:tc>
              <w:tc>
                <w:tcPr>
                  <w:tcW w:w="961" w:type="dxa"/>
                  <w:tcMar>
                    <w:left w:w="57" w:type="dxa"/>
                    <w:right w:w="57" w:type="dxa"/>
                  </w:tcMar>
                  <w:vAlign w:val="center"/>
                </w:tcPr>
                <w:p w14:paraId="4DD9D153">
                  <w:pPr>
                    <w:spacing w:after="0"/>
                    <w:jc w:val="center"/>
                    <w:rPr>
                      <w:rFonts w:ascii="宋体" w:hAnsi="宋体" w:eastAsia="宋体" w:cs="宋体"/>
                      <w:b w:val="0"/>
                      <w:bCs w:val="0"/>
                      <w:color w:val="auto"/>
                      <w:kern w:val="2"/>
                      <w:sz w:val="15"/>
                      <w:szCs w:val="15"/>
                      <w:highlight w:val="none"/>
                    </w:rPr>
                  </w:pPr>
                </w:p>
              </w:tc>
              <w:tc>
                <w:tcPr>
                  <w:tcW w:w="1069" w:type="dxa"/>
                  <w:gridSpan w:val="2"/>
                  <w:tcMar>
                    <w:left w:w="57" w:type="dxa"/>
                    <w:right w:w="57" w:type="dxa"/>
                  </w:tcMar>
                  <w:vAlign w:val="center"/>
                </w:tcPr>
                <w:p w14:paraId="0FF8923C">
                  <w:pPr>
                    <w:spacing w:after="0"/>
                    <w:jc w:val="center"/>
                    <w:rPr>
                      <w:rFonts w:ascii="宋体" w:hAnsi="宋体" w:eastAsia="宋体" w:cs="宋体"/>
                      <w:b w:val="0"/>
                      <w:bCs w:val="0"/>
                      <w:color w:val="auto"/>
                      <w:kern w:val="2"/>
                      <w:sz w:val="15"/>
                      <w:szCs w:val="15"/>
                      <w:highlight w:val="none"/>
                    </w:rPr>
                  </w:pPr>
                </w:p>
              </w:tc>
              <w:tc>
                <w:tcPr>
                  <w:tcW w:w="1100" w:type="dxa"/>
                  <w:tcMar>
                    <w:left w:w="57" w:type="dxa"/>
                    <w:right w:w="57" w:type="dxa"/>
                  </w:tcMar>
                  <w:vAlign w:val="center"/>
                </w:tcPr>
                <w:p w14:paraId="76B11247">
                  <w:pPr>
                    <w:spacing w:after="0"/>
                    <w:jc w:val="center"/>
                    <w:rPr>
                      <w:rFonts w:ascii="宋体" w:hAnsi="宋体" w:eastAsia="宋体" w:cs="宋体"/>
                      <w:b w:val="0"/>
                      <w:bCs w:val="0"/>
                      <w:color w:val="auto"/>
                      <w:kern w:val="2"/>
                      <w:sz w:val="15"/>
                      <w:szCs w:val="15"/>
                      <w:highlight w:val="none"/>
                    </w:rPr>
                  </w:pPr>
                </w:p>
              </w:tc>
              <w:tc>
                <w:tcPr>
                  <w:tcW w:w="1044" w:type="dxa"/>
                  <w:tcMar>
                    <w:left w:w="57" w:type="dxa"/>
                    <w:right w:w="57" w:type="dxa"/>
                  </w:tcMar>
                  <w:vAlign w:val="center"/>
                </w:tcPr>
                <w:p w14:paraId="6D4D75EA">
                  <w:pPr>
                    <w:spacing w:after="0"/>
                    <w:jc w:val="center"/>
                    <w:rPr>
                      <w:rFonts w:ascii="宋体" w:hAnsi="宋体" w:eastAsia="宋体" w:cs="宋体"/>
                      <w:b w:val="0"/>
                      <w:bCs w:val="0"/>
                      <w:color w:val="auto"/>
                      <w:kern w:val="2"/>
                      <w:sz w:val="15"/>
                      <w:szCs w:val="15"/>
                      <w:highlight w:val="none"/>
                    </w:rPr>
                  </w:pPr>
                </w:p>
              </w:tc>
              <w:tc>
                <w:tcPr>
                  <w:tcW w:w="1762" w:type="dxa"/>
                  <w:tcMar>
                    <w:left w:w="57" w:type="dxa"/>
                    <w:right w:w="57" w:type="dxa"/>
                  </w:tcMar>
                  <w:vAlign w:val="center"/>
                </w:tcPr>
                <w:p w14:paraId="2BB2B349">
                  <w:pPr>
                    <w:spacing w:after="0"/>
                    <w:jc w:val="center"/>
                    <w:rPr>
                      <w:rFonts w:ascii="宋体" w:hAnsi="宋体" w:eastAsia="宋体" w:cs="宋体"/>
                      <w:b w:val="0"/>
                      <w:bCs w:val="0"/>
                      <w:color w:val="auto"/>
                      <w:kern w:val="2"/>
                      <w:sz w:val="15"/>
                      <w:szCs w:val="15"/>
                      <w:highlight w:val="none"/>
                    </w:rPr>
                  </w:pPr>
                </w:p>
              </w:tc>
              <w:tc>
                <w:tcPr>
                  <w:tcW w:w="885" w:type="dxa"/>
                  <w:tcMar>
                    <w:left w:w="57" w:type="dxa"/>
                    <w:right w:w="57" w:type="dxa"/>
                  </w:tcMar>
                  <w:vAlign w:val="center"/>
                </w:tcPr>
                <w:p w14:paraId="00A39EAC">
                  <w:pPr>
                    <w:spacing w:after="0"/>
                    <w:jc w:val="center"/>
                    <w:rPr>
                      <w:rFonts w:ascii="宋体" w:hAnsi="宋体" w:eastAsia="宋体" w:cs="宋体"/>
                      <w:b w:val="0"/>
                      <w:bCs w:val="0"/>
                      <w:color w:val="auto"/>
                      <w:kern w:val="2"/>
                      <w:sz w:val="15"/>
                      <w:szCs w:val="15"/>
                      <w:highlight w:val="none"/>
                    </w:rPr>
                  </w:pPr>
                </w:p>
              </w:tc>
              <w:tc>
                <w:tcPr>
                  <w:tcW w:w="1203" w:type="dxa"/>
                  <w:gridSpan w:val="2"/>
                  <w:tcMar>
                    <w:left w:w="57" w:type="dxa"/>
                    <w:right w:w="57" w:type="dxa"/>
                  </w:tcMar>
                  <w:vAlign w:val="center"/>
                </w:tcPr>
                <w:p w14:paraId="3453676C">
                  <w:pPr>
                    <w:spacing w:after="0"/>
                    <w:jc w:val="center"/>
                    <w:rPr>
                      <w:rFonts w:ascii="宋体" w:hAnsi="宋体" w:eastAsia="宋体" w:cs="宋体"/>
                      <w:b w:val="0"/>
                      <w:bCs w:val="0"/>
                      <w:color w:val="auto"/>
                      <w:kern w:val="2"/>
                      <w:sz w:val="15"/>
                      <w:szCs w:val="15"/>
                      <w:highlight w:val="none"/>
                    </w:rPr>
                  </w:pPr>
                </w:p>
              </w:tc>
              <w:tc>
                <w:tcPr>
                  <w:tcW w:w="1067" w:type="dxa"/>
                  <w:gridSpan w:val="2"/>
                  <w:tcMar>
                    <w:left w:w="57" w:type="dxa"/>
                    <w:right w:w="57" w:type="dxa"/>
                  </w:tcMar>
                  <w:vAlign w:val="center"/>
                </w:tcPr>
                <w:p w14:paraId="3881BFE3">
                  <w:pPr>
                    <w:spacing w:after="0"/>
                    <w:jc w:val="center"/>
                    <w:rPr>
                      <w:rFonts w:ascii="宋体" w:hAnsi="宋体" w:eastAsia="宋体" w:cs="宋体"/>
                      <w:b w:val="0"/>
                      <w:bCs w:val="0"/>
                      <w:color w:val="auto"/>
                      <w:kern w:val="2"/>
                      <w:sz w:val="15"/>
                      <w:szCs w:val="15"/>
                      <w:highlight w:val="none"/>
                    </w:rPr>
                  </w:pPr>
                </w:p>
              </w:tc>
              <w:tc>
                <w:tcPr>
                  <w:tcW w:w="772" w:type="dxa"/>
                  <w:tcMar>
                    <w:left w:w="57" w:type="dxa"/>
                    <w:right w:w="57" w:type="dxa"/>
                  </w:tcMar>
                  <w:vAlign w:val="center"/>
                </w:tcPr>
                <w:p w14:paraId="673F12EC">
                  <w:pPr>
                    <w:spacing w:after="0"/>
                    <w:jc w:val="center"/>
                    <w:rPr>
                      <w:rFonts w:ascii="宋体" w:hAnsi="宋体" w:eastAsia="宋体" w:cs="宋体"/>
                      <w:b w:val="0"/>
                      <w:bCs w:val="0"/>
                      <w:color w:val="auto"/>
                      <w:kern w:val="2"/>
                      <w:sz w:val="15"/>
                      <w:szCs w:val="15"/>
                      <w:highlight w:val="none"/>
                    </w:rPr>
                  </w:pPr>
                </w:p>
              </w:tc>
            </w:tr>
            <w:tr w14:paraId="17BF70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76" w:type="dxa"/>
                  <w:gridSpan w:val="2"/>
                  <w:vMerge w:val="continue"/>
                  <w:tcMar>
                    <w:left w:w="57" w:type="dxa"/>
                    <w:right w:w="57" w:type="dxa"/>
                  </w:tcMar>
                  <w:vAlign w:val="center"/>
                </w:tcPr>
                <w:p w14:paraId="51F3E3A5">
                  <w:pPr>
                    <w:spacing w:after="0"/>
                    <w:jc w:val="center"/>
                    <w:rPr>
                      <w:rFonts w:ascii="宋体" w:hAnsi="宋体" w:eastAsia="宋体" w:cs="宋体"/>
                      <w:color w:val="auto"/>
                      <w:kern w:val="2"/>
                      <w:sz w:val="15"/>
                      <w:szCs w:val="15"/>
                      <w:highlight w:val="none"/>
                    </w:rPr>
                  </w:pPr>
                </w:p>
              </w:tc>
              <w:tc>
                <w:tcPr>
                  <w:tcW w:w="1207" w:type="dxa"/>
                  <w:vMerge w:val="restart"/>
                  <w:tcMar>
                    <w:left w:w="57" w:type="dxa"/>
                    <w:right w:w="57" w:type="dxa"/>
                  </w:tcMar>
                  <w:vAlign w:val="center"/>
                </w:tcPr>
                <w:p w14:paraId="2A34CB63">
                  <w:pPr>
                    <w:spacing w:after="0"/>
                    <w:jc w:val="center"/>
                    <w:rPr>
                      <w:rFonts w:ascii="宋体" w:hAnsi="宋体" w:eastAsia="宋体" w:cs="宋体"/>
                      <w:color w:val="auto"/>
                      <w:kern w:val="2"/>
                      <w:sz w:val="15"/>
                      <w:szCs w:val="15"/>
                      <w:highlight w:val="none"/>
                    </w:rPr>
                  </w:pPr>
                  <w:r>
                    <w:rPr>
                      <w:rFonts w:hint="eastAsia" w:ascii="宋体" w:hAnsi="宋体" w:eastAsia="宋体" w:cs="宋体"/>
                      <w:b/>
                      <w:color w:val="auto"/>
                      <w:kern w:val="2"/>
                      <w:sz w:val="15"/>
                      <w:szCs w:val="15"/>
                      <w:highlight w:val="none"/>
                    </w:rPr>
                    <w:t>与项目有关的其他特征污染物</w:t>
                  </w:r>
                </w:p>
              </w:tc>
              <w:tc>
                <w:tcPr>
                  <w:tcW w:w="531" w:type="dxa"/>
                  <w:tcMar>
                    <w:left w:w="57" w:type="dxa"/>
                    <w:right w:w="57" w:type="dxa"/>
                  </w:tcMar>
                  <w:vAlign w:val="center"/>
                </w:tcPr>
                <w:p w14:paraId="4A06EB85">
                  <w:pPr>
                    <w:spacing w:after="0"/>
                    <w:jc w:val="center"/>
                    <w:rPr>
                      <w:rFonts w:ascii="宋体" w:hAnsi="宋体" w:eastAsia="宋体" w:cs="宋体"/>
                      <w:color w:val="auto"/>
                      <w:kern w:val="2"/>
                      <w:sz w:val="15"/>
                      <w:szCs w:val="15"/>
                      <w:highlight w:val="none"/>
                    </w:rPr>
                  </w:pPr>
                </w:p>
              </w:tc>
              <w:tc>
                <w:tcPr>
                  <w:tcW w:w="802" w:type="dxa"/>
                  <w:tcMar>
                    <w:left w:w="57" w:type="dxa"/>
                    <w:right w:w="57" w:type="dxa"/>
                  </w:tcMar>
                  <w:vAlign w:val="center"/>
                </w:tcPr>
                <w:p w14:paraId="7AFD10D9">
                  <w:pPr>
                    <w:spacing w:after="0"/>
                    <w:jc w:val="center"/>
                    <w:rPr>
                      <w:rFonts w:ascii="宋体" w:hAnsi="宋体" w:eastAsia="宋体" w:cs="宋体"/>
                      <w:b w:val="0"/>
                      <w:bCs w:val="0"/>
                      <w:color w:val="auto"/>
                      <w:kern w:val="2"/>
                      <w:sz w:val="15"/>
                      <w:szCs w:val="15"/>
                      <w:highlight w:val="none"/>
                    </w:rPr>
                  </w:pPr>
                </w:p>
              </w:tc>
              <w:tc>
                <w:tcPr>
                  <w:tcW w:w="1335" w:type="dxa"/>
                  <w:tcMar>
                    <w:left w:w="57" w:type="dxa"/>
                    <w:right w:w="57" w:type="dxa"/>
                  </w:tcMar>
                  <w:vAlign w:val="center"/>
                </w:tcPr>
                <w:p w14:paraId="77D53AB5">
                  <w:pPr>
                    <w:spacing w:after="0"/>
                    <w:jc w:val="center"/>
                    <w:rPr>
                      <w:rFonts w:ascii="宋体" w:hAnsi="宋体" w:eastAsia="宋体" w:cs="宋体"/>
                      <w:b w:val="0"/>
                      <w:bCs w:val="0"/>
                      <w:color w:val="auto"/>
                      <w:kern w:val="2"/>
                      <w:sz w:val="15"/>
                      <w:szCs w:val="15"/>
                      <w:highlight w:val="none"/>
                    </w:rPr>
                  </w:pPr>
                </w:p>
              </w:tc>
              <w:tc>
                <w:tcPr>
                  <w:tcW w:w="1062" w:type="dxa"/>
                  <w:tcMar>
                    <w:left w:w="57" w:type="dxa"/>
                    <w:right w:w="57" w:type="dxa"/>
                  </w:tcMar>
                  <w:vAlign w:val="center"/>
                </w:tcPr>
                <w:p w14:paraId="44C8EC2B">
                  <w:pPr>
                    <w:spacing w:after="0"/>
                    <w:jc w:val="center"/>
                    <w:rPr>
                      <w:rFonts w:ascii="宋体" w:hAnsi="宋体" w:eastAsia="宋体" w:cs="宋体"/>
                      <w:b w:val="0"/>
                      <w:bCs w:val="0"/>
                      <w:color w:val="auto"/>
                      <w:kern w:val="2"/>
                      <w:sz w:val="15"/>
                      <w:szCs w:val="15"/>
                      <w:highlight w:val="none"/>
                    </w:rPr>
                  </w:pPr>
                </w:p>
              </w:tc>
              <w:tc>
                <w:tcPr>
                  <w:tcW w:w="961" w:type="dxa"/>
                  <w:tcMar>
                    <w:left w:w="57" w:type="dxa"/>
                    <w:right w:w="57" w:type="dxa"/>
                  </w:tcMar>
                  <w:vAlign w:val="center"/>
                </w:tcPr>
                <w:p w14:paraId="5879139C">
                  <w:pPr>
                    <w:spacing w:after="0"/>
                    <w:jc w:val="center"/>
                    <w:rPr>
                      <w:rFonts w:ascii="宋体" w:hAnsi="宋体" w:eastAsia="宋体" w:cs="宋体"/>
                      <w:b w:val="0"/>
                      <w:bCs w:val="0"/>
                      <w:color w:val="auto"/>
                      <w:kern w:val="2"/>
                      <w:sz w:val="15"/>
                      <w:szCs w:val="15"/>
                      <w:highlight w:val="none"/>
                    </w:rPr>
                  </w:pPr>
                </w:p>
              </w:tc>
              <w:tc>
                <w:tcPr>
                  <w:tcW w:w="1069" w:type="dxa"/>
                  <w:gridSpan w:val="2"/>
                  <w:tcMar>
                    <w:left w:w="57" w:type="dxa"/>
                    <w:right w:w="57" w:type="dxa"/>
                  </w:tcMar>
                  <w:vAlign w:val="center"/>
                </w:tcPr>
                <w:p w14:paraId="37967069">
                  <w:pPr>
                    <w:spacing w:after="0"/>
                    <w:jc w:val="center"/>
                    <w:rPr>
                      <w:rFonts w:ascii="宋体" w:hAnsi="宋体" w:eastAsia="宋体" w:cs="宋体"/>
                      <w:b w:val="0"/>
                      <w:bCs w:val="0"/>
                      <w:color w:val="auto"/>
                      <w:kern w:val="2"/>
                      <w:sz w:val="15"/>
                      <w:szCs w:val="15"/>
                      <w:highlight w:val="none"/>
                    </w:rPr>
                  </w:pPr>
                </w:p>
              </w:tc>
              <w:tc>
                <w:tcPr>
                  <w:tcW w:w="1100" w:type="dxa"/>
                  <w:tcMar>
                    <w:left w:w="57" w:type="dxa"/>
                    <w:right w:w="57" w:type="dxa"/>
                  </w:tcMar>
                  <w:vAlign w:val="center"/>
                </w:tcPr>
                <w:p w14:paraId="54B669B2">
                  <w:pPr>
                    <w:spacing w:after="0"/>
                    <w:jc w:val="center"/>
                    <w:rPr>
                      <w:rFonts w:ascii="宋体" w:hAnsi="宋体" w:eastAsia="宋体" w:cs="宋体"/>
                      <w:b w:val="0"/>
                      <w:bCs w:val="0"/>
                      <w:color w:val="auto"/>
                      <w:kern w:val="2"/>
                      <w:sz w:val="15"/>
                      <w:szCs w:val="15"/>
                      <w:highlight w:val="none"/>
                    </w:rPr>
                  </w:pPr>
                </w:p>
              </w:tc>
              <w:tc>
                <w:tcPr>
                  <w:tcW w:w="1044" w:type="dxa"/>
                  <w:tcMar>
                    <w:left w:w="57" w:type="dxa"/>
                    <w:right w:w="57" w:type="dxa"/>
                  </w:tcMar>
                  <w:vAlign w:val="center"/>
                </w:tcPr>
                <w:p w14:paraId="6DF6A84D">
                  <w:pPr>
                    <w:spacing w:after="0"/>
                    <w:jc w:val="center"/>
                    <w:rPr>
                      <w:rFonts w:ascii="宋体" w:hAnsi="宋体" w:eastAsia="宋体" w:cs="宋体"/>
                      <w:b w:val="0"/>
                      <w:bCs w:val="0"/>
                      <w:color w:val="auto"/>
                      <w:kern w:val="2"/>
                      <w:sz w:val="15"/>
                      <w:szCs w:val="15"/>
                      <w:highlight w:val="none"/>
                    </w:rPr>
                  </w:pPr>
                </w:p>
              </w:tc>
              <w:tc>
                <w:tcPr>
                  <w:tcW w:w="1762" w:type="dxa"/>
                  <w:tcMar>
                    <w:left w:w="57" w:type="dxa"/>
                    <w:right w:w="57" w:type="dxa"/>
                  </w:tcMar>
                  <w:vAlign w:val="center"/>
                </w:tcPr>
                <w:p w14:paraId="04C498BF">
                  <w:pPr>
                    <w:spacing w:after="0"/>
                    <w:jc w:val="center"/>
                    <w:rPr>
                      <w:rFonts w:ascii="宋体" w:hAnsi="宋体" w:eastAsia="宋体" w:cs="宋体"/>
                      <w:b w:val="0"/>
                      <w:bCs w:val="0"/>
                      <w:color w:val="auto"/>
                      <w:kern w:val="2"/>
                      <w:sz w:val="15"/>
                      <w:szCs w:val="15"/>
                      <w:highlight w:val="none"/>
                    </w:rPr>
                  </w:pPr>
                </w:p>
              </w:tc>
              <w:tc>
                <w:tcPr>
                  <w:tcW w:w="885" w:type="dxa"/>
                  <w:tcMar>
                    <w:left w:w="57" w:type="dxa"/>
                    <w:right w:w="57" w:type="dxa"/>
                  </w:tcMar>
                  <w:vAlign w:val="center"/>
                </w:tcPr>
                <w:p w14:paraId="1340F92E">
                  <w:pPr>
                    <w:spacing w:after="0"/>
                    <w:jc w:val="center"/>
                    <w:rPr>
                      <w:rFonts w:ascii="宋体" w:hAnsi="宋体" w:eastAsia="宋体" w:cs="宋体"/>
                      <w:b w:val="0"/>
                      <w:bCs w:val="0"/>
                      <w:color w:val="auto"/>
                      <w:kern w:val="2"/>
                      <w:sz w:val="15"/>
                      <w:szCs w:val="15"/>
                      <w:highlight w:val="none"/>
                    </w:rPr>
                  </w:pPr>
                </w:p>
              </w:tc>
              <w:tc>
                <w:tcPr>
                  <w:tcW w:w="1203" w:type="dxa"/>
                  <w:gridSpan w:val="2"/>
                  <w:tcMar>
                    <w:left w:w="57" w:type="dxa"/>
                    <w:right w:w="57" w:type="dxa"/>
                  </w:tcMar>
                  <w:vAlign w:val="center"/>
                </w:tcPr>
                <w:p w14:paraId="40379678">
                  <w:pPr>
                    <w:spacing w:after="0"/>
                    <w:jc w:val="center"/>
                    <w:rPr>
                      <w:rFonts w:ascii="宋体" w:hAnsi="宋体" w:eastAsia="宋体" w:cs="宋体"/>
                      <w:b w:val="0"/>
                      <w:bCs w:val="0"/>
                      <w:color w:val="auto"/>
                      <w:kern w:val="2"/>
                      <w:sz w:val="15"/>
                      <w:szCs w:val="15"/>
                      <w:highlight w:val="none"/>
                    </w:rPr>
                  </w:pPr>
                </w:p>
              </w:tc>
              <w:tc>
                <w:tcPr>
                  <w:tcW w:w="1067" w:type="dxa"/>
                  <w:gridSpan w:val="2"/>
                  <w:tcMar>
                    <w:left w:w="57" w:type="dxa"/>
                    <w:right w:w="57" w:type="dxa"/>
                  </w:tcMar>
                  <w:vAlign w:val="center"/>
                </w:tcPr>
                <w:p w14:paraId="0F073F91">
                  <w:pPr>
                    <w:spacing w:after="0"/>
                    <w:jc w:val="center"/>
                    <w:rPr>
                      <w:rFonts w:ascii="宋体" w:hAnsi="宋体" w:eastAsia="宋体" w:cs="宋体"/>
                      <w:b w:val="0"/>
                      <w:bCs w:val="0"/>
                      <w:color w:val="auto"/>
                      <w:kern w:val="2"/>
                      <w:sz w:val="15"/>
                      <w:szCs w:val="15"/>
                      <w:highlight w:val="none"/>
                    </w:rPr>
                  </w:pPr>
                </w:p>
              </w:tc>
              <w:tc>
                <w:tcPr>
                  <w:tcW w:w="772" w:type="dxa"/>
                  <w:tcMar>
                    <w:left w:w="57" w:type="dxa"/>
                    <w:right w:w="57" w:type="dxa"/>
                  </w:tcMar>
                  <w:vAlign w:val="center"/>
                </w:tcPr>
                <w:p w14:paraId="36D6F9F7">
                  <w:pPr>
                    <w:spacing w:after="0"/>
                    <w:jc w:val="center"/>
                    <w:rPr>
                      <w:rFonts w:ascii="宋体" w:hAnsi="宋体" w:eastAsia="宋体" w:cs="宋体"/>
                      <w:b w:val="0"/>
                      <w:bCs w:val="0"/>
                      <w:color w:val="auto"/>
                      <w:kern w:val="2"/>
                      <w:sz w:val="15"/>
                      <w:szCs w:val="15"/>
                      <w:highlight w:val="none"/>
                    </w:rPr>
                  </w:pPr>
                </w:p>
              </w:tc>
            </w:tr>
            <w:tr w14:paraId="0D11D0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76" w:type="dxa"/>
                  <w:gridSpan w:val="2"/>
                  <w:vMerge w:val="continue"/>
                  <w:tcMar>
                    <w:left w:w="57" w:type="dxa"/>
                    <w:right w:w="57" w:type="dxa"/>
                  </w:tcMar>
                  <w:vAlign w:val="center"/>
                </w:tcPr>
                <w:p w14:paraId="3E29C302">
                  <w:pPr>
                    <w:spacing w:after="0"/>
                    <w:jc w:val="center"/>
                    <w:rPr>
                      <w:rFonts w:ascii="宋体" w:hAnsi="宋体" w:eastAsia="宋体" w:cs="宋体"/>
                      <w:color w:val="auto"/>
                      <w:kern w:val="2"/>
                      <w:sz w:val="15"/>
                      <w:szCs w:val="15"/>
                      <w:highlight w:val="none"/>
                    </w:rPr>
                  </w:pPr>
                </w:p>
              </w:tc>
              <w:tc>
                <w:tcPr>
                  <w:tcW w:w="1207" w:type="dxa"/>
                  <w:vMerge w:val="continue"/>
                  <w:tcMar>
                    <w:left w:w="57" w:type="dxa"/>
                    <w:right w:w="57" w:type="dxa"/>
                  </w:tcMar>
                  <w:vAlign w:val="center"/>
                </w:tcPr>
                <w:p w14:paraId="34CB17A9">
                  <w:pPr>
                    <w:spacing w:after="0"/>
                    <w:jc w:val="center"/>
                    <w:rPr>
                      <w:rFonts w:ascii="宋体" w:hAnsi="宋体" w:eastAsia="宋体" w:cs="宋体"/>
                      <w:b/>
                      <w:color w:val="auto"/>
                      <w:kern w:val="2"/>
                      <w:sz w:val="15"/>
                      <w:szCs w:val="15"/>
                      <w:highlight w:val="none"/>
                    </w:rPr>
                  </w:pPr>
                </w:p>
              </w:tc>
              <w:tc>
                <w:tcPr>
                  <w:tcW w:w="531" w:type="dxa"/>
                  <w:tcMar>
                    <w:left w:w="57" w:type="dxa"/>
                    <w:right w:w="57" w:type="dxa"/>
                  </w:tcMar>
                  <w:vAlign w:val="center"/>
                </w:tcPr>
                <w:p w14:paraId="1DE5C884">
                  <w:pPr>
                    <w:spacing w:after="0"/>
                    <w:jc w:val="center"/>
                    <w:rPr>
                      <w:rFonts w:ascii="宋体" w:hAnsi="宋体" w:eastAsia="宋体" w:cs="宋体"/>
                      <w:color w:val="auto"/>
                      <w:kern w:val="2"/>
                      <w:sz w:val="15"/>
                      <w:szCs w:val="15"/>
                      <w:highlight w:val="none"/>
                    </w:rPr>
                  </w:pPr>
                </w:p>
              </w:tc>
              <w:tc>
                <w:tcPr>
                  <w:tcW w:w="802" w:type="dxa"/>
                  <w:tcMar>
                    <w:left w:w="57" w:type="dxa"/>
                    <w:right w:w="57" w:type="dxa"/>
                  </w:tcMar>
                  <w:vAlign w:val="center"/>
                </w:tcPr>
                <w:p w14:paraId="038722DE">
                  <w:pPr>
                    <w:spacing w:after="0"/>
                    <w:jc w:val="center"/>
                    <w:rPr>
                      <w:rFonts w:ascii="宋体" w:hAnsi="宋体" w:eastAsia="宋体" w:cs="宋体"/>
                      <w:b w:val="0"/>
                      <w:bCs w:val="0"/>
                      <w:color w:val="auto"/>
                      <w:kern w:val="2"/>
                      <w:sz w:val="15"/>
                      <w:szCs w:val="15"/>
                      <w:highlight w:val="none"/>
                    </w:rPr>
                  </w:pPr>
                </w:p>
              </w:tc>
              <w:tc>
                <w:tcPr>
                  <w:tcW w:w="1335" w:type="dxa"/>
                  <w:tcMar>
                    <w:left w:w="57" w:type="dxa"/>
                    <w:right w:w="57" w:type="dxa"/>
                  </w:tcMar>
                  <w:vAlign w:val="center"/>
                </w:tcPr>
                <w:p w14:paraId="72251CEB">
                  <w:pPr>
                    <w:spacing w:after="0"/>
                    <w:jc w:val="center"/>
                    <w:rPr>
                      <w:rFonts w:ascii="宋体" w:hAnsi="宋体" w:eastAsia="宋体" w:cs="宋体"/>
                      <w:b w:val="0"/>
                      <w:bCs w:val="0"/>
                      <w:color w:val="auto"/>
                      <w:kern w:val="2"/>
                      <w:sz w:val="15"/>
                      <w:szCs w:val="15"/>
                      <w:highlight w:val="none"/>
                    </w:rPr>
                  </w:pPr>
                </w:p>
              </w:tc>
              <w:tc>
                <w:tcPr>
                  <w:tcW w:w="1062" w:type="dxa"/>
                  <w:tcMar>
                    <w:left w:w="57" w:type="dxa"/>
                    <w:right w:w="57" w:type="dxa"/>
                  </w:tcMar>
                  <w:vAlign w:val="center"/>
                </w:tcPr>
                <w:p w14:paraId="3A41B4AF">
                  <w:pPr>
                    <w:spacing w:after="0"/>
                    <w:jc w:val="center"/>
                    <w:rPr>
                      <w:rFonts w:ascii="宋体" w:hAnsi="宋体" w:eastAsia="宋体" w:cs="宋体"/>
                      <w:b w:val="0"/>
                      <w:bCs w:val="0"/>
                      <w:color w:val="auto"/>
                      <w:kern w:val="2"/>
                      <w:sz w:val="15"/>
                      <w:szCs w:val="15"/>
                      <w:highlight w:val="none"/>
                    </w:rPr>
                  </w:pPr>
                </w:p>
              </w:tc>
              <w:tc>
                <w:tcPr>
                  <w:tcW w:w="961" w:type="dxa"/>
                  <w:tcMar>
                    <w:left w:w="57" w:type="dxa"/>
                    <w:right w:w="57" w:type="dxa"/>
                  </w:tcMar>
                  <w:vAlign w:val="center"/>
                </w:tcPr>
                <w:p w14:paraId="0538B82C">
                  <w:pPr>
                    <w:spacing w:after="0"/>
                    <w:jc w:val="center"/>
                    <w:rPr>
                      <w:rFonts w:ascii="宋体" w:hAnsi="宋体" w:eastAsia="宋体" w:cs="宋体"/>
                      <w:b w:val="0"/>
                      <w:bCs w:val="0"/>
                      <w:color w:val="auto"/>
                      <w:kern w:val="2"/>
                      <w:sz w:val="15"/>
                      <w:szCs w:val="15"/>
                      <w:highlight w:val="none"/>
                    </w:rPr>
                  </w:pPr>
                </w:p>
              </w:tc>
              <w:tc>
                <w:tcPr>
                  <w:tcW w:w="1069" w:type="dxa"/>
                  <w:gridSpan w:val="2"/>
                  <w:tcMar>
                    <w:left w:w="57" w:type="dxa"/>
                    <w:right w:w="57" w:type="dxa"/>
                  </w:tcMar>
                  <w:vAlign w:val="center"/>
                </w:tcPr>
                <w:p w14:paraId="211FAF05">
                  <w:pPr>
                    <w:spacing w:after="0"/>
                    <w:jc w:val="center"/>
                    <w:rPr>
                      <w:rFonts w:ascii="宋体" w:hAnsi="宋体" w:eastAsia="宋体" w:cs="宋体"/>
                      <w:b w:val="0"/>
                      <w:bCs w:val="0"/>
                      <w:color w:val="auto"/>
                      <w:kern w:val="2"/>
                      <w:sz w:val="15"/>
                      <w:szCs w:val="15"/>
                      <w:highlight w:val="none"/>
                    </w:rPr>
                  </w:pPr>
                </w:p>
              </w:tc>
              <w:tc>
                <w:tcPr>
                  <w:tcW w:w="1100" w:type="dxa"/>
                  <w:tcMar>
                    <w:left w:w="57" w:type="dxa"/>
                    <w:right w:w="57" w:type="dxa"/>
                  </w:tcMar>
                  <w:vAlign w:val="center"/>
                </w:tcPr>
                <w:p w14:paraId="39A706B2">
                  <w:pPr>
                    <w:spacing w:after="0"/>
                    <w:jc w:val="center"/>
                    <w:rPr>
                      <w:rFonts w:ascii="宋体" w:hAnsi="宋体" w:eastAsia="宋体" w:cs="宋体"/>
                      <w:b w:val="0"/>
                      <w:bCs w:val="0"/>
                      <w:color w:val="auto"/>
                      <w:kern w:val="2"/>
                      <w:sz w:val="15"/>
                      <w:szCs w:val="15"/>
                      <w:highlight w:val="none"/>
                    </w:rPr>
                  </w:pPr>
                </w:p>
              </w:tc>
              <w:tc>
                <w:tcPr>
                  <w:tcW w:w="1044" w:type="dxa"/>
                  <w:tcMar>
                    <w:left w:w="57" w:type="dxa"/>
                    <w:right w:w="57" w:type="dxa"/>
                  </w:tcMar>
                  <w:vAlign w:val="center"/>
                </w:tcPr>
                <w:p w14:paraId="1B658B5B">
                  <w:pPr>
                    <w:spacing w:after="0"/>
                    <w:jc w:val="center"/>
                    <w:rPr>
                      <w:rFonts w:ascii="宋体" w:hAnsi="宋体" w:eastAsia="宋体" w:cs="宋体"/>
                      <w:b w:val="0"/>
                      <w:bCs w:val="0"/>
                      <w:color w:val="auto"/>
                      <w:kern w:val="2"/>
                      <w:sz w:val="15"/>
                      <w:szCs w:val="15"/>
                      <w:highlight w:val="none"/>
                    </w:rPr>
                  </w:pPr>
                </w:p>
              </w:tc>
              <w:tc>
                <w:tcPr>
                  <w:tcW w:w="1762" w:type="dxa"/>
                  <w:tcMar>
                    <w:left w:w="57" w:type="dxa"/>
                    <w:right w:w="57" w:type="dxa"/>
                  </w:tcMar>
                  <w:vAlign w:val="center"/>
                </w:tcPr>
                <w:p w14:paraId="699E2C96">
                  <w:pPr>
                    <w:spacing w:after="0"/>
                    <w:jc w:val="center"/>
                    <w:rPr>
                      <w:rFonts w:ascii="宋体" w:hAnsi="宋体" w:eastAsia="宋体" w:cs="宋体"/>
                      <w:b w:val="0"/>
                      <w:bCs w:val="0"/>
                      <w:color w:val="auto"/>
                      <w:kern w:val="2"/>
                      <w:sz w:val="15"/>
                      <w:szCs w:val="15"/>
                      <w:highlight w:val="none"/>
                    </w:rPr>
                  </w:pPr>
                </w:p>
              </w:tc>
              <w:tc>
                <w:tcPr>
                  <w:tcW w:w="885" w:type="dxa"/>
                  <w:tcMar>
                    <w:left w:w="57" w:type="dxa"/>
                    <w:right w:w="57" w:type="dxa"/>
                  </w:tcMar>
                  <w:vAlign w:val="center"/>
                </w:tcPr>
                <w:p w14:paraId="03FBBBD9">
                  <w:pPr>
                    <w:spacing w:after="0"/>
                    <w:jc w:val="center"/>
                    <w:rPr>
                      <w:rFonts w:ascii="宋体" w:hAnsi="宋体" w:eastAsia="宋体" w:cs="宋体"/>
                      <w:b w:val="0"/>
                      <w:bCs w:val="0"/>
                      <w:color w:val="auto"/>
                      <w:kern w:val="2"/>
                      <w:sz w:val="15"/>
                      <w:szCs w:val="15"/>
                      <w:highlight w:val="none"/>
                    </w:rPr>
                  </w:pPr>
                </w:p>
              </w:tc>
              <w:tc>
                <w:tcPr>
                  <w:tcW w:w="1203" w:type="dxa"/>
                  <w:gridSpan w:val="2"/>
                  <w:tcMar>
                    <w:left w:w="57" w:type="dxa"/>
                    <w:right w:w="57" w:type="dxa"/>
                  </w:tcMar>
                  <w:vAlign w:val="center"/>
                </w:tcPr>
                <w:p w14:paraId="20D5F725">
                  <w:pPr>
                    <w:spacing w:after="0"/>
                    <w:jc w:val="center"/>
                    <w:rPr>
                      <w:rFonts w:ascii="宋体" w:hAnsi="宋体" w:eastAsia="宋体" w:cs="宋体"/>
                      <w:b w:val="0"/>
                      <w:bCs w:val="0"/>
                      <w:color w:val="auto"/>
                      <w:kern w:val="2"/>
                      <w:sz w:val="15"/>
                      <w:szCs w:val="15"/>
                      <w:highlight w:val="none"/>
                    </w:rPr>
                  </w:pPr>
                </w:p>
              </w:tc>
              <w:tc>
                <w:tcPr>
                  <w:tcW w:w="1067" w:type="dxa"/>
                  <w:gridSpan w:val="2"/>
                  <w:tcMar>
                    <w:left w:w="57" w:type="dxa"/>
                    <w:right w:w="57" w:type="dxa"/>
                  </w:tcMar>
                  <w:vAlign w:val="center"/>
                </w:tcPr>
                <w:p w14:paraId="04832A48">
                  <w:pPr>
                    <w:spacing w:after="0"/>
                    <w:jc w:val="center"/>
                    <w:rPr>
                      <w:rFonts w:ascii="宋体" w:hAnsi="宋体" w:eastAsia="宋体" w:cs="宋体"/>
                      <w:b w:val="0"/>
                      <w:bCs w:val="0"/>
                      <w:color w:val="auto"/>
                      <w:kern w:val="2"/>
                      <w:sz w:val="15"/>
                      <w:szCs w:val="15"/>
                      <w:highlight w:val="none"/>
                    </w:rPr>
                  </w:pPr>
                </w:p>
              </w:tc>
              <w:tc>
                <w:tcPr>
                  <w:tcW w:w="772" w:type="dxa"/>
                  <w:tcMar>
                    <w:left w:w="57" w:type="dxa"/>
                    <w:right w:w="57" w:type="dxa"/>
                  </w:tcMar>
                  <w:vAlign w:val="center"/>
                </w:tcPr>
                <w:p w14:paraId="7F36B3D9">
                  <w:pPr>
                    <w:spacing w:after="0"/>
                    <w:jc w:val="center"/>
                    <w:rPr>
                      <w:rFonts w:ascii="宋体" w:hAnsi="宋体" w:eastAsia="宋体" w:cs="宋体"/>
                      <w:b w:val="0"/>
                      <w:bCs w:val="0"/>
                      <w:color w:val="auto"/>
                      <w:kern w:val="2"/>
                      <w:sz w:val="15"/>
                      <w:szCs w:val="15"/>
                      <w:highlight w:val="none"/>
                    </w:rPr>
                  </w:pPr>
                </w:p>
              </w:tc>
            </w:tr>
            <w:tr w14:paraId="6AA651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76" w:type="dxa"/>
                  <w:gridSpan w:val="2"/>
                  <w:vMerge w:val="continue"/>
                  <w:tcMar>
                    <w:left w:w="57" w:type="dxa"/>
                    <w:right w:w="57" w:type="dxa"/>
                  </w:tcMar>
                  <w:vAlign w:val="center"/>
                </w:tcPr>
                <w:p w14:paraId="400D1602">
                  <w:pPr>
                    <w:spacing w:after="0"/>
                    <w:jc w:val="center"/>
                    <w:rPr>
                      <w:rFonts w:ascii="宋体" w:hAnsi="宋体" w:eastAsia="宋体" w:cs="宋体"/>
                      <w:color w:val="auto"/>
                      <w:kern w:val="2"/>
                      <w:sz w:val="15"/>
                      <w:szCs w:val="15"/>
                      <w:highlight w:val="none"/>
                    </w:rPr>
                  </w:pPr>
                </w:p>
              </w:tc>
              <w:tc>
                <w:tcPr>
                  <w:tcW w:w="1207" w:type="dxa"/>
                  <w:vMerge w:val="continue"/>
                  <w:tcMar>
                    <w:left w:w="57" w:type="dxa"/>
                    <w:right w:w="57" w:type="dxa"/>
                  </w:tcMar>
                  <w:vAlign w:val="center"/>
                </w:tcPr>
                <w:p w14:paraId="02CF0F44">
                  <w:pPr>
                    <w:spacing w:after="0"/>
                    <w:jc w:val="center"/>
                    <w:rPr>
                      <w:rFonts w:ascii="宋体" w:hAnsi="宋体" w:eastAsia="宋体" w:cs="宋体"/>
                      <w:b/>
                      <w:color w:val="auto"/>
                      <w:kern w:val="2"/>
                      <w:sz w:val="15"/>
                      <w:szCs w:val="15"/>
                      <w:highlight w:val="none"/>
                    </w:rPr>
                  </w:pPr>
                </w:p>
              </w:tc>
              <w:tc>
                <w:tcPr>
                  <w:tcW w:w="531" w:type="dxa"/>
                  <w:tcMar>
                    <w:left w:w="57" w:type="dxa"/>
                    <w:right w:w="57" w:type="dxa"/>
                  </w:tcMar>
                  <w:vAlign w:val="center"/>
                </w:tcPr>
                <w:p w14:paraId="1935C041">
                  <w:pPr>
                    <w:spacing w:after="0"/>
                    <w:jc w:val="center"/>
                    <w:rPr>
                      <w:rFonts w:ascii="宋体" w:hAnsi="宋体" w:eastAsia="宋体" w:cs="宋体"/>
                      <w:color w:val="auto"/>
                      <w:kern w:val="2"/>
                      <w:sz w:val="15"/>
                      <w:szCs w:val="15"/>
                      <w:highlight w:val="none"/>
                    </w:rPr>
                  </w:pPr>
                </w:p>
              </w:tc>
              <w:tc>
                <w:tcPr>
                  <w:tcW w:w="802" w:type="dxa"/>
                  <w:tcMar>
                    <w:left w:w="57" w:type="dxa"/>
                    <w:right w:w="57" w:type="dxa"/>
                  </w:tcMar>
                  <w:vAlign w:val="center"/>
                </w:tcPr>
                <w:p w14:paraId="6E347BE3">
                  <w:pPr>
                    <w:spacing w:after="0"/>
                    <w:jc w:val="center"/>
                    <w:rPr>
                      <w:rFonts w:ascii="宋体" w:hAnsi="宋体" w:eastAsia="宋体" w:cs="宋体"/>
                      <w:b w:val="0"/>
                      <w:bCs w:val="0"/>
                      <w:color w:val="auto"/>
                      <w:kern w:val="2"/>
                      <w:sz w:val="15"/>
                      <w:szCs w:val="15"/>
                      <w:highlight w:val="none"/>
                    </w:rPr>
                  </w:pPr>
                </w:p>
              </w:tc>
              <w:tc>
                <w:tcPr>
                  <w:tcW w:w="1335" w:type="dxa"/>
                  <w:tcMar>
                    <w:left w:w="57" w:type="dxa"/>
                    <w:right w:w="57" w:type="dxa"/>
                  </w:tcMar>
                  <w:vAlign w:val="center"/>
                </w:tcPr>
                <w:p w14:paraId="2CB925A5">
                  <w:pPr>
                    <w:spacing w:after="0"/>
                    <w:jc w:val="center"/>
                    <w:rPr>
                      <w:rFonts w:ascii="宋体" w:hAnsi="宋体" w:eastAsia="宋体" w:cs="宋体"/>
                      <w:b w:val="0"/>
                      <w:bCs w:val="0"/>
                      <w:color w:val="auto"/>
                      <w:kern w:val="2"/>
                      <w:sz w:val="15"/>
                      <w:szCs w:val="15"/>
                      <w:highlight w:val="none"/>
                    </w:rPr>
                  </w:pPr>
                </w:p>
              </w:tc>
              <w:tc>
                <w:tcPr>
                  <w:tcW w:w="1062" w:type="dxa"/>
                  <w:tcMar>
                    <w:left w:w="57" w:type="dxa"/>
                    <w:right w:w="57" w:type="dxa"/>
                  </w:tcMar>
                  <w:vAlign w:val="center"/>
                </w:tcPr>
                <w:p w14:paraId="4BA892AA">
                  <w:pPr>
                    <w:spacing w:after="0"/>
                    <w:jc w:val="center"/>
                    <w:rPr>
                      <w:rFonts w:ascii="宋体" w:hAnsi="宋体" w:eastAsia="宋体" w:cs="宋体"/>
                      <w:b w:val="0"/>
                      <w:bCs w:val="0"/>
                      <w:color w:val="auto"/>
                      <w:kern w:val="2"/>
                      <w:sz w:val="15"/>
                      <w:szCs w:val="15"/>
                      <w:highlight w:val="none"/>
                    </w:rPr>
                  </w:pPr>
                </w:p>
              </w:tc>
              <w:tc>
                <w:tcPr>
                  <w:tcW w:w="961" w:type="dxa"/>
                  <w:tcMar>
                    <w:left w:w="57" w:type="dxa"/>
                    <w:right w:w="57" w:type="dxa"/>
                  </w:tcMar>
                  <w:vAlign w:val="center"/>
                </w:tcPr>
                <w:p w14:paraId="75B29AB3">
                  <w:pPr>
                    <w:spacing w:after="0"/>
                    <w:jc w:val="center"/>
                    <w:rPr>
                      <w:rFonts w:ascii="宋体" w:hAnsi="宋体" w:eastAsia="宋体" w:cs="宋体"/>
                      <w:b w:val="0"/>
                      <w:bCs w:val="0"/>
                      <w:color w:val="auto"/>
                      <w:kern w:val="2"/>
                      <w:sz w:val="15"/>
                      <w:szCs w:val="15"/>
                      <w:highlight w:val="none"/>
                    </w:rPr>
                  </w:pPr>
                </w:p>
              </w:tc>
              <w:tc>
                <w:tcPr>
                  <w:tcW w:w="1069" w:type="dxa"/>
                  <w:gridSpan w:val="2"/>
                  <w:tcMar>
                    <w:left w:w="57" w:type="dxa"/>
                    <w:right w:w="57" w:type="dxa"/>
                  </w:tcMar>
                  <w:vAlign w:val="center"/>
                </w:tcPr>
                <w:p w14:paraId="6A1A2524">
                  <w:pPr>
                    <w:spacing w:after="0"/>
                    <w:jc w:val="center"/>
                    <w:rPr>
                      <w:rFonts w:ascii="宋体" w:hAnsi="宋体" w:eastAsia="宋体" w:cs="宋体"/>
                      <w:b w:val="0"/>
                      <w:bCs w:val="0"/>
                      <w:color w:val="auto"/>
                      <w:kern w:val="2"/>
                      <w:sz w:val="15"/>
                      <w:szCs w:val="15"/>
                      <w:highlight w:val="none"/>
                    </w:rPr>
                  </w:pPr>
                </w:p>
              </w:tc>
              <w:tc>
                <w:tcPr>
                  <w:tcW w:w="1100" w:type="dxa"/>
                  <w:tcMar>
                    <w:left w:w="57" w:type="dxa"/>
                    <w:right w:w="57" w:type="dxa"/>
                  </w:tcMar>
                  <w:vAlign w:val="center"/>
                </w:tcPr>
                <w:p w14:paraId="28A6A24B">
                  <w:pPr>
                    <w:spacing w:after="0"/>
                    <w:jc w:val="center"/>
                    <w:rPr>
                      <w:rFonts w:ascii="宋体" w:hAnsi="宋体" w:eastAsia="宋体" w:cs="宋体"/>
                      <w:b w:val="0"/>
                      <w:bCs w:val="0"/>
                      <w:color w:val="auto"/>
                      <w:kern w:val="2"/>
                      <w:sz w:val="15"/>
                      <w:szCs w:val="15"/>
                      <w:highlight w:val="none"/>
                    </w:rPr>
                  </w:pPr>
                </w:p>
              </w:tc>
              <w:tc>
                <w:tcPr>
                  <w:tcW w:w="1044" w:type="dxa"/>
                  <w:tcMar>
                    <w:left w:w="57" w:type="dxa"/>
                    <w:right w:w="57" w:type="dxa"/>
                  </w:tcMar>
                  <w:vAlign w:val="center"/>
                </w:tcPr>
                <w:p w14:paraId="0F8799BD">
                  <w:pPr>
                    <w:spacing w:after="0"/>
                    <w:jc w:val="center"/>
                    <w:rPr>
                      <w:rFonts w:ascii="宋体" w:hAnsi="宋体" w:eastAsia="宋体" w:cs="宋体"/>
                      <w:b w:val="0"/>
                      <w:bCs w:val="0"/>
                      <w:color w:val="auto"/>
                      <w:kern w:val="2"/>
                      <w:sz w:val="15"/>
                      <w:szCs w:val="15"/>
                      <w:highlight w:val="none"/>
                    </w:rPr>
                  </w:pPr>
                </w:p>
              </w:tc>
              <w:tc>
                <w:tcPr>
                  <w:tcW w:w="1762" w:type="dxa"/>
                  <w:tcMar>
                    <w:left w:w="57" w:type="dxa"/>
                    <w:right w:w="57" w:type="dxa"/>
                  </w:tcMar>
                  <w:vAlign w:val="center"/>
                </w:tcPr>
                <w:p w14:paraId="6755A6B4">
                  <w:pPr>
                    <w:spacing w:after="0"/>
                    <w:jc w:val="center"/>
                    <w:rPr>
                      <w:rFonts w:ascii="宋体" w:hAnsi="宋体" w:eastAsia="宋体" w:cs="宋体"/>
                      <w:b w:val="0"/>
                      <w:bCs w:val="0"/>
                      <w:color w:val="auto"/>
                      <w:kern w:val="2"/>
                      <w:sz w:val="15"/>
                      <w:szCs w:val="15"/>
                      <w:highlight w:val="none"/>
                    </w:rPr>
                  </w:pPr>
                </w:p>
              </w:tc>
              <w:tc>
                <w:tcPr>
                  <w:tcW w:w="885" w:type="dxa"/>
                  <w:tcMar>
                    <w:left w:w="57" w:type="dxa"/>
                    <w:right w:w="57" w:type="dxa"/>
                  </w:tcMar>
                  <w:vAlign w:val="center"/>
                </w:tcPr>
                <w:p w14:paraId="44D3BA07">
                  <w:pPr>
                    <w:spacing w:after="0"/>
                    <w:jc w:val="center"/>
                    <w:rPr>
                      <w:rFonts w:ascii="宋体" w:hAnsi="宋体" w:eastAsia="宋体" w:cs="宋体"/>
                      <w:b w:val="0"/>
                      <w:bCs w:val="0"/>
                      <w:color w:val="auto"/>
                      <w:kern w:val="2"/>
                      <w:sz w:val="15"/>
                      <w:szCs w:val="15"/>
                      <w:highlight w:val="none"/>
                    </w:rPr>
                  </w:pPr>
                </w:p>
              </w:tc>
              <w:tc>
                <w:tcPr>
                  <w:tcW w:w="1203" w:type="dxa"/>
                  <w:gridSpan w:val="2"/>
                  <w:tcMar>
                    <w:left w:w="57" w:type="dxa"/>
                    <w:right w:w="57" w:type="dxa"/>
                  </w:tcMar>
                  <w:vAlign w:val="center"/>
                </w:tcPr>
                <w:p w14:paraId="0CA88C2F">
                  <w:pPr>
                    <w:spacing w:after="0"/>
                    <w:jc w:val="center"/>
                    <w:rPr>
                      <w:rFonts w:ascii="宋体" w:hAnsi="宋体" w:eastAsia="宋体" w:cs="宋体"/>
                      <w:b w:val="0"/>
                      <w:bCs w:val="0"/>
                      <w:color w:val="auto"/>
                      <w:kern w:val="2"/>
                      <w:sz w:val="15"/>
                      <w:szCs w:val="15"/>
                      <w:highlight w:val="none"/>
                    </w:rPr>
                  </w:pPr>
                </w:p>
              </w:tc>
              <w:tc>
                <w:tcPr>
                  <w:tcW w:w="1067" w:type="dxa"/>
                  <w:gridSpan w:val="2"/>
                  <w:tcMar>
                    <w:left w:w="57" w:type="dxa"/>
                    <w:right w:w="57" w:type="dxa"/>
                  </w:tcMar>
                  <w:vAlign w:val="center"/>
                </w:tcPr>
                <w:p w14:paraId="39C5351E">
                  <w:pPr>
                    <w:spacing w:after="0"/>
                    <w:jc w:val="center"/>
                    <w:rPr>
                      <w:rFonts w:ascii="宋体" w:hAnsi="宋体" w:eastAsia="宋体" w:cs="宋体"/>
                      <w:b w:val="0"/>
                      <w:bCs w:val="0"/>
                      <w:color w:val="auto"/>
                      <w:kern w:val="2"/>
                      <w:sz w:val="15"/>
                      <w:szCs w:val="15"/>
                      <w:highlight w:val="none"/>
                    </w:rPr>
                  </w:pPr>
                </w:p>
              </w:tc>
              <w:tc>
                <w:tcPr>
                  <w:tcW w:w="772" w:type="dxa"/>
                  <w:tcMar>
                    <w:left w:w="57" w:type="dxa"/>
                    <w:right w:w="57" w:type="dxa"/>
                  </w:tcMar>
                  <w:vAlign w:val="center"/>
                </w:tcPr>
                <w:p w14:paraId="57F76483">
                  <w:pPr>
                    <w:spacing w:after="0"/>
                    <w:jc w:val="center"/>
                    <w:rPr>
                      <w:rFonts w:ascii="宋体" w:hAnsi="宋体" w:eastAsia="宋体" w:cs="宋体"/>
                      <w:b w:val="0"/>
                      <w:bCs w:val="0"/>
                      <w:color w:val="auto"/>
                      <w:kern w:val="2"/>
                      <w:sz w:val="15"/>
                      <w:szCs w:val="15"/>
                      <w:highlight w:val="none"/>
                    </w:rPr>
                  </w:pPr>
                </w:p>
              </w:tc>
            </w:tr>
          </w:tbl>
          <w:p w14:paraId="67958E0E">
            <w:pPr>
              <w:spacing w:after="0"/>
              <w:ind w:firstLine="904" w:firstLineChars="600"/>
              <w:rPr>
                <w:rFonts w:ascii="宋体" w:hAnsi="宋体" w:eastAsia="宋体" w:cs="宋体"/>
                <w:color w:val="auto"/>
                <w:sz w:val="15"/>
                <w:szCs w:val="15"/>
                <w:highlight w:val="none"/>
              </w:rPr>
            </w:pPr>
            <w:r>
              <w:rPr>
                <w:rFonts w:hint="eastAsia" w:ascii="宋体" w:hAnsi="宋体" w:eastAsia="宋体" w:cs="宋体"/>
                <w:b/>
                <w:color w:val="auto"/>
                <w:sz w:val="15"/>
                <w:szCs w:val="15"/>
                <w:highlight w:val="none"/>
              </w:rPr>
              <w:t>注</w:t>
            </w:r>
            <w:r>
              <w:rPr>
                <w:rFonts w:hint="eastAsia" w:ascii="宋体" w:hAnsi="宋体" w:eastAsia="宋体" w:cs="宋体"/>
                <w:color w:val="auto"/>
                <w:sz w:val="15"/>
                <w:szCs w:val="15"/>
                <w:highlight w:val="none"/>
              </w:rPr>
              <w:t>：1、</w:t>
            </w:r>
            <w:r>
              <w:rPr>
                <w:rFonts w:hint="eastAsia" w:ascii="宋体" w:hAnsi="宋体" w:eastAsia="宋体" w:cs="宋体"/>
                <w:color w:val="auto"/>
                <w:spacing w:val="-4"/>
                <w:sz w:val="15"/>
                <w:szCs w:val="15"/>
                <w:highlight w:val="none"/>
              </w:rPr>
              <w:t>排放增减量：（+）表示增加，（-）表示减少。2、(12)=(6)-(8)-(11)，（9）= (4)-(5)-(8)- (11) +（1）。3、计量单位：废水排放量——万吨/年；废气排放量——万标立方米/年；工业固体废物排放</w:t>
            </w:r>
            <w:r>
              <w:rPr>
                <w:rFonts w:hint="eastAsia" w:ascii="宋体" w:hAnsi="宋体" w:eastAsia="宋体" w:cs="宋体"/>
                <w:color w:val="auto"/>
                <w:sz w:val="15"/>
                <w:szCs w:val="15"/>
                <w:highlight w:val="none"/>
              </w:rPr>
              <w:t>量——万吨/年；</w:t>
            </w:r>
          </w:p>
          <w:p w14:paraId="2524113A">
            <w:pPr>
              <w:spacing w:after="0"/>
              <w:ind w:firstLine="900" w:firstLineChars="600"/>
              <w:rPr>
                <w:rFonts w:ascii="宋体" w:hAnsi="宋体" w:eastAsia="宋体" w:cs="宋体"/>
                <w:b/>
                <w:color w:val="auto"/>
                <w:sz w:val="21"/>
                <w:szCs w:val="21"/>
                <w:highlight w:val="none"/>
              </w:rPr>
            </w:pPr>
            <w:r>
              <w:rPr>
                <w:rFonts w:hint="eastAsia" w:ascii="宋体" w:hAnsi="宋体" w:eastAsia="宋体" w:cs="宋体"/>
                <w:color w:val="auto"/>
                <w:sz w:val="15"/>
                <w:szCs w:val="15"/>
                <w:highlight w:val="none"/>
              </w:rPr>
              <w:t>水污染物排放浓度——毫克/升</w:t>
            </w:r>
          </w:p>
        </w:tc>
      </w:tr>
    </w:tbl>
    <w:p w14:paraId="04B9715E">
      <w:pPr>
        <w:pStyle w:val="2"/>
        <w:rPr>
          <w:rFonts w:hint="eastAsia" w:ascii="宋体" w:hAnsi="宋体" w:eastAsia="宋体" w:cs="宋体"/>
          <w:b/>
          <w:bCs/>
          <w:color w:val="auto"/>
        </w:rPr>
        <w:sectPr>
          <w:headerReference r:id="rId7" w:type="default"/>
          <w:footerReference r:id="rId8" w:type="default"/>
          <w:pgSz w:w="16838" w:h="11906" w:orient="landscape"/>
          <w:pgMar w:top="1800" w:right="1440" w:bottom="1800" w:left="1440" w:header="0" w:footer="992" w:gutter="0"/>
          <w:pgBorders>
            <w:top w:val="none" w:sz="0" w:space="0"/>
            <w:left w:val="none" w:sz="0" w:space="0"/>
            <w:bottom w:val="none" w:sz="0" w:space="0"/>
            <w:right w:val="none" w:sz="0" w:space="0"/>
          </w:pgBorders>
          <w:pgNumType w:fmt="decimal"/>
          <w:cols w:space="720" w:num="1"/>
          <w:docGrid w:type="lines" w:linePitch="319" w:charSpace="0"/>
        </w:sectPr>
      </w:pPr>
    </w:p>
    <w:p w14:paraId="282B3AB5">
      <w:pPr>
        <w:pStyle w:val="2"/>
        <w:jc w:val="left"/>
        <w:rPr>
          <w:rFonts w:hint="eastAsia" w:ascii="宋体" w:hAnsi="宋体" w:eastAsia="宋体" w:cs="宋体"/>
          <w:b/>
          <w:bCs/>
          <w:color w:val="auto"/>
        </w:rPr>
      </w:pPr>
      <w:r>
        <w:rPr>
          <w:rFonts w:hint="eastAsia" w:ascii="宋体" w:hAnsi="宋体" w:eastAsia="宋体" w:cs="宋体"/>
          <w:b/>
          <w:bCs/>
          <w:color w:val="auto"/>
        </w:rPr>
        <w:t>附图1：地理位置图</w:t>
      </w:r>
    </w:p>
    <w:p w14:paraId="6C72E8AD">
      <w:pPr>
        <w:pStyle w:val="2"/>
        <w:jc w:val="left"/>
        <w:rPr>
          <w:rFonts w:hint="eastAsia" w:ascii="宋体" w:hAnsi="宋体" w:eastAsia="宋体" w:cs="宋体"/>
          <w:b/>
          <w:bCs/>
          <w:color w:val="auto"/>
        </w:rPr>
      </w:pPr>
      <w:r>
        <w:rPr>
          <w:rFonts w:hint="eastAsia" w:ascii="宋体" w:hAnsi="宋体" w:eastAsia="宋体" w:cs="宋体"/>
          <w:b/>
          <w:bCs/>
          <w:color w:val="auto"/>
          <w:lang w:eastAsia="zh-CN"/>
        </w:rPr>
        <w:drawing>
          <wp:anchor distT="0" distB="0" distL="114300" distR="114300" simplePos="0" relativeHeight="251671552" behindDoc="0" locked="0" layoutInCell="1" allowOverlap="1">
            <wp:simplePos x="0" y="0"/>
            <wp:positionH relativeFrom="column">
              <wp:posOffset>-439420</wp:posOffset>
            </wp:positionH>
            <wp:positionV relativeFrom="paragraph">
              <wp:posOffset>8890</wp:posOffset>
            </wp:positionV>
            <wp:extent cx="6155690" cy="8181975"/>
            <wp:effectExtent l="0" t="0" r="16510" b="9525"/>
            <wp:wrapNone/>
            <wp:docPr id="9" name="图片 9" descr="74f98a6de3b1a0680d5264752a8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4f98a6de3b1a0680d5264752a86812"/>
                    <pic:cNvPicPr>
                      <a:picLocks noChangeAspect="1"/>
                    </pic:cNvPicPr>
                  </pic:nvPicPr>
                  <pic:blipFill>
                    <a:blip r:embed="rId18"/>
                    <a:stretch>
                      <a:fillRect/>
                    </a:stretch>
                  </pic:blipFill>
                  <pic:spPr>
                    <a:xfrm>
                      <a:off x="0" y="0"/>
                      <a:ext cx="6155690" cy="8181975"/>
                    </a:xfrm>
                    <a:prstGeom prst="rect">
                      <a:avLst/>
                    </a:prstGeom>
                  </pic:spPr>
                </pic:pic>
              </a:graphicData>
            </a:graphic>
          </wp:anchor>
        </w:drawing>
      </w:r>
    </w:p>
    <w:p w14:paraId="14A2FAD9">
      <w:pPr>
        <w:pStyle w:val="2"/>
        <w:rPr>
          <w:rFonts w:hint="eastAsia" w:ascii="宋体" w:hAnsi="宋体" w:eastAsia="宋体" w:cs="宋体"/>
          <w:b/>
          <w:bCs/>
          <w:color w:val="auto"/>
        </w:rPr>
      </w:pPr>
    </w:p>
    <w:p w14:paraId="4B870F0E">
      <w:pPr>
        <w:pStyle w:val="2"/>
        <w:rPr>
          <w:rFonts w:hint="eastAsia" w:ascii="宋体" w:hAnsi="宋体" w:eastAsia="宋体" w:cs="宋体"/>
          <w:b/>
          <w:bCs/>
          <w:color w:val="auto"/>
        </w:rPr>
      </w:pPr>
    </w:p>
    <w:p w14:paraId="1FFA18E7">
      <w:pPr>
        <w:pStyle w:val="2"/>
        <w:rPr>
          <w:rFonts w:hint="eastAsia" w:ascii="宋体" w:hAnsi="宋体" w:eastAsia="宋体" w:cs="宋体"/>
          <w:b/>
          <w:bCs/>
          <w:color w:val="auto"/>
        </w:rPr>
      </w:pPr>
    </w:p>
    <w:p w14:paraId="0CECA12C">
      <w:pPr>
        <w:pStyle w:val="2"/>
        <w:rPr>
          <w:rFonts w:hint="eastAsia" w:ascii="宋体" w:hAnsi="宋体" w:eastAsia="宋体" w:cs="宋体"/>
          <w:b/>
          <w:bCs/>
          <w:color w:val="auto"/>
        </w:rPr>
      </w:pPr>
    </w:p>
    <w:p w14:paraId="20448CCC">
      <w:pPr>
        <w:pStyle w:val="2"/>
        <w:rPr>
          <w:rFonts w:hint="eastAsia" w:ascii="宋体" w:hAnsi="宋体" w:eastAsia="宋体" w:cs="宋体"/>
          <w:b/>
          <w:bCs/>
          <w:color w:val="auto"/>
        </w:rPr>
      </w:pPr>
    </w:p>
    <w:p w14:paraId="5312C056">
      <w:pPr>
        <w:pStyle w:val="2"/>
        <w:rPr>
          <w:rFonts w:hint="eastAsia" w:ascii="宋体" w:hAnsi="宋体" w:eastAsia="宋体" w:cs="宋体"/>
          <w:b/>
          <w:bCs/>
          <w:color w:val="auto"/>
        </w:rPr>
      </w:pPr>
    </w:p>
    <w:p w14:paraId="15311C9B">
      <w:pPr>
        <w:pStyle w:val="2"/>
        <w:rPr>
          <w:rFonts w:hint="eastAsia" w:ascii="宋体" w:hAnsi="宋体" w:eastAsia="宋体" w:cs="宋体"/>
          <w:b/>
          <w:bCs/>
          <w:color w:val="auto"/>
        </w:rPr>
      </w:pPr>
    </w:p>
    <w:p w14:paraId="6B1C5A7C">
      <w:pPr>
        <w:pStyle w:val="2"/>
        <w:rPr>
          <w:rFonts w:hint="eastAsia" w:ascii="宋体" w:hAnsi="宋体" w:eastAsia="宋体" w:cs="宋体"/>
          <w:b/>
          <w:bCs/>
          <w:color w:val="auto"/>
        </w:rPr>
      </w:pPr>
    </w:p>
    <w:p w14:paraId="05A956B2">
      <w:pPr>
        <w:pStyle w:val="2"/>
        <w:rPr>
          <w:rFonts w:hint="eastAsia" w:ascii="宋体" w:hAnsi="宋体" w:eastAsia="宋体" w:cs="宋体"/>
          <w:b/>
          <w:bCs/>
          <w:color w:val="auto"/>
        </w:rPr>
      </w:pPr>
    </w:p>
    <w:p w14:paraId="6CF3F910">
      <w:pPr>
        <w:pStyle w:val="2"/>
        <w:jc w:val="both"/>
        <w:rPr>
          <w:rFonts w:hint="eastAsia" w:ascii="宋体" w:hAnsi="宋体" w:eastAsia="宋体" w:cs="宋体"/>
          <w:b/>
          <w:bCs/>
          <w:color w:val="auto"/>
        </w:rPr>
      </w:pPr>
    </w:p>
    <w:p w14:paraId="0444DB9F">
      <w:pPr>
        <w:pStyle w:val="2"/>
        <w:rPr>
          <w:rFonts w:hint="eastAsia" w:ascii="宋体" w:hAnsi="宋体" w:eastAsia="宋体" w:cs="宋体"/>
          <w:b/>
          <w:bCs/>
          <w:color w:val="auto"/>
        </w:rPr>
      </w:pPr>
    </w:p>
    <w:p w14:paraId="1C0BA646">
      <w:pPr>
        <w:pStyle w:val="2"/>
        <w:rPr>
          <w:rFonts w:hint="eastAsia" w:ascii="宋体" w:hAnsi="宋体" w:eastAsia="宋体" w:cs="宋体"/>
          <w:b/>
          <w:bCs/>
          <w:color w:val="auto"/>
          <w:lang w:eastAsia="zh-CN"/>
        </w:rPr>
      </w:pPr>
    </w:p>
    <w:p w14:paraId="29CEED10">
      <w:pPr>
        <w:pStyle w:val="2"/>
        <w:rPr>
          <w:rFonts w:hint="eastAsia" w:ascii="宋体" w:hAnsi="宋体" w:eastAsia="宋体" w:cs="宋体"/>
          <w:b/>
          <w:bCs/>
          <w:color w:val="auto"/>
        </w:rPr>
      </w:pPr>
    </w:p>
    <w:p w14:paraId="7277E965">
      <w:pPr>
        <w:pStyle w:val="2"/>
        <w:rPr>
          <w:rFonts w:hint="eastAsia" w:ascii="宋体" w:hAnsi="宋体" w:eastAsia="宋体" w:cs="宋体"/>
          <w:b/>
          <w:bCs/>
          <w:color w:val="auto"/>
        </w:rPr>
      </w:pPr>
    </w:p>
    <w:p w14:paraId="658D5A46">
      <w:pPr>
        <w:pStyle w:val="2"/>
        <w:rPr>
          <w:rFonts w:hint="eastAsia" w:ascii="宋体" w:hAnsi="宋体" w:eastAsia="宋体" w:cs="宋体"/>
          <w:b/>
          <w:bCs/>
          <w:color w:val="auto"/>
        </w:rPr>
      </w:pPr>
    </w:p>
    <w:p w14:paraId="36891CC4">
      <w:pPr>
        <w:pStyle w:val="2"/>
        <w:jc w:val="center"/>
        <w:rPr>
          <w:rFonts w:hint="eastAsia" w:ascii="宋体" w:hAnsi="宋体" w:eastAsia="宋体" w:cs="宋体"/>
          <w:b/>
          <w:bCs/>
          <w:color w:val="auto"/>
        </w:rPr>
      </w:pPr>
    </w:p>
    <w:p w14:paraId="5FDB3966">
      <w:pPr>
        <w:pStyle w:val="2"/>
        <w:rPr>
          <w:rFonts w:hint="eastAsia" w:ascii="宋体" w:hAnsi="宋体" w:eastAsia="宋体" w:cs="宋体"/>
          <w:b/>
          <w:bCs/>
          <w:color w:val="auto"/>
        </w:rPr>
      </w:pPr>
    </w:p>
    <w:p w14:paraId="2B51DF72">
      <w:pPr>
        <w:pStyle w:val="2"/>
        <w:rPr>
          <w:rFonts w:hint="eastAsia" w:ascii="宋体" w:hAnsi="宋体" w:eastAsia="宋体" w:cs="宋体"/>
          <w:b/>
          <w:bCs/>
          <w:color w:val="auto"/>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p>
    <w:p w14:paraId="226364CD">
      <w:pPr>
        <w:pStyle w:val="2"/>
        <w:jc w:val="left"/>
        <w:rPr>
          <w:rFonts w:ascii="宋体" w:hAnsi="宋体" w:eastAsia="宋体" w:cs="宋体"/>
          <w:b/>
          <w:bCs/>
          <w:color w:val="auto"/>
        </w:rPr>
      </w:pPr>
      <w:r>
        <w:rPr>
          <w:rFonts w:hint="eastAsia" w:ascii="宋体" w:hAnsi="宋体" w:eastAsia="宋体" w:cs="宋体"/>
          <w:b/>
          <w:bCs/>
          <w:color w:val="auto"/>
        </w:rPr>
        <w:t>附图2：平面布置图</w:t>
      </w:r>
    </w:p>
    <w:p w14:paraId="1FBB0E5B">
      <w:pPr>
        <w:rPr>
          <w:rFonts w:hint="eastAsia" w:ascii="宋体" w:hAnsi="宋体" w:eastAsia="宋体" w:cs="宋体"/>
          <w:b/>
          <w:bCs/>
          <w:color w:val="auto"/>
        </w:rPr>
      </w:pPr>
      <w:r>
        <w:drawing>
          <wp:anchor distT="0" distB="0" distL="114300" distR="114300" simplePos="0" relativeHeight="251681792" behindDoc="0" locked="0" layoutInCell="1" allowOverlap="1">
            <wp:simplePos x="0" y="0"/>
            <wp:positionH relativeFrom="column">
              <wp:posOffset>1026795</wp:posOffset>
            </wp:positionH>
            <wp:positionV relativeFrom="paragraph">
              <wp:posOffset>88900</wp:posOffset>
            </wp:positionV>
            <wp:extent cx="7044690" cy="4693285"/>
            <wp:effectExtent l="0" t="0" r="3810" b="1206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9"/>
                    <a:stretch>
                      <a:fillRect/>
                    </a:stretch>
                  </pic:blipFill>
                  <pic:spPr>
                    <a:xfrm>
                      <a:off x="0" y="0"/>
                      <a:ext cx="7044690" cy="4693285"/>
                    </a:xfrm>
                    <a:prstGeom prst="rect">
                      <a:avLst/>
                    </a:prstGeom>
                    <a:noFill/>
                    <a:ln>
                      <a:noFill/>
                    </a:ln>
                  </pic:spPr>
                </pic:pic>
              </a:graphicData>
            </a:graphic>
          </wp:anchor>
        </w:drawing>
      </w:r>
      <w:r>
        <w:rPr>
          <w:sz w:val="21"/>
        </w:rPr>
        <mc:AlternateContent>
          <mc:Choice Requires="wps">
            <w:drawing>
              <wp:anchor distT="0" distB="0" distL="114300" distR="114300" simplePos="0" relativeHeight="251669504" behindDoc="0" locked="0" layoutInCell="1" allowOverlap="1">
                <wp:simplePos x="0" y="0"/>
                <wp:positionH relativeFrom="column">
                  <wp:posOffset>4322445</wp:posOffset>
                </wp:positionH>
                <wp:positionV relativeFrom="paragraph">
                  <wp:posOffset>281940</wp:posOffset>
                </wp:positionV>
                <wp:extent cx="1343025" cy="533400"/>
                <wp:effectExtent l="0" t="0" r="9525" b="0"/>
                <wp:wrapNone/>
                <wp:docPr id="13" name="矩形 13"/>
                <wp:cNvGraphicFramePr/>
                <a:graphic xmlns:a="http://schemas.openxmlformats.org/drawingml/2006/main">
                  <a:graphicData uri="http://schemas.microsoft.com/office/word/2010/wordprocessingShape">
                    <wps:wsp>
                      <wps:cNvSpPr/>
                      <wps:spPr>
                        <a:xfrm>
                          <a:off x="5236845" y="1816100"/>
                          <a:ext cx="1343025" cy="5334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0.35pt;margin-top:22.2pt;height:42pt;width:105.75pt;z-index:251669504;v-text-anchor:middle;mso-width-relative:page;mso-height-relative:page;" fillcolor="#FFFFFF [3201]" filled="t" stroked="f" coordsize="21600,21600" o:gfxdata="UEsDBAoAAAAAAIdO4kAAAAAAAAAAAAAAAAAEAAAAZHJzL1BLAwQUAAAACACHTuJArQztktoAAAAK&#10;AQAADwAAAGRycy9kb3ducmV2LnhtbE2PPU/DMBRFdyT+g/WQ2KjdENo0xOlQiSEDErQMjG78moTE&#10;z1HsfPTfYyY6Pt2je8/L9ovp2ISDayxJWK8EMKTS6oYqCV+nt6cEmPOKtOosoYQrOtjn93eZSrWd&#10;6ROno69YKCGXKgm1933KuStrNMqtbI8UsosdjPLhHCquBzWHctPxSIgNN6qhsFCrHg81lu1xNBLa&#10;ojDj8lJOxcf79ud5mK/t6fsg5ePDWrwC87j4fxj+9IM65MHpbEfSjnUSNonYBlRCHMfAApDsogjY&#10;OZBREgPPM377Qv4LUEsDBBQAAAAIAIdO4kB7FxFudgIAANkEAAAOAAAAZHJzL2Uyb0RvYy54bWyt&#10;VEtuFDEQ3SNxB8t70t3zSYZReqJRRoOQIogUEGuP2z1tyT9szydcBokdh+A4iGvw7O58CCyyoBee&#10;KrvmVdXzK59fHLUie+GDtKam1UlJiTDcNtJsa/rxw/rVjJIQmWmYskbU9FYEerF4+eL84OZiZDur&#10;GuEJQEyYH1xNuxjdvCgC74Rm4cQ6YXDYWq9ZhOu3RePZAehaFaOyPC0O1jfOWy5CwO6qP6QDon8O&#10;oG1bycXK8p0WJvaoXigW0VLopAt0kattW8Hj+7YNIhJVU3Qa84oksDdpLRbnbL71zHWSDyWw55Tw&#10;pCfNpEHSe6gVi4zsvPwLSkvubbBtPOFWF30jmRF0UZVPuLnpmBO5F1Ad3D3p4f/B8nf7a09kAyWM&#10;KTFM48Z/ff3+88c3gg2wc3BhjqAbd+0HL8BMrR5br9MvmiDHmk5H49PZZErJLbBm1WlVDuyKYyQc&#10;AdV4Mi5HCOCImI7Hkz6geEByPsQ3wmqSjJp63F4mle2vQkR2hN6FpMTBKtmspVLZ8dvNpfJkz3DT&#10;6/yl8vGXP8KUIQeUMjpDcsIZ9NtCNzC1AwfBbClhaovB4NHn3MamDEDqc69Y6PocGbbXj5YRI6Gk&#10;rumsTN+QWRkUkAjsKUvWxja3INzbXonB8bVEs1csxGvmIT2UheGM77G0yqJWO1iUdNZ/+dd+ioci&#10;cErJAVJGH593zAtK1FsDrbyuJpOk/exMpmcjOP7xyebxidnpSwsOKzwDjmczxUd1Z7be6k+Y4WXK&#10;iiNmOHL3jA3OZexHDK8AF8tlDoPeHYtX5sbxBJ4INXa5i7aV+W4f2BlIg+Lz/Q3TmUbqsZ+jHl6k&#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tDO2S2gAAAAoBAAAPAAAAAAAAAAEAIAAAACIAAABk&#10;cnMvZG93bnJldi54bWxQSwECFAAUAAAACACHTuJAexcRbnYCAADZBAAADgAAAAAAAAABACAAAAAp&#10;AQAAZHJzL2Uyb0RvYy54bWxQSwUGAAAAAAYABgBZAQAAEQYAAAAA&#10;">
                <v:fill on="t" focussize="0,0"/>
                <v:stroke on="f" weight="1pt" miterlimit="8" joinstyle="miter"/>
                <v:imagedata o:title=""/>
                <o:lock v:ext="edit" aspectratio="f"/>
              </v:rect>
            </w:pict>
          </mc:Fallback>
        </mc:AlternateContent>
      </w:r>
    </w:p>
    <w:p w14:paraId="3BC95905">
      <w:pPr>
        <w:pStyle w:val="16"/>
        <w:rPr>
          <w:rFonts w:hint="eastAsia" w:ascii="宋体" w:hAnsi="宋体" w:eastAsia="宋体" w:cs="宋体"/>
          <w:b/>
          <w:bCs/>
          <w:color w:val="auto"/>
        </w:rPr>
      </w:pPr>
    </w:p>
    <w:p w14:paraId="54167422">
      <w:pPr>
        <w:rPr>
          <w:rFonts w:hint="eastAsia" w:ascii="宋体" w:hAnsi="宋体" w:eastAsia="宋体" w:cs="宋体"/>
          <w:b/>
          <w:bCs/>
          <w:color w:val="auto"/>
        </w:rPr>
      </w:pPr>
      <w:r>
        <w:rPr>
          <w:sz w:val="22"/>
        </w:rPr>
        <mc:AlternateContent>
          <mc:Choice Requires="wps">
            <w:drawing>
              <wp:anchor distT="0" distB="0" distL="114300" distR="114300" simplePos="0" relativeHeight="251663360" behindDoc="0" locked="0" layoutInCell="1" allowOverlap="1">
                <wp:simplePos x="0" y="0"/>
                <wp:positionH relativeFrom="column">
                  <wp:posOffset>3608070</wp:posOffset>
                </wp:positionH>
                <wp:positionV relativeFrom="paragraph">
                  <wp:posOffset>-287655</wp:posOffset>
                </wp:positionV>
                <wp:extent cx="1066800" cy="4219575"/>
                <wp:effectExtent l="36830" t="9525" r="39370" b="19050"/>
                <wp:wrapNone/>
                <wp:docPr id="4" name="直接连接符 4"/>
                <wp:cNvGraphicFramePr/>
                <a:graphic xmlns:a="http://schemas.openxmlformats.org/drawingml/2006/main">
                  <a:graphicData uri="http://schemas.microsoft.com/office/word/2010/wordprocessingShape">
                    <wps:wsp>
                      <wps:cNvCnPr/>
                      <wps:spPr>
                        <a:xfrm flipH="1">
                          <a:off x="4541520" y="2136775"/>
                          <a:ext cx="1066800" cy="421957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84.1pt;margin-top:-22.65pt;height:332.25pt;width:84pt;z-index:251663360;mso-width-relative:page;mso-height-relative:page;" filled="f" stroked="t" coordsize="21600,21600" o:gfxdata="UEsDBAoAAAAAAIdO4kAAAAAAAAAAAAAAAAAEAAAAZHJzL1BLAwQUAAAACACHTuJAdIddiNoAAAAL&#10;AQAADwAAAGRycy9kb3ducmV2LnhtbE2Py07DMBBF90j8gzVIbFDrPGgaQpwukPoBDRWlO9eeJlH9&#10;iGL3wd8zrOhyZo7unFuvbtawC05h8E5AOk+AoVNeD64TsP1cz0pgIUqnpfEOBfxggFXz+FDLSvur&#10;2+CljR2jEBcqKaCPcaw4D6pHK8Pcj+jodvSTlZHGqeN6klcKt4ZnSVJwKwdHH3o54keP6tSerYD1&#10;9/jSLred2vHN18mUx/0uV3shnp/S5B1YxFv8h+FPn9ShIaeDPzsdmBGwKMqMUAGz10UOjIhlXtDm&#10;IKBI3zLgTc3vOzS/UEsDBBQAAAAIAIdO4kBVnlpoAAIAAM4DAAAOAAAAZHJzL2Uyb0RvYy54bWyt&#10;U0uOEzEQ3SNxB8t70t0hn5lWOrOYKLBAEAnmAI7b7rbkn1yedHIJLoDEDlYs2XMbhmNQdocBhs0s&#10;8MIq28+v6j2XV1dHo8lBBFDONrSalJQIy12rbNfQm3fbZxeUQGS2ZdpZ0dCTAHq1fvpkNfhaTF3v&#10;dCsCQRIL9eAb2sfo66IA3gvDYOK8sHgoXTAs4jJ0RRvYgOxGF9OyXBSDC60PjgsA3N2Mh/TMGB5D&#10;6KRUXGwcvzXCxpE1CM0iSoJeeaDrXK2Ugsc3UoKIRDcUlcY8YxKM92ku1itWd4H5XvFzCewxJTzQ&#10;ZJiymPSeasMiI7dB/UNlFA8OnIwT7kwxCsmOoIqqfODN2555kbWg1eDvTYf/R8tfH3aBqLahM0os&#10;M/jgdx++fn//6ce3jzjffflMZsmkwUON2Gu7C+cV+F1Iio8yGCK18i+xm7IHqIockXA+q+ZTNPrU&#10;0Gn1fLFczke7xTESjoCqXCwuSgRwRMym1eV8RBQjaSL3AeIL4QxJQUO1sskPVrPDK4hYCEJ/QdK2&#10;dVuldX5TbcnQ0OUCWw4TMGxUiQ2CofEoFmxHCdMd/gAeQ6YEp1WbriciCN3+WgdyYNg32zxS7Zju&#10;L1jKvWHQj7h8NEo0KuIn0co0FBXiON/WFkmSl6N7Kdq79pRNzfv4zDnNuSVTH/25zrd/f8P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SHXYjaAAAACwEAAA8AAAAAAAAAAQAgAAAAIgAAAGRycy9k&#10;b3ducmV2LnhtbFBLAQIUABQAAAAIAIdO4kBVnlpoAAIAAM4DAAAOAAAAAAAAAAEAIAAAACkBAABk&#10;cnMvZTJvRG9jLnhtbFBLBQYAAAAABgAGAFkBAACbBQAAAAA=&#10;">
                <v:fill on="f" focussize="0,0"/>
                <v:stroke weight="6pt" color="#FFFFFF [3212]" miterlimit="8" joinstyle="miter"/>
                <v:imagedata o:title=""/>
                <o:lock v:ext="edit" aspectratio="f"/>
              </v:line>
            </w:pict>
          </mc:Fallback>
        </mc:AlternateContent>
      </w:r>
    </w:p>
    <w:p w14:paraId="15DCFB31">
      <w:pPr>
        <w:pStyle w:val="16"/>
        <w:rPr>
          <w:rFonts w:hint="eastAsia" w:ascii="宋体" w:hAnsi="宋体" w:eastAsia="宋体" w:cs="宋体"/>
          <w:b/>
          <w:bCs/>
          <w:color w:val="auto"/>
        </w:rPr>
      </w:pPr>
    </w:p>
    <w:p w14:paraId="400E8399">
      <w:pPr>
        <w:rPr>
          <w:rFonts w:hint="eastAsia" w:ascii="宋体" w:hAnsi="宋体" w:eastAsia="宋体" w:cs="宋体"/>
          <w:b/>
          <w:bCs/>
          <w:color w:val="auto"/>
        </w:rPr>
      </w:pPr>
    </w:p>
    <w:p w14:paraId="6DF6B451">
      <w:pPr>
        <w:rPr>
          <w:rFonts w:hint="eastAsia"/>
          <w:lang w:eastAsia="zh-CN"/>
        </w:rPr>
        <w:sectPr>
          <w:pgSz w:w="16838" w:h="11906" w:orient="landscape"/>
          <w:pgMar w:top="1800" w:right="1440" w:bottom="1800" w:left="1440" w:header="0" w:footer="992" w:gutter="0"/>
          <w:pgBorders>
            <w:top w:val="none" w:sz="0" w:space="0"/>
            <w:left w:val="none" w:sz="0" w:space="0"/>
            <w:bottom w:val="none" w:sz="0" w:space="0"/>
            <w:right w:val="none" w:sz="0" w:space="0"/>
          </w:pgBorders>
          <w:pgNumType w:fmt="decimal"/>
          <w:cols w:space="720" w:num="1"/>
          <w:docGrid w:type="lines" w:linePitch="319" w:charSpace="0"/>
        </w:sectPr>
      </w:pPr>
      <w:r>
        <w:rPr>
          <w:sz w:val="22"/>
        </w:rPr>
        <mc:AlternateContent>
          <mc:Choice Requires="wps">
            <w:drawing>
              <wp:anchor distT="0" distB="0" distL="114300" distR="114300" simplePos="0" relativeHeight="251666432" behindDoc="0" locked="0" layoutInCell="1" allowOverlap="1">
                <wp:simplePos x="0" y="0"/>
                <wp:positionH relativeFrom="column">
                  <wp:posOffset>4751070</wp:posOffset>
                </wp:positionH>
                <wp:positionV relativeFrom="paragraph">
                  <wp:posOffset>198120</wp:posOffset>
                </wp:positionV>
                <wp:extent cx="504825" cy="219075"/>
                <wp:effectExtent l="0" t="0" r="9525" b="9525"/>
                <wp:wrapNone/>
                <wp:docPr id="21" name="矩形 21"/>
                <wp:cNvGraphicFramePr/>
                <a:graphic xmlns:a="http://schemas.openxmlformats.org/drawingml/2006/main">
                  <a:graphicData uri="http://schemas.microsoft.com/office/word/2010/wordprocessingShape">
                    <wps:wsp>
                      <wps:cNvSpPr/>
                      <wps:spPr>
                        <a:xfrm>
                          <a:off x="0" y="0"/>
                          <a:ext cx="504825" cy="21907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4.1pt;margin-top:15.6pt;height:17.25pt;width:39.75pt;z-index:251666432;v-text-anchor:middle;mso-width-relative:page;mso-height-relative:page;" fillcolor="#FFFFFF [3212]" filled="t" stroked="f" coordsize="21600,21600" o:gfxdata="UEsDBAoAAAAAAIdO4kAAAAAAAAAAAAAAAAAEAAAAZHJzL1BLAwQUAAAACACHTuJA9AUNvtoAAAAJ&#10;AQAADwAAAGRycy9kb3ducmV2LnhtbE2PPU/DMBCGdyT+g3VIbNRJSusoxOlQiSEDErQdGN3kSELi&#10;c2Q7H/33mAmm0+kevfe8+WHVA5vRus6QhHgTAUOqTN1RI+Fyfn1KgTmvqFaDIZRwQweH4v4uV1lt&#10;FvrA+eQbFkLIZUpC6/2Yce6qFrVyGzMihduXsVr5sNqG11YtIVwPPImiPdeqo/ChVSMeW6z606Ql&#10;9GWpp3VXzeX7m/je2uXWnz+PUj4+xNELMI+r/4PhVz+oQxGcrmai2rFBgnhOk4BK2MZhBiBNhAB2&#10;lbDfCeBFzv83KH4AUEsDBBQAAAAIAIdO4kCbHZxUawIAAMwEAAAOAAAAZHJzL2Uyb0RvYy54bWyt&#10;VEtu2zAQ3RfoHQjuG8mG3SRC5MCI4aJA0ARIi65pirII8FeStpxepkB3PUSPE/QafaSUT9MusqgW&#10;8gxn/Gbm8Y3Ozg9akb3wQVpT08lRSYkw3DbSbGv66eP6zQklITLTMGWNqOmtCPR88frVWe8qMbWd&#10;VY3wBCAmVL2raRejq4oi8E5oFo6sEwbB1nrNIly/LRrPeqBrVUzL8m3RW984b7kIAaerIUhHRP8S&#10;QNu2kouV5TstTBxQvVAsYqTQSRfoInfbtoLHq7YNIhJVU0wa8xtFYG/Su1icsWrrmeskH1tgL2nh&#10;2UyaSYOiD1ArFhnZefkXlJbc22DbeMStLoZBMiOYYlI+4+amY07kWUB1cA+kh/8Hyz/srz2RTU2n&#10;E0oM07jxX99+3P38TnAAdnoXKiTduGs/egFmGvXQep1+MQQ5ZEZvHxgVh0g4Dufl7GQ6p4QjNJ2c&#10;lsfzhFk8/tn5EN8Jq0kyaupxYZlHtr8McUi9T0m1glWyWUulsuO3mwvlyZ7hctf5GdH/SFOG9BD6&#10;9LjEpXMGybaQCkztMHYwW0qY2mIXePS5trGpAoqzKtVesdANNTJsKsEqLSO2QEld05MyPWNlZTBe&#10;4mxgKVkb29yCY28H8QXH1xKwlyzEa+ahNrSFfYxXeLXKolc7WpR01n/913nKhwgQpaSHejHHlx3z&#10;ghL13kAep5PZLMk9O7P58RSOfxrZPI2Ynb6w4BAKQHfZTPlR3Zutt/oz1naZqiLEDEftgbHRuYjD&#10;VmHxuVgucxok7li8NDeOJ/DEm7HLXbStzHf7yM5IGkSe1TEuZNqip37OevwIL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9AUNvtoAAAAJAQAADwAAAAAAAAABACAAAAAiAAAAZHJzL2Rvd25yZXYu&#10;eG1sUEsBAhQAFAAAAAgAh07iQJsdnFRrAgAAzAQAAA4AAAAAAAAAAQAgAAAAKQEAAGRycy9lMm9E&#10;b2MueG1sUEsFBgAAAAAGAAYAWQEAAAYGAAAAAA==&#10;">
                <v:fill on="t" focussize="0,0"/>
                <v:stroke on="f" weight="1pt" miterlimit="8" joinstyle="miter"/>
                <v:imagedata o:title=""/>
                <o:lock v:ext="edit" aspectratio="f"/>
              </v:rect>
            </w:pict>
          </mc:Fallback>
        </mc:AlternateContent>
      </w:r>
      <w:r>
        <w:rPr>
          <w:sz w:val="22"/>
        </w:rPr>
        <mc:AlternateContent>
          <mc:Choice Requires="wps">
            <w:drawing>
              <wp:anchor distT="0" distB="0" distL="114300" distR="114300" simplePos="0" relativeHeight="251665408" behindDoc="0" locked="0" layoutInCell="1" allowOverlap="1">
                <wp:simplePos x="0" y="0"/>
                <wp:positionH relativeFrom="column">
                  <wp:posOffset>2836545</wp:posOffset>
                </wp:positionH>
                <wp:positionV relativeFrom="paragraph">
                  <wp:posOffset>741045</wp:posOffset>
                </wp:positionV>
                <wp:extent cx="504825" cy="219075"/>
                <wp:effectExtent l="0" t="0" r="9525" b="9525"/>
                <wp:wrapNone/>
                <wp:docPr id="20" name="矩形 20"/>
                <wp:cNvGraphicFramePr/>
                <a:graphic xmlns:a="http://schemas.openxmlformats.org/drawingml/2006/main">
                  <a:graphicData uri="http://schemas.microsoft.com/office/word/2010/wordprocessingShape">
                    <wps:wsp>
                      <wps:cNvSpPr/>
                      <wps:spPr>
                        <a:xfrm>
                          <a:off x="3817620" y="3630930"/>
                          <a:ext cx="504825" cy="21907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35pt;margin-top:58.35pt;height:17.25pt;width:39.75pt;z-index:251665408;v-text-anchor:middle;mso-width-relative:page;mso-height-relative:page;" fillcolor="#FFFFFF [3212]" filled="t" stroked="f" coordsize="21600,21600" o:gfxdata="UEsDBAoAAAAAAIdO4kAAAAAAAAAAAAAAAAAEAAAAZHJzL1BLAwQUAAAACACHTuJAtGkl1toAAAAL&#10;AQAADwAAAGRycy9kb3ducmV2LnhtbE2PP0/DMBDFdyS+g3VIbNRJaFIU4nSoxJABCdoOjG58JCGx&#10;HdnOn357rhNsd/ee3v1esV/1wGZ0vrNGQLyJgKGprepMI+B8ent6AeaDNEoO1qCAK3rYl/d3hcyV&#10;XcwnzsfQMAoxPpcC2hDGnHNft6il39gRDWnf1mkZaHUNV04uFK4HnkRRxrXsDH1o5YiHFuv+OGkB&#10;fVXpaU3rufp43/08u+Xan74OQjw+xNErsIBr+DPDDZ/QoSSmi52M8mwQsN1mO7KSEN8GcqRJlgC7&#10;0CWNE+Blwf93KH8BUEsDBBQAAAAIAIdO4kBgNnzFdwIAANgEAAAOAAAAZHJzL2Uyb0RvYy54bWyt&#10;VEtu2zAQ3RfoHQjuG8mOHTtG5MCI4aJA0BhIi65pirII8FeS/qSXKdBdD9HjFL1GHynl07SLLKoF&#10;NUMO3pt5nOHF5VErshc+SGsqOjgpKRGG21qabUU/fli9mVISIjM1U9aIit6JQC/nr19dHNxMDG1r&#10;VS08AYgJs4OraBujmxVF4K3QLJxYJwwOG+s1i3D9tqg9OwBdq2JYlmfFwfraectFCNhddoe0R/Qv&#10;AbRNI7lYWr7TwsQO1QvFIkoKrXSBznO2TSN4vGmaICJRFUWlMa8ggb1JazG/YLOtZ66VvE+BvSSF&#10;ZzVpJg1IH6CWLDKy8/IvKC25t8E28YRbXXSFZEVQxaB8ps1ty5zItUDq4B5ED/8Plr/frz2RdUWH&#10;kMQwjRv/9fX7zx/fCDagzsGFGYJu3dr3XoCZSj02Xqc/iiDHip5OB5OzBHIH++y0PD/t1RXHSDgC&#10;xuVoOhxTwhEwHJyXk3HCLx6BnA/xrbCaJKOiHpeXNWX76xC70PuQxBuskvVKKpUdv91cKU/2DBe9&#10;yl+P/keYMuSAph9OSiTKGdq3QdvA1A4SBLOlhKkt5oJHn7mNTQwgZ7PEvWSh7TgybKJgMy0jJkJJ&#10;XdFpmb6eWRmUl/TrFEvWxtZ30NvbrhGD4ysJ2GsW4pp5dB7SwmzGGyyNssjV9hYlrfVf/rWf4tEQ&#10;OKXkgE5GHZ93zAtK1DuDVjkfjEaAjdkZjSfpjvzTk83TE7PTVxYaDvAKOJ7NFB/Vvdl4qz9hhBeJ&#10;FUfMcHB3ivXOVewmDI8AF4tFDkO7Oxavza3jCTzpZuxiF20j890+qtOLhobP3dEPZ5qop36OenyQ&#10;5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tGkl1toAAAALAQAADwAAAAAAAAABACAAAAAiAAAA&#10;ZHJzL2Rvd25yZXYueG1sUEsBAhQAFAAAAAgAh07iQGA2fMV3AgAA2AQAAA4AAAAAAAAAAQAgAAAA&#10;KQEAAGRycy9lMm9Eb2MueG1sUEsFBgAAAAAGAAYAWQEAABIGAAAAAA==&#10;">
                <v:fill on="t" focussize="0,0"/>
                <v:stroke on="f" weight="1pt" miterlimit="8" joinstyle="miter"/>
                <v:imagedata o:title=""/>
                <o:lock v:ext="edit" aspectratio="f"/>
              </v:rect>
            </w:pict>
          </mc:Fallback>
        </mc:AlternateContent>
      </w:r>
      <w:r>
        <w:rPr>
          <w:sz w:val="22"/>
        </w:rPr>
        <mc:AlternateContent>
          <mc:Choice Requires="wps">
            <w:drawing>
              <wp:anchor distT="0" distB="0" distL="114300" distR="114300" simplePos="0" relativeHeight="251664384" behindDoc="0" locked="0" layoutInCell="1" allowOverlap="1">
                <wp:simplePos x="0" y="0"/>
                <wp:positionH relativeFrom="column">
                  <wp:posOffset>6656705</wp:posOffset>
                </wp:positionH>
                <wp:positionV relativeFrom="paragraph">
                  <wp:posOffset>1057910</wp:posOffset>
                </wp:positionV>
                <wp:extent cx="1371600" cy="1456055"/>
                <wp:effectExtent l="0" t="0" r="0" b="10795"/>
                <wp:wrapNone/>
                <wp:docPr id="18" name="矩形 18"/>
                <wp:cNvGraphicFramePr/>
                <a:graphic xmlns:a="http://schemas.openxmlformats.org/drawingml/2006/main">
                  <a:graphicData uri="http://schemas.microsoft.com/office/word/2010/wordprocessingShape">
                    <wps:wsp>
                      <wps:cNvSpPr/>
                      <wps:spPr>
                        <a:xfrm>
                          <a:off x="0" y="0"/>
                          <a:ext cx="1371600" cy="145605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4.15pt;margin-top:83.3pt;height:114.65pt;width:108pt;z-index:251664384;v-text-anchor:middle;mso-width-relative:page;mso-height-relative:page;" fillcolor="#FFFFFF [3201]" filled="t" stroked="f" coordsize="21600,21600" o:gfxdata="UEsDBAoAAAAAAIdO4kAAAAAAAAAAAAAAAAAEAAAAZHJzL1BLAwQUAAAACACHTuJAt/8q2NwAAAAN&#10;AQAADwAAAGRycy9kb3ducmV2LnhtbE2PP2/CMBDF90r9DtZV6lZsCLgQ4jAgdchQqYUOHU1skjSx&#10;HdnOH759j6nd7t09vfu97DCbjozah8ZZAcsFA6Jt6VRjKwFf57eXLZAQpVWyc1YLuOkAh/zxIZOp&#10;cpP91OMpVgRDbEilgDrGPqU0lLU2Mixcry3ers4bGVH6iiovJww3HV0xxqmRjcUPtez1sdZlexqM&#10;gLYozDBvyrH4eH/9Sfx0a8/fRyGen5ZsDyTqOf6Z4Y6P6JAj08UNVgXSoWbrbYJenDjnQO6WFV/j&#10;6iIg2W12QPOM/m+R/wJQSwMEFAAAAAgAh07iQIguXqlrAgAAzgQAAA4AAABkcnMvZTJvRG9jLnht&#10;bK1US27bMBDdF+gdCO4bSa6dpELswIjhokDQBEiLrmmKsgjwV5K2nF6mQHc9RI9T9Bp9pJRP0y6y&#10;qBbyDGf83szjjM7OD1qRvfBBWjOn1VFJiTDcNtJs5/Tjh/WrU0pCZKZhyhoxp7ci0PPFyxdnvavF&#10;xHZWNcITgJhQ925OuxhdXRSBd0KzcGSdMAi21msW4fpt0XjWA12rYlKWx0VvfeO85SIEnK6GIB0R&#10;/XMAbdtKLlaW77QwcUD1QrGIlkInXaCLXG3bCh6v2jaISNScotOY3yCBvUnvYnHG6q1nrpN8LIE9&#10;p4QnPWkmDUjvoVYsMrLz8i8oLbm3wbbxiFtdDI1kRdBFVT7R5qZjTuReIHVw96KH/wfL3++vPZEN&#10;JgH3bpjGjf/6+v3nj28EB1Cnd6FG0o279qMXYKZWD63X6RdNkENW9PZeUXGIhOOwen1SHZcQmyNW&#10;TWfH5WyWUIuHvzsf4lthNUnGnHpcWVaS7S9DHFLvUhJbsEo2a6lUdvx2c6E82TNc7zo/I/ofacqQ&#10;HvSTk1wJw9C2GBYUpR0aD2ZLCVNbbAOPPnMbmxhAzurEvWKhGzgybKJgtZYRe6CkntPTMj0jszJo&#10;L6k26JSsjW1uobK3w/gFx9cSsJcsxGvmMW8QCBsZr/BqlUWtdrQo6az/8q/zlI8xQJSSHvOLPj7v&#10;mBeUqHcGA/Kmmk7TwGdnOjuZwPGPI5vHEbPTFxYaVth9x7OZ8qO6M1tv9Scs7jKxIsQMB/eg2Ohc&#10;xGGvsPpcLJc5DUPuWLw0N44n8KSbsctdtK3Md/ugzigaxjxPx7iSaY8e+znr4TO0+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3/yrY3AAAAA0BAAAPAAAAAAAAAAEAIAAAACIAAABkcnMvZG93bnJl&#10;di54bWxQSwECFAAUAAAACACHTuJAiC5eqWsCAADOBAAADgAAAAAAAAABACAAAAArAQAAZHJzL2Uy&#10;b0RvYy54bWxQSwUGAAAAAAYABgBZAQAACAYAAAAA&#10;">
                <v:fill on="t" focussize="0,0"/>
                <v:stroke on="f" weight="1pt" miterlimit="8" joinstyle="miter"/>
                <v:imagedata o:title=""/>
                <o:lock v:ext="edit" aspectratio="f"/>
              </v:rect>
            </w:pict>
          </mc:Fallback>
        </mc:AlternateContent>
      </w:r>
      <w:r>
        <w:rPr>
          <w:sz w:val="22"/>
        </w:rPr>
        <mc:AlternateContent>
          <mc:Choice Requires="wps">
            <w:drawing>
              <wp:anchor distT="0" distB="0" distL="114300" distR="114300" simplePos="0" relativeHeight="251662336" behindDoc="0" locked="0" layoutInCell="1" allowOverlap="1">
                <wp:simplePos x="0" y="0"/>
                <wp:positionH relativeFrom="column">
                  <wp:posOffset>3912870</wp:posOffset>
                </wp:positionH>
                <wp:positionV relativeFrom="paragraph">
                  <wp:posOffset>2077085</wp:posOffset>
                </wp:positionV>
                <wp:extent cx="2286000" cy="932815"/>
                <wp:effectExtent l="0" t="0" r="0" b="635"/>
                <wp:wrapNone/>
                <wp:docPr id="2" name="矩形 2"/>
                <wp:cNvGraphicFramePr/>
                <a:graphic xmlns:a="http://schemas.openxmlformats.org/drawingml/2006/main">
                  <a:graphicData uri="http://schemas.microsoft.com/office/word/2010/wordprocessingShape">
                    <wps:wsp>
                      <wps:cNvSpPr/>
                      <wps:spPr>
                        <a:xfrm>
                          <a:off x="5189220" y="4862195"/>
                          <a:ext cx="2286000" cy="93281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8.1pt;margin-top:163.55pt;height:73.45pt;width:180pt;z-index:251662336;v-text-anchor:middle;mso-width-relative:page;mso-height-relative:page;" fillcolor="#FFFFFF [3201]" filled="t" stroked="f" coordsize="21600,21600" o:gfxdata="UEsDBAoAAAAAAIdO4kAAAAAAAAAAAAAAAAAEAAAAZHJzL1BLAwQUAAAACACHTuJAQIoVndoAAAAL&#10;AQAADwAAAGRycy9kb3ducmV2LnhtbE2PPU/DMBCGdyT+g3VIbNROWhIIcTpUYsiABC0DoxsfSUh8&#10;jmLno/8ed4Lx7h6997z5fjU9m3F0rSUJ0UYAQ6qsbqmW8Hl6fXgC5rwirXpLKOGCDvbF7U2uMm0X&#10;+sD56GsWQshlSkLj/ZBx7qoGjXIbOyCF27cdjfJhHGuuR7WEcNPzWIiEG9VS+NCoAQ8NVt1xMhK6&#10;sjTT+ljN5ftb+rMdl0t3+jpIeX8XiRdgHlf/B8NVP6hDEZzOdiLtWC8hiZI4oBK2cRoBC8Rzet2c&#10;JezSnQBe5Px/h+IXUEsDBBQAAAAIAIdO4kCuMTB1eAIAANcEAAAOAAAAZHJzL2Uyb0RvYy54bWyt&#10;VEtu2zAQ3RfoHQjuG1mqk9hG5MCI4aJA0ARIi65pirII8FeS/qSXKdBdD5HjFL1GHynl07SLLOqF&#10;PCM+vZl5M8Oz84NWZCd8kNbUtDwaUSIMt400m5p++rh6M6EkRGYapqwRNb0VgZ7PX78627uZqGxn&#10;VSM8AYkJs72raRejmxVF4J3QLBxZJwwOW+s1i3D9pmg824Ndq6IajU6KvfWN85aLEPB22R/SgdG/&#10;hNC2reRiaflWCxN7Vi8UiygpdNIFOs/Ztq3g8aptg4hE1RSVxvxEENjr9CzmZ2y28cx1kg8psJek&#10;8KwmzaRB0AeqJYuMbL38i0pL7m2wbTziVhd9IVkRVFGOnmlz0zEnci2QOrgH0cP/o+UfdteeyKam&#10;FSWGaTT817cfP+++kypps3dhBsiNu/aDF2CmQg+t1+kfJZBDTY/LybSqoOptTceTk6qcHvfaikMk&#10;HICqmpyMRgBwIKZvq0mZAcUjk/MhvhNWk2TU1KN3WVK2uwwR0QG9h6TAwSrZrKRS2fGb9YXyZMfQ&#10;51X+pfD45A+YMmSPma9OcyIM09tiapCTdlAgmA0lTG2wFjz6HNvYFAFMfewlC10fI9P2FWoZsRBK&#10;6ppOUCGo+8jKIIEkYC9Zsta2uYXc3vZzGBxfSRR7yUK8Zh6DB32wmvEKj1ZZ5GoHi5LO+q//ep/w&#10;mAecUrLHIKOOL1vmBSXqvcGkTMvxGLQxO+Pj09Qk//Rk/fTEbPWFhYYlLgHHs5nwUd2brbf6MzZ4&#10;kaLiiBmO2L1ig3MR+wXDHcDFYpFhmHbH4qW5cTyRJ0GNXWyjbWXu7aM6g2iY99y/YTfTQj31M+rx&#10;Pp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CKFZ3aAAAACwEAAA8AAAAAAAAAAQAgAAAAIgAA&#10;AGRycy9kb3ducmV2LnhtbFBLAQIUABQAAAAIAIdO4kCuMTB1eAIAANcEAAAOAAAAAAAAAAEAIAAA&#10;ACkBAABkcnMvZTJvRG9jLnhtbFBLBQYAAAAABgAGAFkBAAATBgAAAAA=&#10;">
                <v:fill on="t" focussize="0,0"/>
                <v:stroke on="f" weight="1pt" miterlimit="8" joinstyle="miter"/>
                <v:imagedata o:title=""/>
                <o:lock v:ext="edit" aspectratio="f"/>
              </v:rect>
            </w:pict>
          </mc:Fallback>
        </mc:AlternateContent>
      </w:r>
    </w:p>
    <w:p w14:paraId="0FA944A2">
      <w:pPr>
        <w:rPr>
          <w:rFonts w:hint="eastAsia" w:eastAsia="微软雅黑"/>
          <w:color w:val="auto"/>
          <w:lang w:eastAsia="zh-CN"/>
        </w:rPr>
        <w:sectPr>
          <w:footerReference r:id="rId9" w:type="default"/>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r>
        <w:rPr>
          <w:rFonts w:hint="eastAsia" w:eastAsiaTheme="minorEastAsia"/>
          <w:lang w:eastAsia="zh-CN"/>
        </w:rPr>
        <w:drawing>
          <wp:anchor distT="0" distB="0" distL="114300" distR="114300" simplePos="0" relativeHeight="251711488" behindDoc="0" locked="0" layoutInCell="1" allowOverlap="1">
            <wp:simplePos x="0" y="0"/>
            <wp:positionH relativeFrom="column">
              <wp:posOffset>-457200</wp:posOffset>
            </wp:positionH>
            <wp:positionV relativeFrom="paragraph">
              <wp:posOffset>43815</wp:posOffset>
            </wp:positionV>
            <wp:extent cx="6370320" cy="8783320"/>
            <wp:effectExtent l="0" t="0" r="0" b="10160"/>
            <wp:wrapNone/>
            <wp:docPr id="47" name="图片 47" descr="微信图片_2024102910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41029101828"/>
                    <pic:cNvPicPr>
                      <a:picLocks noChangeAspect="1"/>
                    </pic:cNvPicPr>
                  </pic:nvPicPr>
                  <pic:blipFill>
                    <a:blip r:embed="rId20"/>
                    <a:stretch>
                      <a:fillRect/>
                    </a:stretch>
                  </pic:blipFill>
                  <pic:spPr>
                    <a:xfrm>
                      <a:off x="0" y="0"/>
                      <a:ext cx="6370320" cy="8783320"/>
                    </a:xfrm>
                    <a:prstGeom prst="rect">
                      <a:avLst/>
                    </a:prstGeom>
                  </pic:spPr>
                </pic:pic>
              </a:graphicData>
            </a:graphic>
          </wp:anchor>
        </w:drawing>
      </w:r>
    </w:p>
    <w:p w14:paraId="00BA4557">
      <w:pPr>
        <w:rPr>
          <w:rFonts w:hint="eastAsia" w:eastAsia="微软雅黑"/>
          <w:color w:val="auto"/>
          <w:lang w:eastAsia="zh-CN"/>
        </w:rPr>
      </w:pPr>
      <w:r>
        <w:rPr>
          <w:rFonts w:hint="eastAsia" w:eastAsia="微软雅黑"/>
          <w:color w:val="auto"/>
          <w:lang w:eastAsia="zh-CN"/>
        </w:rPr>
        <w:drawing>
          <wp:anchor distT="0" distB="0" distL="114300" distR="114300" simplePos="0" relativeHeight="251672576" behindDoc="0" locked="0" layoutInCell="1" allowOverlap="1">
            <wp:simplePos x="0" y="0"/>
            <wp:positionH relativeFrom="column">
              <wp:posOffset>-568325</wp:posOffset>
            </wp:positionH>
            <wp:positionV relativeFrom="paragraph">
              <wp:posOffset>76200</wp:posOffset>
            </wp:positionV>
            <wp:extent cx="6130290" cy="8830310"/>
            <wp:effectExtent l="0" t="0" r="3810" b="8890"/>
            <wp:wrapNone/>
            <wp:docPr id="16" name="图片 16" descr="a5f310156e56239bb4ed11f680ca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5f310156e56239bb4ed11f680cae44"/>
                    <pic:cNvPicPr>
                      <a:picLocks noChangeAspect="1"/>
                    </pic:cNvPicPr>
                  </pic:nvPicPr>
                  <pic:blipFill>
                    <a:blip r:embed="rId21"/>
                    <a:stretch>
                      <a:fillRect/>
                    </a:stretch>
                  </pic:blipFill>
                  <pic:spPr>
                    <a:xfrm rot="10800000">
                      <a:off x="0" y="0"/>
                      <a:ext cx="6130290" cy="8830310"/>
                    </a:xfrm>
                    <a:prstGeom prst="rect">
                      <a:avLst/>
                    </a:prstGeom>
                  </pic:spPr>
                </pic:pic>
              </a:graphicData>
            </a:graphic>
          </wp:anchor>
        </w:drawing>
      </w:r>
    </w:p>
    <w:p w14:paraId="0D1A804F">
      <w:pPr>
        <w:pStyle w:val="16"/>
        <w:rPr>
          <w:rFonts w:hint="eastAsia" w:eastAsia="微软雅黑"/>
          <w:color w:val="auto"/>
          <w:lang w:eastAsia="zh-CN"/>
        </w:rPr>
      </w:pPr>
    </w:p>
    <w:p w14:paraId="021E0FBB">
      <w:pPr>
        <w:rPr>
          <w:rFonts w:hint="eastAsia" w:eastAsia="微软雅黑"/>
          <w:color w:val="auto"/>
          <w:lang w:eastAsia="zh-CN"/>
        </w:rPr>
      </w:pPr>
    </w:p>
    <w:p w14:paraId="1E0B43E0">
      <w:pPr>
        <w:pStyle w:val="16"/>
        <w:rPr>
          <w:rFonts w:hint="eastAsia" w:eastAsia="微软雅黑"/>
          <w:color w:val="auto"/>
          <w:lang w:eastAsia="zh-CN"/>
        </w:rPr>
      </w:pPr>
    </w:p>
    <w:p w14:paraId="52C3A2C5">
      <w:pPr>
        <w:rPr>
          <w:rFonts w:hint="eastAsia" w:eastAsia="微软雅黑"/>
          <w:color w:val="auto"/>
          <w:lang w:eastAsia="zh-CN"/>
        </w:rPr>
      </w:pPr>
    </w:p>
    <w:p w14:paraId="033DC85F">
      <w:pPr>
        <w:pStyle w:val="16"/>
        <w:rPr>
          <w:rFonts w:hint="eastAsia" w:eastAsia="微软雅黑"/>
          <w:color w:val="auto"/>
          <w:lang w:eastAsia="zh-CN"/>
        </w:rPr>
      </w:pPr>
    </w:p>
    <w:p w14:paraId="4A1B0B5D">
      <w:pPr>
        <w:rPr>
          <w:rFonts w:hint="eastAsia" w:eastAsia="微软雅黑"/>
          <w:color w:val="auto"/>
          <w:lang w:eastAsia="zh-CN"/>
        </w:rPr>
      </w:pPr>
    </w:p>
    <w:p w14:paraId="4DB1A5F6">
      <w:pPr>
        <w:pStyle w:val="16"/>
        <w:rPr>
          <w:rFonts w:hint="eastAsia" w:eastAsia="微软雅黑"/>
          <w:color w:val="auto"/>
          <w:lang w:eastAsia="zh-CN"/>
        </w:rPr>
      </w:pPr>
    </w:p>
    <w:p w14:paraId="222F19B3">
      <w:pPr>
        <w:rPr>
          <w:rFonts w:hint="eastAsia" w:eastAsia="微软雅黑"/>
          <w:color w:val="auto"/>
          <w:lang w:eastAsia="zh-CN"/>
        </w:rPr>
      </w:pPr>
    </w:p>
    <w:p w14:paraId="4CA3D1CB">
      <w:pPr>
        <w:pStyle w:val="16"/>
        <w:rPr>
          <w:rFonts w:hint="eastAsia" w:eastAsia="微软雅黑"/>
          <w:color w:val="auto"/>
          <w:lang w:eastAsia="zh-CN"/>
        </w:rPr>
      </w:pPr>
    </w:p>
    <w:p w14:paraId="595916AD">
      <w:pPr>
        <w:rPr>
          <w:rFonts w:hint="eastAsia" w:eastAsia="微软雅黑"/>
          <w:color w:val="auto"/>
          <w:lang w:eastAsia="zh-CN"/>
        </w:rPr>
      </w:pPr>
    </w:p>
    <w:p w14:paraId="4FC8AF6F">
      <w:pPr>
        <w:pStyle w:val="16"/>
        <w:rPr>
          <w:rFonts w:hint="eastAsia" w:eastAsia="微软雅黑"/>
          <w:color w:val="auto"/>
          <w:lang w:eastAsia="zh-CN"/>
        </w:rPr>
      </w:pPr>
    </w:p>
    <w:p w14:paraId="5EA248BE">
      <w:pPr>
        <w:rPr>
          <w:rFonts w:hint="eastAsia" w:eastAsia="微软雅黑"/>
          <w:color w:val="auto"/>
          <w:lang w:eastAsia="zh-CN"/>
        </w:rPr>
      </w:pPr>
    </w:p>
    <w:p w14:paraId="18CB61A7">
      <w:pPr>
        <w:pStyle w:val="16"/>
        <w:rPr>
          <w:rFonts w:hint="eastAsia" w:eastAsia="微软雅黑"/>
          <w:color w:val="auto"/>
          <w:lang w:eastAsia="zh-CN"/>
        </w:rPr>
      </w:pPr>
    </w:p>
    <w:p w14:paraId="2C0F99A7">
      <w:pPr>
        <w:rPr>
          <w:rFonts w:hint="eastAsia" w:eastAsia="微软雅黑"/>
          <w:color w:val="auto"/>
          <w:lang w:eastAsia="zh-CN"/>
        </w:rPr>
      </w:pPr>
    </w:p>
    <w:p w14:paraId="16A588C8">
      <w:pPr>
        <w:pStyle w:val="16"/>
        <w:rPr>
          <w:rFonts w:hint="eastAsia" w:eastAsia="微软雅黑"/>
          <w:color w:val="auto"/>
          <w:lang w:eastAsia="zh-CN"/>
        </w:rPr>
      </w:pPr>
    </w:p>
    <w:p w14:paraId="403C75D9">
      <w:pPr>
        <w:rPr>
          <w:rFonts w:hint="eastAsia" w:eastAsia="微软雅黑"/>
          <w:color w:val="auto"/>
          <w:lang w:eastAsia="zh-CN"/>
        </w:rPr>
      </w:pPr>
    </w:p>
    <w:p w14:paraId="6A04CAB1">
      <w:pPr>
        <w:pStyle w:val="16"/>
        <w:rPr>
          <w:rFonts w:hint="eastAsia" w:eastAsia="微软雅黑"/>
          <w:color w:val="auto"/>
          <w:lang w:eastAsia="zh-CN"/>
        </w:rPr>
      </w:pPr>
    </w:p>
    <w:p w14:paraId="5A3EDA21">
      <w:pPr>
        <w:rPr>
          <w:rFonts w:hint="eastAsia" w:eastAsia="微软雅黑"/>
          <w:color w:val="auto"/>
          <w:lang w:eastAsia="zh-CN"/>
        </w:rPr>
      </w:pPr>
    </w:p>
    <w:p w14:paraId="2EE9FDF4">
      <w:pPr>
        <w:pStyle w:val="16"/>
        <w:rPr>
          <w:rFonts w:hint="eastAsia" w:eastAsia="微软雅黑"/>
          <w:color w:val="auto"/>
          <w:lang w:eastAsia="zh-CN"/>
        </w:rPr>
      </w:pPr>
    </w:p>
    <w:p w14:paraId="11BD176B">
      <w:pPr>
        <w:rPr>
          <w:rFonts w:hint="eastAsia" w:eastAsia="微软雅黑"/>
          <w:color w:val="auto"/>
          <w:lang w:eastAsia="zh-CN"/>
        </w:rPr>
      </w:pPr>
    </w:p>
    <w:p w14:paraId="72CE07A7">
      <w:pPr>
        <w:pStyle w:val="16"/>
        <w:rPr>
          <w:rFonts w:hint="eastAsia" w:eastAsia="微软雅黑"/>
          <w:color w:val="auto"/>
          <w:lang w:eastAsia="zh-CN"/>
        </w:rPr>
      </w:pPr>
    </w:p>
    <w:p w14:paraId="0D1194B9">
      <w:pPr>
        <w:rPr>
          <w:rFonts w:hint="eastAsia" w:eastAsia="微软雅黑"/>
          <w:color w:val="auto"/>
          <w:lang w:eastAsia="zh-CN"/>
        </w:rPr>
      </w:pPr>
    </w:p>
    <w:p w14:paraId="0C08AC84">
      <w:pPr>
        <w:pStyle w:val="16"/>
        <w:rPr>
          <w:rFonts w:hint="eastAsia" w:eastAsia="微软雅黑"/>
          <w:color w:val="auto"/>
          <w:lang w:eastAsia="zh-CN"/>
        </w:rPr>
      </w:pPr>
    </w:p>
    <w:p w14:paraId="491E4406">
      <w:pPr>
        <w:rPr>
          <w:rFonts w:hint="eastAsia" w:eastAsia="微软雅黑"/>
          <w:color w:val="auto"/>
          <w:lang w:eastAsia="zh-CN"/>
        </w:rPr>
      </w:pPr>
    </w:p>
    <w:p w14:paraId="6256092D">
      <w:pPr>
        <w:pStyle w:val="16"/>
        <w:rPr>
          <w:rFonts w:hint="eastAsia" w:eastAsia="微软雅黑"/>
          <w:color w:val="auto"/>
          <w:lang w:eastAsia="zh-CN"/>
        </w:rPr>
      </w:pPr>
    </w:p>
    <w:p w14:paraId="3F56EAF2">
      <w:pPr>
        <w:rPr>
          <w:rFonts w:hint="eastAsia" w:eastAsia="微软雅黑"/>
          <w:color w:val="auto"/>
          <w:lang w:eastAsia="zh-CN"/>
        </w:rPr>
      </w:pPr>
    </w:p>
    <w:p w14:paraId="450674FA">
      <w:pPr>
        <w:pStyle w:val="16"/>
        <w:rPr>
          <w:rFonts w:hint="eastAsia" w:eastAsia="微软雅黑"/>
          <w:color w:val="auto"/>
          <w:lang w:eastAsia="zh-CN"/>
        </w:rPr>
      </w:pPr>
    </w:p>
    <w:p w14:paraId="0F511FDB">
      <w:pPr>
        <w:rPr>
          <w:rFonts w:hint="eastAsia" w:eastAsia="微软雅黑"/>
          <w:color w:val="auto"/>
          <w:lang w:eastAsia="zh-CN"/>
        </w:rPr>
      </w:pPr>
    </w:p>
    <w:p w14:paraId="097880E4">
      <w:pPr>
        <w:pStyle w:val="16"/>
        <w:rPr>
          <w:rFonts w:hint="eastAsia" w:eastAsia="微软雅黑"/>
          <w:color w:val="auto"/>
          <w:lang w:eastAsia="zh-CN"/>
        </w:rPr>
      </w:pPr>
    </w:p>
    <w:p w14:paraId="025194A3">
      <w:pPr>
        <w:rPr>
          <w:rFonts w:hint="eastAsia" w:eastAsia="微软雅黑"/>
          <w:color w:val="auto"/>
          <w:lang w:eastAsia="zh-CN"/>
        </w:rPr>
      </w:pPr>
    </w:p>
    <w:p w14:paraId="03F26BCC">
      <w:pPr>
        <w:pStyle w:val="16"/>
        <w:rPr>
          <w:rFonts w:hint="eastAsia" w:eastAsia="微软雅黑"/>
          <w:color w:val="auto"/>
          <w:lang w:eastAsia="zh-CN"/>
        </w:rPr>
      </w:pPr>
    </w:p>
    <w:p w14:paraId="7886AB36">
      <w:pPr>
        <w:rPr>
          <w:rFonts w:hint="eastAsia" w:eastAsia="微软雅黑"/>
          <w:color w:val="auto"/>
          <w:lang w:eastAsia="zh-CN"/>
        </w:rPr>
      </w:pPr>
    </w:p>
    <w:p w14:paraId="44B7A800">
      <w:pPr>
        <w:pStyle w:val="16"/>
        <w:rPr>
          <w:rFonts w:hint="eastAsia" w:eastAsia="微软雅黑"/>
          <w:color w:val="auto"/>
          <w:lang w:eastAsia="zh-CN"/>
        </w:rPr>
      </w:pPr>
    </w:p>
    <w:p w14:paraId="41AB6694">
      <w:pPr>
        <w:rPr>
          <w:rFonts w:hint="eastAsia" w:eastAsia="微软雅黑"/>
          <w:color w:val="auto"/>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p>
    <w:p w14:paraId="69A68C40">
      <w:pPr>
        <w:rPr>
          <w:rFonts w:hint="eastAsia" w:eastAsia="微软雅黑"/>
          <w:color w:val="auto"/>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r>
        <w:rPr>
          <w:rFonts w:hint="eastAsia" w:eastAsiaTheme="minorEastAsia"/>
          <w:lang w:eastAsia="zh-CN"/>
        </w:rPr>
        <w:drawing>
          <wp:inline distT="0" distB="0" distL="114300" distR="114300">
            <wp:extent cx="5269865" cy="8679180"/>
            <wp:effectExtent l="0" t="0" r="3175" b="7620"/>
            <wp:docPr id="58" name="图片 58" descr="0剥离文件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0剥离文件 001"/>
                    <pic:cNvPicPr>
                      <a:picLocks noChangeAspect="1"/>
                    </pic:cNvPicPr>
                  </pic:nvPicPr>
                  <pic:blipFill>
                    <a:blip r:embed="rId22"/>
                    <a:stretch>
                      <a:fillRect/>
                    </a:stretch>
                  </pic:blipFill>
                  <pic:spPr>
                    <a:xfrm rot="10800000">
                      <a:off x="0" y="0"/>
                      <a:ext cx="5269865" cy="8679180"/>
                    </a:xfrm>
                    <a:prstGeom prst="rect">
                      <a:avLst/>
                    </a:prstGeom>
                  </pic:spPr>
                </pic:pic>
              </a:graphicData>
            </a:graphic>
          </wp:inline>
        </w:drawing>
      </w:r>
    </w:p>
    <w:p w14:paraId="04449A7A">
      <w:pPr>
        <w:rPr>
          <w:rFonts w:hint="eastAsia" w:eastAsia="微软雅黑"/>
          <w:color w:val="auto"/>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r>
        <w:rPr>
          <w:rFonts w:hint="eastAsia" w:eastAsiaTheme="minorEastAsia"/>
          <w:lang w:eastAsia="zh-CN"/>
        </w:rPr>
        <w:drawing>
          <wp:anchor distT="0" distB="0" distL="114300" distR="114300" simplePos="0" relativeHeight="251712512" behindDoc="0" locked="0" layoutInCell="1" allowOverlap="1">
            <wp:simplePos x="0" y="0"/>
            <wp:positionH relativeFrom="column">
              <wp:posOffset>-337820</wp:posOffset>
            </wp:positionH>
            <wp:positionV relativeFrom="paragraph">
              <wp:posOffset>21590</wp:posOffset>
            </wp:positionV>
            <wp:extent cx="5805170" cy="8906510"/>
            <wp:effectExtent l="0" t="0" r="1270" b="8890"/>
            <wp:wrapNone/>
            <wp:docPr id="54" name="图片 54" descr="微信图片_2024102910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微信图片_20241029102431"/>
                    <pic:cNvPicPr>
                      <a:picLocks noChangeAspect="1"/>
                    </pic:cNvPicPr>
                  </pic:nvPicPr>
                  <pic:blipFill>
                    <a:blip r:embed="rId23"/>
                    <a:stretch>
                      <a:fillRect/>
                    </a:stretch>
                  </pic:blipFill>
                  <pic:spPr>
                    <a:xfrm>
                      <a:off x="0" y="0"/>
                      <a:ext cx="5805170" cy="8906510"/>
                    </a:xfrm>
                    <a:prstGeom prst="rect">
                      <a:avLst/>
                    </a:prstGeom>
                  </pic:spPr>
                </pic:pic>
              </a:graphicData>
            </a:graphic>
          </wp:anchor>
        </w:drawing>
      </w:r>
    </w:p>
    <w:p w14:paraId="009A11ED">
      <w:pPr>
        <w:rPr>
          <w:rFonts w:hint="eastAsia" w:eastAsia="微软雅黑"/>
          <w:color w:val="auto"/>
          <w:lang w:eastAsia="zh-CN"/>
        </w:rPr>
      </w:pPr>
      <w:r>
        <w:rPr>
          <w:rFonts w:hint="eastAsia" w:eastAsia="微软雅黑"/>
          <w:color w:val="auto"/>
          <w:lang w:eastAsia="zh-CN"/>
        </w:rPr>
        <w:drawing>
          <wp:anchor distT="0" distB="0" distL="114300" distR="114300" simplePos="0" relativeHeight="251673600" behindDoc="0" locked="0" layoutInCell="1" allowOverlap="1">
            <wp:simplePos x="0" y="0"/>
            <wp:positionH relativeFrom="column">
              <wp:posOffset>-742950</wp:posOffset>
            </wp:positionH>
            <wp:positionV relativeFrom="paragraph">
              <wp:posOffset>-304800</wp:posOffset>
            </wp:positionV>
            <wp:extent cx="6717030" cy="9518015"/>
            <wp:effectExtent l="0" t="0" r="7620" b="6985"/>
            <wp:wrapNone/>
            <wp:docPr id="17" name="图片 17" descr="d9a3c1f9ddf43ffbe02204cda2dd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9a3c1f9ddf43ffbe02204cda2ddbab"/>
                    <pic:cNvPicPr>
                      <a:picLocks noChangeAspect="1"/>
                    </pic:cNvPicPr>
                  </pic:nvPicPr>
                  <pic:blipFill>
                    <a:blip r:embed="rId24"/>
                    <a:stretch>
                      <a:fillRect/>
                    </a:stretch>
                  </pic:blipFill>
                  <pic:spPr>
                    <a:xfrm>
                      <a:off x="0" y="0"/>
                      <a:ext cx="6717030" cy="9518015"/>
                    </a:xfrm>
                    <a:prstGeom prst="rect">
                      <a:avLst/>
                    </a:prstGeom>
                  </pic:spPr>
                </pic:pic>
              </a:graphicData>
            </a:graphic>
          </wp:anchor>
        </w:drawing>
      </w:r>
    </w:p>
    <w:p w14:paraId="4E1C9424">
      <w:pPr>
        <w:pStyle w:val="2"/>
        <w:rPr>
          <w:rFonts w:hint="eastAsia" w:eastAsia="微软雅黑"/>
          <w:color w:val="auto"/>
          <w:lang w:eastAsia="zh-CN"/>
        </w:rPr>
      </w:pPr>
    </w:p>
    <w:p w14:paraId="3B6C5394">
      <w:pPr>
        <w:pStyle w:val="13"/>
        <w:rPr>
          <w:rFonts w:hint="eastAsia" w:eastAsia="微软雅黑"/>
          <w:color w:val="auto"/>
          <w:lang w:eastAsia="zh-CN"/>
        </w:rPr>
      </w:pPr>
    </w:p>
    <w:p w14:paraId="5837E1CA">
      <w:pPr>
        <w:rPr>
          <w:rFonts w:hint="eastAsia" w:eastAsia="微软雅黑"/>
          <w:color w:val="auto"/>
          <w:lang w:eastAsia="zh-CN"/>
        </w:rPr>
      </w:pPr>
    </w:p>
    <w:p w14:paraId="12947C44">
      <w:pPr>
        <w:pStyle w:val="2"/>
        <w:rPr>
          <w:rFonts w:hint="eastAsia" w:eastAsia="微软雅黑"/>
          <w:color w:val="auto"/>
          <w:lang w:eastAsia="zh-CN"/>
        </w:rPr>
      </w:pPr>
    </w:p>
    <w:p w14:paraId="66FE331D">
      <w:pPr>
        <w:pStyle w:val="13"/>
        <w:rPr>
          <w:rFonts w:hint="eastAsia" w:eastAsia="微软雅黑"/>
          <w:color w:val="auto"/>
          <w:lang w:eastAsia="zh-CN"/>
        </w:rPr>
      </w:pPr>
    </w:p>
    <w:p w14:paraId="4F22412A">
      <w:pPr>
        <w:rPr>
          <w:rFonts w:hint="eastAsia" w:eastAsia="微软雅黑"/>
          <w:color w:val="auto"/>
          <w:lang w:eastAsia="zh-CN"/>
        </w:rPr>
      </w:pPr>
    </w:p>
    <w:p w14:paraId="6D738DB7">
      <w:pPr>
        <w:pStyle w:val="2"/>
        <w:rPr>
          <w:rFonts w:hint="eastAsia" w:eastAsia="微软雅黑"/>
          <w:color w:val="auto"/>
          <w:lang w:eastAsia="zh-CN"/>
        </w:rPr>
      </w:pPr>
    </w:p>
    <w:p w14:paraId="1CDD6BA5">
      <w:pPr>
        <w:pStyle w:val="13"/>
        <w:rPr>
          <w:rFonts w:hint="eastAsia" w:eastAsia="微软雅黑"/>
          <w:color w:val="auto"/>
          <w:lang w:eastAsia="zh-CN"/>
        </w:rPr>
      </w:pPr>
    </w:p>
    <w:p w14:paraId="7D68F0AD">
      <w:pPr>
        <w:rPr>
          <w:rFonts w:hint="eastAsia" w:eastAsia="微软雅黑"/>
          <w:color w:val="auto"/>
          <w:lang w:eastAsia="zh-CN"/>
        </w:rPr>
      </w:pPr>
    </w:p>
    <w:p w14:paraId="5E245752">
      <w:pPr>
        <w:pStyle w:val="2"/>
        <w:rPr>
          <w:rFonts w:hint="eastAsia" w:eastAsia="微软雅黑"/>
          <w:color w:val="auto"/>
          <w:lang w:eastAsia="zh-CN"/>
        </w:rPr>
      </w:pPr>
    </w:p>
    <w:p w14:paraId="386EBECC">
      <w:pPr>
        <w:pStyle w:val="13"/>
        <w:rPr>
          <w:rFonts w:hint="eastAsia" w:eastAsia="微软雅黑"/>
          <w:color w:val="auto"/>
          <w:lang w:eastAsia="zh-CN"/>
        </w:rPr>
      </w:pPr>
    </w:p>
    <w:p w14:paraId="0902C53C">
      <w:pPr>
        <w:rPr>
          <w:rFonts w:hint="eastAsia" w:eastAsia="微软雅黑"/>
          <w:color w:val="auto"/>
          <w:lang w:eastAsia="zh-CN"/>
        </w:rPr>
      </w:pPr>
    </w:p>
    <w:p w14:paraId="23F0EF0A">
      <w:pPr>
        <w:pStyle w:val="2"/>
        <w:rPr>
          <w:rFonts w:hint="eastAsia" w:eastAsia="微软雅黑"/>
          <w:color w:val="auto"/>
          <w:lang w:eastAsia="zh-CN"/>
        </w:rPr>
      </w:pPr>
    </w:p>
    <w:p w14:paraId="3D9289E5">
      <w:pPr>
        <w:pStyle w:val="13"/>
        <w:rPr>
          <w:rFonts w:hint="eastAsia" w:eastAsia="微软雅黑"/>
          <w:color w:val="auto"/>
          <w:lang w:eastAsia="zh-CN"/>
        </w:rPr>
      </w:pPr>
    </w:p>
    <w:p w14:paraId="4EE7BC38">
      <w:pPr>
        <w:rPr>
          <w:rFonts w:hint="eastAsia" w:eastAsia="微软雅黑"/>
          <w:color w:val="auto"/>
          <w:lang w:eastAsia="zh-CN"/>
        </w:rPr>
      </w:pPr>
    </w:p>
    <w:p w14:paraId="2BDE74E9">
      <w:pPr>
        <w:pStyle w:val="2"/>
        <w:rPr>
          <w:rFonts w:hint="eastAsia" w:eastAsia="微软雅黑"/>
          <w:color w:val="auto"/>
          <w:lang w:eastAsia="zh-CN"/>
        </w:rPr>
      </w:pPr>
    </w:p>
    <w:p w14:paraId="7DCDF58A">
      <w:pPr>
        <w:pStyle w:val="13"/>
        <w:rPr>
          <w:rFonts w:hint="eastAsia" w:eastAsia="微软雅黑"/>
          <w:color w:val="auto"/>
          <w:lang w:eastAsia="zh-CN"/>
        </w:rPr>
      </w:pPr>
    </w:p>
    <w:p w14:paraId="0727E616">
      <w:pPr>
        <w:rPr>
          <w:rFonts w:hint="eastAsia" w:eastAsia="微软雅黑"/>
          <w:color w:val="auto"/>
          <w:lang w:eastAsia="zh-CN"/>
        </w:rPr>
      </w:pPr>
    </w:p>
    <w:p w14:paraId="7E654DF9">
      <w:pPr>
        <w:pStyle w:val="2"/>
        <w:rPr>
          <w:rFonts w:hint="eastAsia" w:eastAsia="微软雅黑"/>
          <w:color w:val="auto"/>
          <w:lang w:eastAsia="zh-CN"/>
        </w:rPr>
      </w:pPr>
    </w:p>
    <w:p w14:paraId="400A12EE">
      <w:pPr>
        <w:pStyle w:val="13"/>
        <w:rPr>
          <w:rFonts w:hint="eastAsia" w:eastAsia="微软雅黑"/>
          <w:color w:val="auto"/>
          <w:lang w:eastAsia="zh-CN"/>
        </w:rPr>
      </w:pPr>
    </w:p>
    <w:p w14:paraId="50821965">
      <w:pPr>
        <w:rPr>
          <w:rFonts w:hint="eastAsia" w:eastAsia="微软雅黑"/>
          <w:color w:val="auto"/>
          <w:lang w:eastAsia="zh-CN"/>
        </w:rPr>
      </w:pPr>
    </w:p>
    <w:p w14:paraId="6C09D1CB">
      <w:pPr>
        <w:pStyle w:val="2"/>
        <w:rPr>
          <w:rFonts w:hint="eastAsia" w:eastAsia="微软雅黑"/>
          <w:color w:val="auto"/>
          <w:lang w:eastAsia="zh-CN"/>
        </w:rPr>
      </w:pPr>
    </w:p>
    <w:p w14:paraId="71D0BA89">
      <w:pPr>
        <w:pStyle w:val="13"/>
        <w:rPr>
          <w:rFonts w:hint="eastAsia" w:eastAsia="微软雅黑"/>
          <w:color w:val="auto"/>
          <w:lang w:eastAsia="zh-CN"/>
        </w:rPr>
      </w:pPr>
    </w:p>
    <w:p w14:paraId="3E4C0AAE">
      <w:pPr>
        <w:rPr>
          <w:rFonts w:hint="eastAsia" w:eastAsia="微软雅黑"/>
          <w:color w:val="auto"/>
          <w:lang w:eastAsia="zh-CN"/>
        </w:rPr>
      </w:pPr>
    </w:p>
    <w:p w14:paraId="33E19D45">
      <w:pPr>
        <w:pStyle w:val="2"/>
        <w:rPr>
          <w:rFonts w:hint="eastAsia" w:eastAsia="微软雅黑"/>
          <w:color w:val="auto"/>
          <w:lang w:eastAsia="zh-CN"/>
        </w:rPr>
      </w:pPr>
    </w:p>
    <w:p w14:paraId="77709AAB">
      <w:pPr>
        <w:pStyle w:val="13"/>
        <w:rPr>
          <w:rFonts w:hint="eastAsia" w:eastAsia="微软雅黑"/>
          <w:color w:val="auto"/>
          <w:lang w:eastAsia="zh-CN"/>
        </w:rPr>
      </w:pPr>
    </w:p>
    <w:p w14:paraId="7B3FEBA1">
      <w:pPr>
        <w:rPr>
          <w:rFonts w:hint="eastAsia" w:eastAsia="微软雅黑"/>
          <w:color w:val="auto"/>
          <w:lang w:eastAsia="zh-CN"/>
        </w:rPr>
      </w:pPr>
    </w:p>
    <w:p w14:paraId="4ECFAA96">
      <w:pPr>
        <w:pStyle w:val="2"/>
        <w:rPr>
          <w:rFonts w:hint="eastAsia" w:eastAsia="微软雅黑"/>
          <w:color w:val="auto"/>
          <w:lang w:eastAsia="zh-CN"/>
        </w:rPr>
      </w:pPr>
    </w:p>
    <w:p w14:paraId="45B4AC66">
      <w:pPr>
        <w:pStyle w:val="13"/>
        <w:rPr>
          <w:rFonts w:hint="eastAsia" w:eastAsia="微软雅黑"/>
          <w:color w:val="auto"/>
          <w:lang w:eastAsia="zh-CN"/>
        </w:rPr>
      </w:pPr>
      <w:r>
        <w:rPr>
          <w:rFonts w:hint="eastAsia" w:eastAsia="微软雅黑"/>
          <w:color w:val="auto"/>
          <w:lang w:eastAsia="zh-CN"/>
        </w:rPr>
        <w:drawing>
          <wp:anchor distT="0" distB="0" distL="114300" distR="114300" simplePos="0" relativeHeight="251674624" behindDoc="0" locked="0" layoutInCell="1" allowOverlap="1">
            <wp:simplePos x="0" y="0"/>
            <wp:positionH relativeFrom="column">
              <wp:posOffset>-752475</wp:posOffset>
            </wp:positionH>
            <wp:positionV relativeFrom="paragraph">
              <wp:posOffset>-409575</wp:posOffset>
            </wp:positionV>
            <wp:extent cx="6709410" cy="9524365"/>
            <wp:effectExtent l="0" t="0" r="15240" b="635"/>
            <wp:wrapNone/>
            <wp:docPr id="19" name="图片 19" descr="b5ee886d23209bd88a11eab1a4a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5ee886d23209bd88a11eab1a4a1133"/>
                    <pic:cNvPicPr>
                      <a:picLocks noChangeAspect="1"/>
                    </pic:cNvPicPr>
                  </pic:nvPicPr>
                  <pic:blipFill>
                    <a:blip r:embed="rId25"/>
                    <a:stretch>
                      <a:fillRect/>
                    </a:stretch>
                  </pic:blipFill>
                  <pic:spPr>
                    <a:xfrm>
                      <a:off x="0" y="0"/>
                      <a:ext cx="6709410" cy="9524365"/>
                    </a:xfrm>
                    <a:prstGeom prst="rect">
                      <a:avLst/>
                    </a:prstGeom>
                  </pic:spPr>
                </pic:pic>
              </a:graphicData>
            </a:graphic>
          </wp:anchor>
        </w:drawing>
      </w:r>
    </w:p>
    <w:p w14:paraId="17BAEBB2">
      <w:pPr>
        <w:rPr>
          <w:rFonts w:hint="eastAsia" w:eastAsia="微软雅黑"/>
          <w:color w:val="auto"/>
          <w:lang w:eastAsia="zh-CN"/>
        </w:rPr>
      </w:pPr>
    </w:p>
    <w:p w14:paraId="3E659CF2">
      <w:pPr>
        <w:pStyle w:val="2"/>
        <w:rPr>
          <w:rFonts w:hint="eastAsia" w:eastAsia="微软雅黑"/>
          <w:color w:val="auto"/>
          <w:lang w:eastAsia="zh-CN"/>
        </w:rPr>
      </w:pPr>
    </w:p>
    <w:p w14:paraId="5492EFC8">
      <w:pPr>
        <w:pStyle w:val="13"/>
        <w:rPr>
          <w:rFonts w:hint="eastAsia" w:eastAsia="微软雅黑"/>
          <w:color w:val="auto"/>
          <w:lang w:eastAsia="zh-CN"/>
        </w:rPr>
      </w:pPr>
    </w:p>
    <w:p w14:paraId="3B59257C">
      <w:pPr>
        <w:rPr>
          <w:rFonts w:hint="eastAsia" w:eastAsia="微软雅黑"/>
          <w:color w:val="auto"/>
          <w:lang w:eastAsia="zh-CN"/>
        </w:rPr>
      </w:pPr>
    </w:p>
    <w:p w14:paraId="54B4BBB9">
      <w:pPr>
        <w:pStyle w:val="2"/>
        <w:rPr>
          <w:rFonts w:hint="eastAsia" w:eastAsia="微软雅黑"/>
          <w:color w:val="auto"/>
          <w:lang w:eastAsia="zh-CN"/>
        </w:rPr>
      </w:pPr>
    </w:p>
    <w:p w14:paraId="0278A1FD">
      <w:pPr>
        <w:pStyle w:val="13"/>
        <w:rPr>
          <w:rFonts w:hint="eastAsia" w:eastAsia="微软雅黑"/>
          <w:color w:val="auto"/>
          <w:lang w:eastAsia="zh-CN"/>
        </w:rPr>
      </w:pPr>
    </w:p>
    <w:p w14:paraId="6B045BA8">
      <w:pPr>
        <w:rPr>
          <w:rFonts w:hint="eastAsia" w:eastAsia="微软雅黑"/>
          <w:color w:val="auto"/>
          <w:lang w:eastAsia="zh-CN"/>
        </w:rPr>
      </w:pPr>
    </w:p>
    <w:p w14:paraId="0AC56EF8">
      <w:pPr>
        <w:pStyle w:val="2"/>
        <w:rPr>
          <w:rFonts w:hint="eastAsia" w:eastAsia="微软雅黑"/>
          <w:color w:val="auto"/>
          <w:lang w:eastAsia="zh-CN"/>
        </w:rPr>
      </w:pPr>
    </w:p>
    <w:p w14:paraId="60FDE4A7">
      <w:pPr>
        <w:pStyle w:val="13"/>
        <w:rPr>
          <w:rFonts w:hint="eastAsia" w:eastAsia="微软雅黑"/>
          <w:color w:val="auto"/>
          <w:lang w:eastAsia="zh-CN"/>
        </w:rPr>
      </w:pPr>
    </w:p>
    <w:p w14:paraId="7807A702">
      <w:pPr>
        <w:rPr>
          <w:rFonts w:hint="eastAsia" w:eastAsia="微软雅黑"/>
          <w:color w:val="auto"/>
          <w:lang w:eastAsia="zh-CN"/>
        </w:rPr>
      </w:pPr>
    </w:p>
    <w:p w14:paraId="1071EDFE">
      <w:pPr>
        <w:pStyle w:val="2"/>
        <w:rPr>
          <w:rFonts w:hint="eastAsia" w:eastAsia="微软雅黑"/>
          <w:color w:val="auto"/>
          <w:lang w:eastAsia="zh-CN"/>
        </w:rPr>
      </w:pPr>
    </w:p>
    <w:p w14:paraId="39D660BB">
      <w:pPr>
        <w:pStyle w:val="13"/>
        <w:rPr>
          <w:rFonts w:hint="eastAsia" w:eastAsia="微软雅黑"/>
          <w:color w:val="auto"/>
          <w:lang w:eastAsia="zh-CN"/>
        </w:rPr>
      </w:pPr>
    </w:p>
    <w:p w14:paraId="71199D63">
      <w:pPr>
        <w:rPr>
          <w:rFonts w:hint="eastAsia" w:eastAsia="微软雅黑"/>
          <w:color w:val="auto"/>
          <w:lang w:eastAsia="zh-CN"/>
        </w:rPr>
      </w:pPr>
    </w:p>
    <w:p w14:paraId="70689321">
      <w:pPr>
        <w:pStyle w:val="2"/>
        <w:rPr>
          <w:rFonts w:hint="eastAsia" w:eastAsia="微软雅黑"/>
          <w:color w:val="auto"/>
          <w:lang w:eastAsia="zh-CN"/>
        </w:rPr>
      </w:pPr>
    </w:p>
    <w:p w14:paraId="4029AD7A">
      <w:pPr>
        <w:pStyle w:val="13"/>
        <w:rPr>
          <w:rFonts w:hint="eastAsia" w:eastAsia="微软雅黑"/>
          <w:color w:val="auto"/>
          <w:lang w:eastAsia="zh-CN"/>
        </w:rPr>
      </w:pPr>
    </w:p>
    <w:p w14:paraId="5C1CA900">
      <w:pPr>
        <w:rPr>
          <w:rFonts w:hint="eastAsia" w:eastAsia="微软雅黑"/>
          <w:color w:val="auto"/>
          <w:lang w:eastAsia="zh-CN"/>
        </w:rPr>
      </w:pPr>
    </w:p>
    <w:p w14:paraId="0060C6DC">
      <w:pPr>
        <w:pStyle w:val="2"/>
        <w:rPr>
          <w:rFonts w:hint="eastAsia" w:eastAsia="微软雅黑"/>
          <w:color w:val="auto"/>
          <w:lang w:eastAsia="zh-CN"/>
        </w:rPr>
      </w:pPr>
    </w:p>
    <w:p w14:paraId="10649A11">
      <w:pPr>
        <w:pStyle w:val="13"/>
        <w:rPr>
          <w:rFonts w:hint="eastAsia" w:eastAsia="微软雅黑"/>
          <w:color w:val="auto"/>
          <w:lang w:eastAsia="zh-CN"/>
        </w:rPr>
      </w:pPr>
    </w:p>
    <w:p w14:paraId="62EF2A30">
      <w:pPr>
        <w:rPr>
          <w:rFonts w:hint="eastAsia" w:eastAsia="微软雅黑"/>
          <w:color w:val="auto"/>
          <w:lang w:eastAsia="zh-CN"/>
        </w:rPr>
      </w:pPr>
    </w:p>
    <w:p w14:paraId="0E264B8E">
      <w:pPr>
        <w:pStyle w:val="2"/>
        <w:rPr>
          <w:rFonts w:hint="eastAsia" w:eastAsia="微软雅黑"/>
          <w:color w:val="auto"/>
          <w:lang w:eastAsia="zh-CN"/>
        </w:rPr>
      </w:pPr>
    </w:p>
    <w:p w14:paraId="01832834">
      <w:pPr>
        <w:pStyle w:val="13"/>
        <w:rPr>
          <w:rFonts w:hint="eastAsia" w:eastAsia="微软雅黑"/>
          <w:color w:val="auto"/>
          <w:lang w:eastAsia="zh-CN"/>
        </w:rPr>
      </w:pPr>
    </w:p>
    <w:p w14:paraId="1C9254F5">
      <w:pPr>
        <w:rPr>
          <w:rFonts w:hint="eastAsia" w:eastAsia="微软雅黑"/>
          <w:color w:val="auto"/>
          <w:lang w:eastAsia="zh-CN"/>
        </w:rPr>
      </w:pPr>
    </w:p>
    <w:p w14:paraId="05C4DD72">
      <w:pPr>
        <w:pStyle w:val="2"/>
        <w:rPr>
          <w:rFonts w:hint="eastAsia" w:eastAsia="微软雅黑"/>
          <w:color w:val="auto"/>
          <w:lang w:eastAsia="zh-CN"/>
        </w:rPr>
      </w:pPr>
    </w:p>
    <w:p w14:paraId="7B5B71D0">
      <w:pPr>
        <w:pStyle w:val="13"/>
        <w:rPr>
          <w:rFonts w:hint="eastAsia" w:eastAsia="微软雅黑"/>
          <w:color w:val="auto"/>
          <w:lang w:eastAsia="zh-CN"/>
        </w:rPr>
      </w:pPr>
    </w:p>
    <w:p w14:paraId="79ED7B66">
      <w:pPr>
        <w:rPr>
          <w:rFonts w:hint="eastAsia" w:eastAsia="微软雅黑"/>
          <w:color w:val="auto"/>
          <w:lang w:eastAsia="zh-CN"/>
        </w:rPr>
      </w:pPr>
    </w:p>
    <w:p w14:paraId="111831D6">
      <w:pPr>
        <w:pStyle w:val="2"/>
        <w:rPr>
          <w:rFonts w:hint="eastAsia" w:eastAsia="微软雅黑"/>
          <w:color w:val="auto"/>
          <w:lang w:eastAsia="zh-CN"/>
        </w:rPr>
      </w:pPr>
    </w:p>
    <w:p w14:paraId="675C28D1">
      <w:pPr>
        <w:pStyle w:val="13"/>
        <w:rPr>
          <w:rFonts w:hint="eastAsia" w:eastAsia="微软雅黑"/>
          <w:color w:val="auto"/>
          <w:lang w:eastAsia="zh-CN"/>
        </w:rPr>
      </w:pPr>
    </w:p>
    <w:p w14:paraId="2F0ABFE6">
      <w:pPr>
        <w:rPr>
          <w:rFonts w:hint="eastAsia" w:eastAsia="微软雅黑"/>
          <w:color w:val="auto"/>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p>
    <w:p w14:paraId="52F3D065">
      <w:pPr>
        <w:pStyle w:val="2"/>
        <w:rPr>
          <w:rFonts w:hint="eastAsia"/>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r>
        <w:rPr>
          <w:rFonts w:hint="eastAsia" w:eastAsiaTheme="minorEastAsia"/>
          <w:lang w:eastAsia="zh-CN"/>
        </w:rPr>
        <w:drawing>
          <wp:anchor distT="0" distB="0" distL="114300" distR="114300" simplePos="0" relativeHeight="251713536" behindDoc="0" locked="0" layoutInCell="1" allowOverlap="1">
            <wp:simplePos x="0" y="0"/>
            <wp:positionH relativeFrom="column">
              <wp:posOffset>-532765</wp:posOffset>
            </wp:positionH>
            <wp:positionV relativeFrom="paragraph">
              <wp:posOffset>-43815</wp:posOffset>
            </wp:positionV>
            <wp:extent cx="6361430" cy="8749030"/>
            <wp:effectExtent l="0" t="0" r="8890" b="13970"/>
            <wp:wrapNone/>
            <wp:docPr id="55" name="图片 55" descr="微信图片_2023071116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图片_20230711163958"/>
                    <pic:cNvPicPr>
                      <a:picLocks noChangeAspect="1"/>
                    </pic:cNvPicPr>
                  </pic:nvPicPr>
                  <pic:blipFill>
                    <a:blip r:embed="rId26"/>
                    <a:stretch>
                      <a:fillRect/>
                    </a:stretch>
                  </pic:blipFill>
                  <pic:spPr>
                    <a:xfrm>
                      <a:off x="0" y="0"/>
                      <a:ext cx="6361430" cy="8749030"/>
                    </a:xfrm>
                    <a:prstGeom prst="rect">
                      <a:avLst/>
                    </a:prstGeom>
                  </pic:spPr>
                </pic:pic>
              </a:graphicData>
            </a:graphic>
          </wp:anchor>
        </w:drawing>
      </w:r>
    </w:p>
    <w:p w14:paraId="51346573">
      <w:pPr>
        <w:pStyle w:val="4"/>
        <w:rPr>
          <w:rFonts w:hint="eastAsia"/>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r>
        <w:rPr>
          <w:rFonts w:hint="eastAsia" w:eastAsiaTheme="minorEastAsia"/>
          <w:lang w:eastAsia="zh-CN"/>
        </w:rPr>
        <w:drawing>
          <wp:anchor distT="0" distB="0" distL="114300" distR="114300" simplePos="0" relativeHeight="251715584" behindDoc="0" locked="0" layoutInCell="1" allowOverlap="1">
            <wp:simplePos x="0" y="0"/>
            <wp:positionH relativeFrom="column">
              <wp:posOffset>-559435</wp:posOffset>
            </wp:positionH>
            <wp:positionV relativeFrom="paragraph">
              <wp:posOffset>249555</wp:posOffset>
            </wp:positionV>
            <wp:extent cx="6179185" cy="8498205"/>
            <wp:effectExtent l="0" t="0" r="8255" b="5715"/>
            <wp:wrapNone/>
            <wp:docPr id="57" name="图片 57" descr="微信图片_2023071116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微信图片_20230711164004"/>
                    <pic:cNvPicPr>
                      <a:picLocks noChangeAspect="1"/>
                    </pic:cNvPicPr>
                  </pic:nvPicPr>
                  <pic:blipFill>
                    <a:blip r:embed="rId27"/>
                    <a:stretch>
                      <a:fillRect/>
                    </a:stretch>
                  </pic:blipFill>
                  <pic:spPr>
                    <a:xfrm>
                      <a:off x="0" y="0"/>
                      <a:ext cx="6179185" cy="8498205"/>
                    </a:xfrm>
                    <a:prstGeom prst="rect">
                      <a:avLst/>
                    </a:prstGeom>
                  </pic:spPr>
                </pic:pic>
              </a:graphicData>
            </a:graphic>
          </wp:anchor>
        </w:drawing>
      </w:r>
    </w:p>
    <w:p w14:paraId="7BBEC401">
      <w:pPr>
        <w:rPr>
          <w:rFonts w:hint="eastAsia"/>
          <w:lang w:eastAsia="zh-CN"/>
        </w:rPr>
      </w:pPr>
    </w:p>
    <w:p w14:paraId="09EE5357">
      <w:pPr>
        <w:pStyle w:val="2"/>
        <w:rPr>
          <w:rFonts w:hint="eastAsia" w:eastAsia="微软雅黑"/>
          <w:color w:val="auto"/>
          <w:lang w:eastAsia="zh-CN"/>
        </w:rPr>
      </w:pPr>
      <w:r>
        <w:rPr>
          <w:rFonts w:hint="eastAsia" w:eastAsia="微软雅黑"/>
          <w:color w:val="auto"/>
          <w:lang w:eastAsia="zh-CN"/>
        </w:rPr>
        <w:drawing>
          <wp:anchor distT="0" distB="0" distL="114300" distR="114300" simplePos="0" relativeHeight="251675648" behindDoc="0" locked="0" layoutInCell="1" allowOverlap="1">
            <wp:simplePos x="0" y="0"/>
            <wp:positionH relativeFrom="column">
              <wp:posOffset>-657225</wp:posOffset>
            </wp:positionH>
            <wp:positionV relativeFrom="paragraph">
              <wp:posOffset>-342900</wp:posOffset>
            </wp:positionV>
            <wp:extent cx="6562090" cy="9283700"/>
            <wp:effectExtent l="0" t="0" r="10160" b="12700"/>
            <wp:wrapNone/>
            <wp:docPr id="23" name="图片 23" descr="9d53988ca79407e42bad403cdf1bb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d53988ca79407e42bad403cdf1bba5"/>
                    <pic:cNvPicPr>
                      <a:picLocks noChangeAspect="1"/>
                    </pic:cNvPicPr>
                  </pic:nvPicPr>
                  <pic:blipFill>
                    <a:blip r:embed="rId28"/>
                    <a:stretch>
                      <a:fillRect/>
                    </a:stretch>
                  </pic:blipFill>
                  <pic:spPr>
                    <a:xfrm>
                      <a:off x="0" y="0"/>
                      <a:ext cx="6562090" cy="9283700"/>
                    </a:xfrm>
                    <a:prstGeom prst="rect">
                      <a:avLst/>
                    </a:prstGeom>
                  </pic:spPr>
                </pic:pic>
              </a:graphicData>
            </a:graphic>
          </wp:anchor>
        </w:drawing>
      </w:r>
    </w:p>
    <w:p w14:paraId="4157AB1E">
      <w:pPr>
        <w:pStyle w:val="13"/>
        <w:rPr>
          <w:rFonts w:hint="eastAsia" w:eastAsia="微软雅黑"/>
          <w:color w:val="auto"/>
          <w:lang w:eastAsia="zh-CN"/>
        </w:rPr>
      </w:pPr>
    </w:p>
    <w:p w14:paraId="6E6FCF21">
      <w:pPr>
        <w:rPr>
          <w:rFonts w:hint="eastAsia" w:eastAsia="微软雅黑"/>
          <w:color w:val="auto"/>
          <w:lang w:eastAsia="zh-CN"/>
        </w:rPr>
      </w:pPr>
    </w:p>
    <w:p w14:paraId="37673170">
      <w:pPr>
        <w:pStyle w:val="2"/>
        <w:rPr>
          <w:rFonts w:hint="eastAsia" w:eastAsia="微软雅黑"/>
          <w:color w:val="auto"/>
          <w:lang w:eastAsia="zh-CN"/>
        </w:rPr>
      </w:pPr>
    </w:p>
    <w:p w14:paraId="63F218E0">
      <w:pPr>
        <w:pStyle w:val="13"/>
        <w:rPr>
          <w:rFonts w:hint="eastAsia" w:eastAsia="微软雅黑"/>
          <w:color w:val="auto"/>
          <w:lang w:eastAsia="zh-CN"/>
        </w:rPr>
      </w:pPr>
    </w:p>
    <w:p w14:paraId="7304C018">
      <w:pPr>
        <w:rPr>
          <w:rFonts w:hint="eastAsia" w:eastAsia="微软雅黑"/>
          <w:color w:val="auto"/>
          <w:lang w:eastAsia="zh-CN"/>
        </w:rPr>
      </w:pPr>
    </w:p>
    <w:p w14:paraId="5ECDD8EB">
      <w:pPr>
        <w:pStyle w:val="2"/>
        <w:rPr>
          <w:rFonts w:hint="eastAsia" w:eastAsia="微软雅黑"/>
          <w:color w:val="auto"/>
          <w:lang w:eastAsia="zh-CN"/>
        </w:rPr>
      </w:pPr>
    </w:p>
    <w:p w14:paraId="65786B80">
      <w:pPr>
        <w:pStyle w:val="13"/>
        <w:rPr>
          <w:rFonts w:hint="eastAsia" w:eastAsia="微软雅黑"/>
          <w:color w:val="auto"/>
          <w:lang w:eastAsia="zh-CN"/>
        </w:rPr>
      </w:pPr>
    </w:p>
    <w:p w14:paraId="7E70FF6A">
      <w:pPr>
        <w:rPr>
          <w:rFonts w:hint="eastAsia" w:eastAsia="微软雅黑"/>
          <w:color w:val="auto"/>
          <w:lang w:eastAsia="zh-CN"/>
        </w:rPr>
      </w:pPr>
    </w:p>
    <w:p w14:paraId="2F0BA511">
      <w:pPr>
        <w:pStyle w:val="2"/>
        <w:rPr>
          <w:rFonts w:hint="eastAsia" w:eastAsia="微软雅黑"/>
          <w:color w:val="auto"/>
          <w:lang w:eastAsia="zh-CN"/>
        </w:rPr>
      </w:pPr>
    </w:p>
    <w:p w14:paraId="46652F95">
      <w:pPr>
        <w:pStyle w:val="13"/>
        <w:rPr>
          <w:rFonts w:hint="eastAsia" w:eastAsia="微软雅黑"/>
          <w:color w:val="auto"/>
          <w:lang w:eastAsia="zh-CN"/>
        </w:rPr>
      </w:pPr>
    </w:p>
    <w:p w14:paraId="6565ED98">
      <w:pPr>
        <w:rPr>
          <w:rFonts w:hint="eastAsia" w:eastAsia="微软雅黑"/>
          <w:color w:val="auto"/>
          <w:lang w:eastAsia="zh-CN"/>
        </w:rPr>
      </w:pPr>
    </w:p>
    <w:p w14:paraId="214F274D">
      <w:pPr>
        <w:pStyle w:val="2"/>
        <w:rPr>
          <w:rFonts w:hint="eastAsia" w:eastAsia="微软雅黑"/>
          <w:color w:val="auto"/>
          <w:lang w:eastAsia="zh-CN"/>
        </w:rPr>
      </w:pPr>
    </w:p>
    <w:p w14:paraId="6D29CA59">
      <w:pPr>
        <w:pStyle w:val="13"/>
        <w:rPr>
          <w:rFonts w:hint="eastAsia" w:eastAsia="微软雅黑"/>
          <w:color w:val="auto"/>
          <w:lang w:eastAsia="zh-CN"/>
        </w:rPr>
      </w:pPr>
    </w:p>
    <w:p w14:paraId="2231FBFB">
      <w:pPr>
        <w:rPr>
          <w:rFonts w:hint="eastAsia" w:eastAsia="微软雅黑"/>
          <w:color w:val="auto"/>
          <w:lang w:eastAsia="zh-CN"/>
        </w:rPr>
      </w:pPr>
    </w:p>
    <w:p w14:paraId="212DE22A">
      <w:pPr>
        <w:pStyle w:val="2"/>
        <w:rPr>
          <w:rFonts w:hint="eastAsia" w:eastAsia="微软雅黑"/>
          <w:color w:val="auto"/>
          <w:lang w:eastAsia="zh-CN"/>
        </w:rPr>
      </w:pPr>
    </w:p>
    <w:p w14:paraId="49667DFF">
      <w:pPr>
        <w:pStyle w:val="13"/>
        <w:rPr>
          <w:rFonts w:hint="eastAsia" w:eastAsia="微软雅黑"/>
          <w:color w:val="auto"/>
          <w:lang w:eastAsia="zh-CN"/>
        </w:rPr>
      </w:pPr>
    </w:p>
    <w:p w14:paraId="0AC45982">
      <w:pPr>
        <w:rPr>
          <w:rFonts w:hint="eastAsia" w:eastAsia="微软雅黑"/>
          <w:color w:val="auto"/>
          <w:lang w:eastAsia="zh-CN"/>
        </w:rPr>
      </w:pPr>
    </w:p>
    <w:p w14:paraId="279D7FE4">
      <w:pPr>
        <w:pStyle w:val="2"/>
        <w:rPr>
          <w:rFonts w:hint="eastAsia" w:eastAsia="微软雅黑"/>
          <w:color w:val="auto"/>
          <w:lang w:eastAsia="zh-CN"/>
        </w:rPr>
      </w:pPr>
    </w:p>
    <w:p w14:paraId="4CA4363B">
      <w:pPr>
        <w:pStyle w:val="13"/>
        <w:rPr>
          <w:rFonts w:hint="eastAsia" w:eastAsia="微软雅黑"/>
          <w:color w:val="auto"/>
          <w:lang w:eastAsia="zh-CN"/>
        </w:rPr>
      </w:pPr>
    </w:p>
    <w:p w14:paraId="39FC9735">
      <w:pPr>
        <w:rPr>
          <w:rFonts w:hint="eastAsia" w:eastAsia="微软雅黑"/>
          <w:color w:val="auto"/>
          <w:lang w:eastAsia="zh-CN"/>
        </w:rPr>
      </w:pPr>
    </w:p>
    <w:p w14:paraId="450BF161">
      <w:pPr>
        <w:pStyle w:val="2"/>
        <w:rPr>
          <w:rFonts w:hint="eastAsia" w:eastAsia="微软雅黑"/>
          <w:color w:val="auto"/>
          <w:lang w:eastAsia="zh-CN"/>
        </w:rPr>
      </w:pPr>
    </w:p>
    <w:p w14:paraId="4C6B2B72">
      <w:pPr>
        <w:pStyle w:val="13"/>
        <w:rPr>
          <w:rFonts w:hint="eastAsia" w:eastAsia="微软雅黑"/>
          <w:color w:val="auto"/>
          <w:lang w:eastAsia="zh-CN"/>
        </w:rPr>
      </w:pPr>
    </w:p>
    <w:p w14:paraId="3665DE0F">
      <w:pPr>
        <w:rPr>
          <w:rFonts w:hint="eastAsia" w:eastAsia="微软雅黑"/>
          <w:color w:val="auto"/>
          <w:lang w:eastAsia="zh-CN"/>
        </w:rPr>
      </w:pPr>
    </w:p>
    <w:p w14:paraId="5A3606F1">
      <w:pPr>
        <w:pStyle w:val="2"/>
        <w:rPr>
          <w:rFonts w:hint="eastAsia" w:eastAsia="微软雅黑"/>
          <w:color w:val="auto"/>
          <w:lang w:eastAsia="zh-CN"/>
        </w:rPr>
      </w:pPr>
    </w:p>
    <w:p w14:paraId="1D8A032F">
      <w:pPr>
        <w:pStyle w:val="13"/>
        <w:rPr>
          <w:rFonts w:hint="eastAsia" w:eastAsia="微软雅黑"/>
          <w:color w:val="auto"/>
          <w:lang w:eastAsia="zh-CN"/>
        </w:rPr>
      </w:pPr>
    </w:p>
    <w:p w14:paraId="062768CB">
      <w:pPr>
        <w:rPr>
          <w:rFonts w:hint="eastAsia" w:eastAsia="微软雅黑"/>
          <w:color w:val="auto"/>
          <w:lang w:eastAsia="zh-CN"/>
        </w:rPr>
      </w:pPr>
    </w:p>
    <w:p w14:paraId="2A6A3821">
      <w:pPr>
        <w:pStyle w:val="2"/>
        <w:rPr>
          <w:rFonts w:hint="eastAsia" w:eastAsia="微软雅黑"/>
          <w:color w:val="auto"/>
          <w:lang w:eastAsia="zh-CN"/>
        </w:rPr>
      </w:pPr>
    </w:p>
    <w:p w14:paraId="55E90794">
      <w:pPr>
        <w:pStyle w:val="13"/>
        <w:rPr>
          <w:rFonts w:hint="eastAsia" w:eastAsia="微软雅黑"/>
          <w:color w:val="auto"/>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p>
    <w:p w14:paraId="2B9A4820">
      <w:pPr>
        <w:rPr>
          <w:rFonts w:hint="eastAsia"/>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r>
        <w:rPr>
          <w:rFonts w:hint="eastAsia" w:eastAsiaTheme="minorEastAsia"/>
          <w:lang w:eastAsia="zh-CN"/>
        </w:rPr>
        <w:drawing>
          <wp:anchor distT="0" distB="0" distL="114300" distR="114300" simplePos="0" relativeHeight="251714560" behindDoc="0" locked="0" layoutInCell="1" allowOverlap="1">
            <wp:simplePos x="0" y="0"/>
            <wp:positionH relativeFrom="column">
              <wp:posOffset>-326390</wp:posOffset>
            </wp:positionH>
            <wp:positionV relativeFrom="paragraph">
              <wp:posOffset>0</wp:posOffset>
            </wp:positionV>
            <wp:extent cx="5765800" cy="8721090"/>
            <wp:effectExtent l="0" t="0" r="10160" b="11430"/>
            <wp:wrapNone/>
            <wp:docPr id="56" name="图片 56" descr="微信图片_2024102910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微信图片_20241029102432"/>
                    <pic:cNvPicPr>
                      <a:picLocks noChangeAspect="1"/>
                    </pic:cNvPicPr>
                  </pic:nvPicPr>
                  <pic:blipFill>
                    <a:blip r:embed="rId29"/>
                    <a:stretch>
                      <a:fillRect/>
                    </a:stretch>
                  </pic:blipFill>
                  <pic:spPr>
                    <a:xfrm>
                      <a:off x="0" y="0"/>
                      <a:ext cx="5765800" cy="8721090"/>
                    </a:xfrm>
                    <a:prstGeom prst="rect">
                      <a:avLst/>
                    </a:prstGeom>
                  </pic:spPr>
                </pic:pic>
              </a:graphicData>
            </a:graphic>
          </wp:anchor>
        </w:drawing>
      </w:r>
    </w:p>
    <w:p w14:paraId="4AF19AB3">
      <w:pPr>
        <w:pStyle w:val="2"/>
        <w:rPr>
          <w:rFonts w:hint="eastAsia"/>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r>
        <w:rPr>
          <w:rFonts w:hint="eastAsia" w:eastAsiaTheme="minorEastAsia"/>
          <w:lang w:eastAsia="zh-CN"/>
        </w:rPr>
        <w:drawing>
          <wp:anchor distT="0" distB="0" distL="114300" distR="114300" simplePos="0" relativeHeight="251716608" behindDoc="0" locked="0" layoutInCell="1" allowOverlap="1">
            <wp:simplePos x="0" y="0"/>
            <wp:positionH relativeFrom="column">
              <wp:posOffset>-1465580</wp:posOffset>
            </wp:positionH>
            <wp:positionV relativeFrom="paragraph">
              <wp:posOffset>1515110</wp:posOffset>
            </wp:positionV>
            <wp:extent cx="8558530" cy="6770370"/>
            <wp:effectExtent l="0" t="0" r="11430" b="6350"/>
            <wp:wrapNone/>
            <wp:docPr id="59" name="图片 59" descr="微信图片_2024102915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微信图片_20241029151257"/>
                    <pic:cNvPicPr>
                      <a:picLocks noChangeAspect="1"/>
                    </pic:cNvPicPr>
                  </pic:nvPicPr>
                  <pic:blipFill>
                    <a:blip r:embed="rId30"/>
                    <a:stretch>
                      <a:fillRect/>
                    </a:stretch>
                  </pic:blipFill>
                  <pic:spPr>
                    <a:xfrm rot="16200000">
                      <a:off x="0" y="0"/>
                      <a:ext cx="8558530" cy="6770370"/>
                    </a:xfrm>
                    <a:prstGeom prst="rect">
                      <a:avLst/>
                    </a:prstGeom>
                  </pic:spPr>
                </pic:pic>
              </a:graphicData>
            </a:graphic>
          </wp:anchor>
        </w:drawing>
      </w:r>
    </w:p>
    <w:p w14:paraId="150B8550">
      <w:pPr>
        <w:pStyle w:val="2"/>
        <w:rPr>
          <w:rFonts w:hint="eastAsia"/>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bookmarkStart w:id="47" w:name="_GoBack"/>
      <w:bookmarkEnd w:id="47"/>
      <w:r>
        <w:rPr>
          <w:rFonts w:hint="eastAsia"/>
          <w:lang w:eastAsia="zh-CN"/>
        </w:rPr>
        <w:drawing>
          <wp:anchor distT="0" distB="0" distL="114300" distR="114300" simplePos="0" relativeHeight="251719680" behindDoc="0" locked="0" layoutInCell="1" allowOverlap="1">
            <wp:simplePos x="0" y="0"/>
            <wp:positionH relativeFrom="column">
              <wp:posOffset>365125</wp:posOffset>
            </wp:positionH>
            <wp:positionV relativeFrom="paragraph">
              <wp:posOffset>-701040</wp:posOffset>
            </wp:positionV>
            <wp:extent cx="4577080" cy="6487160"/>
            <wp:effectExtent l="0" t="0" r="5080" b="10160"/>
            <wp:wrapNone/>
            <wp:docPr id="62" name="图片 62" descr="3ac934c044ab740fa0d2037c7fe17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3ac934c044ab740fa0d2037c7fe178e"/>
                    <pic:cNvPicPr>
                      <a:picLocks noChangeAspect="1"/>
                    </pic:cNvPicPr>
                  </pic:nvPicPr>
                  <pic:blipFill>
                    <a:blip r:embed="rId31"/>
                    <a:stretch>
                      <a:fillRect/>
                    </a:stretch>
                  </pic:blipFill>
                  <pic:spPr>
                    <a:xfrm rot="16200000">
                      <a:off x="0" y="0"/>
                      <a:ext cx="4577080" cy="6487160"/>
                    </a:xfrm>
                    <a:prstGeom prst="rect">
                      <a:avLst/>
                    </a:prstGeom>
                  </pic:spPr>
                </pic:pic>
              </a:graphicData>
            </a:graphic>
          </wp:anchor>
        </w:drawing>
      </w:r>
    </w:p>
    <w:p w14:paraId="5A4B2BD5">
      <w:pPr>
        <w:pStyle w:val="4"/>
        <w:rPr>
          <w:rFonts w:hint="eastAsia"/>
          <w:lang w:eastAsia="zh-CN"/>
        </w:rPr>
      </w:pPr>
    </w:p>
    <w:p w14:paraId="71DF5930">
      <w:pPr>
        <w:rPr>
          <w:rFonts w:hint="eastAsia" w:eastAsia="微软雅黑"/>
          <w:color w:val="auto"/>
          <w:lang w:eastAsia="zh-CN"/>
        </w:rPr>
      </w:pPr>
      <w:r>
        <w:rPr>
          <w:rFonts w:hint="eastAsia" w:eastAsia="微软雅黑"/>
          <w:color w:val="auto"/>
          <w:lang w:eastAsia="zh-CN"/>
        </w:rPr>
        <w:drawing>
          <wp:anchor distT="0" distB="0" distL="114300" distR="114300" simplePos="0" relativeHeight="251682816" behindDoc="0" locked="0" layoutInCell="1" allowOverlap="1">
            <wp:simplePos x="0" y="0"/>
            <wp:positionH relativeFrom="column">
              <wp:posOffset>-243840</wp:posOffset>
            </wp:positionH>
            <wp:positionV relativeFrom="paragraph">
              <wp:posOffset>10795</wp:posOffset>
            </wp:positionV>
            <wp:extent cx="5980430" cy="7971790"/>
            <wp:effectExtent l="0" t="0" r="1270" b="10160"/>
            <wp:wrapNone/>
            <wp:docPr id="5" name="图片 5" descr="96cc9e7e617791b694343efe187d2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6cc9e7e617791b694343efe187d2cb"/>
                    <pic:cNvPicPr>
                      <a:picLocks noChangeAspect="1"/>
                    </pic:cNvPicPr>
                  </pic:nvPicPr>
                  <pic:blipFill>
                    <a:blip r:embed="rId32"/>
                    <a:stretch>
                      <a:fillRect/>
                    </a:stretch>
                  </pic:blipFill>
                  <pic:spPr>
                    <a:xfrm>
                      <a:off x="0" y="0"/>
                      <a:ext cx="5980430" cy="7971790"/>
                    </a:xfrm>
                    <a:prstGeom prst="rect">
                      <a:avLst/>
                    </a:prstGeom>
                  </pic:spPr>
                </pic:pic>
              </a:graphicData>
            </a:graphic>
          </wp:anchor>
        </w:drawing>
      </w:r>
    </w:p>
    <w:p w14:paraId="68DFCD88">
      <w:pPr>
        <w:pStyle w:val="2"/>
        <w:rPr>
          <w:rFonts w:hint="eastAsia" w:eastAsia="微软雅黑"/>
          <w:color w:val="auto"/>
          <w:lang w:eastAsia="zh-CN"/>
        </w:rPr>
      </w:pPr>
    </w:p>
    <w:p w14:paraId="6404BC6D">
      <w:pPr>
        <w:pStyle w:val="13"/>
        <w:rPr>
          <w:rFonts w:hint="eastAsia" w:eastAsia="微软雅黑"/>
          <w:color w:val="auto"/>
          <w:lang w:eastAsia="zh-CN"/>
        </w:rPr>
      </w:pPr>
    </w:p>
    <w:p w14:paraId="4E5D3E34">
      <w:pPr>
        <w:rPr>
          <w:rFonts w:hint="eastAsia" w:eastAsia="微软雅黑"/>
          <w:color w:val="auto"/>
          <w:lang w:eastAsia="zh-CN"/>
        </w:rPr>
      </w:pPr>
    </w:p>
    <w:p w14:paraId="456D773E">
      <w:pPr>
        <w:pStyle w:val="2"/>
        <w:rPr>
          <w:rFonts w:hint="eastAsia" w:eastAsia="微软雅黑"/>
          <w:color w:val="auto"/>
          <w:lang w:eastAsia="zh-CN"/>
        </w:rPr>
      </w:pPr>
    </w:p>
    <w:p w14:paraId="3DD296DF">
      <w:pPr>
        <w:pStyle w:val="13"/>
        <w:rPr>
          <w:rFonts w:hint="eastAsia" w:eastAsia="微软雅黑"/>
          <w:color w:val="auto"/>
          <w:lang w:eastAsia="zh-CN"/>
        </w:rPr>
      </w:pPr>
    </w:p>
    <w:p w14:paraId="4FD486F7">
      <w:pPr>
        <w:rPr>
          <w:rFonts w:hint="eastAsia" w:eastAsia="微软雅黑"/>
          <w:color w:val="auto"/>
          <w:lang w:eastAsia="zh-CN"/>
        </w:rPr>
      </w:pPr>
    </w:p>
    <w:p w14:paraId="05B05793">
      <w:pPr>
        <w:pStyle w:val="2"/>
        <w:rPr>
          <w:rFonts w:hint="eastAsia" w:eastAsia="微软雅黑"/>
          <w:color w:val="auto"/>
          <w:lang w:eastAsia="zh-CN"/>
        </w:rPr>
      </w:pPr>
    </w:p>
    <w:p w14:paraId="33B34BC7">
      <w:pPr>
        <w:pStyle w:val="13"/>
        <w:rPr>
          <w:rFonts w:hint="eastAsia" w:eastAsia="微软雅黑"/>
          <w:color w:val="auto"/>
          <w:lang w:eastAsia="zh-CN"/>
        </w:rPr>
      </w:pPr>
    </w:p>
    <w:p w14:paraId="75E0B4A8">
      <w:pPr>
        <w:rPr>
          <w:rFonts w:hint="eastAsia" w:eastAsia="微软雅黑"/>
          <w:color w:val="auto"/>
          <w:lang w:eastAsia="zh-CN"/>
        </w:rPr>
      </w:pPr>
    </w:p>
    <w:p w14:paraId="34AA221D">
      <w:pPr>
        <w:pStyle w:val="2"/>
        <w:rPr>
          <w:rFonts w:hint="eastAsia" w:eastAsia="微软雅黑"/>
          <w:color w:val="auto"/>
          <w:lang w:eastAsia="zh-CN"/>
        </w:rPr>
      </w:pPr>
    </w:p>
    <w:p w14:paraId="16BB320F">
      <w:pPr>
        <w:pStyle w:val="13"/>
        <w:rPr>
          <w:rFonts w:hint="eastAsia" w:eastAsia="微软雅黑"/>
          <w:color w:val="auto"/>
          <w:lang w:eastAsia="zh-CN"/>
        </w:rPr>
      </w:pPr>
    </w:p>
    <w:p w14:paraId="6399739F">
      <w:pPr>
        <w:rPr>
          <w:rFonts w:hint="eastAsia" w:eastAsia="微软雅黑"/>
          <w:color w:val="auto"/>
          <w:lang w:eastAsia="zh-CN"/>
        </w:rPr>
      </w:pPr>
    </w:p>
    <w:p w14:paraId="0DFF6841">
      <w:pPr>
        <w:pStyle w:val="2"/>
        <w:rPr>
          <w:rFonts w:hint="eastAsia" w:eastAsia="微软雅黑"/>
          <w:color w:val="auto"/>
          <w:lang w:eastAsia="zh-CN"/>
        </w:rPr>
      </w:pPr>
    </w:p>
    <w:p w14:paraId="693BB898">
      <w:pPr>
        <w:pStyle w:val="13"/>
        <w:rPr>
          <w:rFonts w:hint="eastAsia" w:eastAsia="微软雅黑"/>
          <w:color w:val="auto"/>
          <w:lang w:eastAsia="zh-CN"/>
        </w:rPr>
      </w:pPr>
    </w:p>
    <w:p w14:paraId="16450EB6">
      <w:pPr>
        <w:rPr>
          <w:rFonts w:hint="eastAsia" w:eastAsia="微软雅黑"/>
          <w:color w:val="auto"/>
          <w:lang w:eastAsia="zh-CN"/>
        </w:rPr>
      </w:pPr>
    </w:p>
    <w:p w14:paraId="0D9F8855">
      <w:pPr>
        <w:pStyle w:val="2"/>
        <w:rPr>
          <w:rFonts w:hint="eastAsia" w:eastAsia="微软雅黑"/>
          <w:color w:val="auto"/>
          <w:lang w:eastAsia="zh-CN"/>
        </w:rPr>
      </w:pPr>
    </w:p>
    <w:p w14:paraId="3AA11A6C">
      <w:pPr>
        <w:pStyle w:val="13"/>
        <w:rPr>
          <w:rFonts w:hint="eastAsia" w:eastAsia="微软雅黑"/>
          <w:color w:val="auto"/>
          <w:lang w:eastAsia="zh-CN"/>
        </w:rPr>
      </w:pPr>
    </w:p>
    <w:p w14:paraId="46B8AC5E">
      <w:pPr>
        <w:rPr>
          <w:rFonts w:hint="eastAsia" w:eastAsia="微软雅黑"/>
          <w:color w:val="auto"/>
          <w:lang w:eastAsia="zh-CN"/>
        </w:rPr>
      </w:pPr>
    </w:p>
    <w:p w14:paraId="3D0CF0AA">
      <w:pPr>
        <w:pStyle w:val="2"/>
        <w:rPr>
          <w:rFonts w:hint="eastAsia" w:eastAsia="微软雅黑"/>
          <w:color w:val="auto"/>
          <w:lang w:eastAsia="zh-CN"/>
        </w:rPr>
      </w:pPr>
    </w:p>
    <w:p w14:paraId="7CA7F686">
      <w:pPr>
        <w:pStyle w:val="13"/>
        <w:rPr>
          <w:rFonts w:hint="eastAsia" w:eastAsia="微软雅黑"/>
          <w:color w:val="auto"/>
          <w:lang w:eastAsia="zh-CN"/>
        </w:rPr>
      </w:pPr>
    </w:p>
    <w:p w14:paraId="35FAE2F0">
      <w:pPr>
        <w:rPr>
          <w:rFonts w:hint="eastAsia" w:eastAsia="微软雅黑"/>
          <w:color w:val="auto"/>
          <w:lang w:eastAsia="zh-CN"/>
        </w:rPr>
      </w:pPr>
    </w:p>
    <w:p w14:paraId="60B50E30">
      <w:pPr>
        <w:pStyle w:val="2"/>
        <w:rPr>
          <w:rFonts w:hint="eastAsia" w:eastAsia="微软雅黑"/>
          <w:color w:val="auto"/>
          <w:lang w:eastAsia="zh-CN"/>
        </w:rPr>
      </w:pPr>
    </w:p>
    <w:p w14:paraId="5E5048FE">
      <w:pPr>
        <w:pStyle w:val="13"/>
        <w:rPr>
          <w:rFonts w:hint="eastAsia" w:eastAsia="微软雅黑"/>
          <w:color w:val="auto"/>
          <w:lang w:eastAsia="zh-CN"/>
        </w:rPr>
      </w:pPr>
    </w:p>
    <w:p w14:paraId="56BA0662">
      <w:pPr>
        <w:rPr>
          <w:rFonts w:hint="eastAsia" w:eastAsia="微软雅黑"/>
          <w:color w:val="auto"/>
          <w:lang w:eastAsia="zh-CN"/>
        </w:rPr>
      </w:pPr>
    </w:p>
    <w:p w14:paraId="388F5723">
      <w:pPr>
        <w:pStyle w:val="2"/>
        <w:rPr>
          <w:rFonts w:hint="eastAsia" w:eastAsia="微软雅黑"/>
          <w:color w:val="auto"/>
          <w:lang w:eastAsia="zh-CN"/>
        </w:rPr>
      </w:pPr>
    </w:p>
    <w:p w14:paraId="4216F154">
      <w:pPr>
        <w:pStyle w:val="13"/>
        <w:rPr>
          <w:rFonts w:hint="eastAsia"/>
          <w:lang w:eastAsia="zh-CN"/>
        </w:rPr>
      </w:pPr>
    </w:p>
    <w:p w14:paraId="3FF83D3A">
      <w:pPr>
        <w:pStyle w:val="16"/>
        <w:rPr>
          <w:rFonts w:hint="eastAsia" w:eastAsia="微软雅黑"/>
          <w:color w:val="auto"/>
          <w:lang w:eastAsia="zh-CN"/>
        </w:rPr>
      </w:pPr>
    </w:p>
    <w:p w14:paraId="07C38A97">
      <w:pPr>
        <w:rPr>
          <w:rFonts w:hint="eastAsia" w:eastAsia="微软雅黑"/>
          <w:color w:val="auto"/>
          <w:lang w:eastAsia="zh-CN"/>
        </w:rPr>
      </w:pPr>
    </w:p>
    <w:p w14:paraId="66119134">
      <w:pPr>
        <w:pStyle w:val="16"/>
        <w:ind w:left="0" w:leftChars="0" w:firstLine="0" w:firstLineChars="0"/>
        <w:rPr>
          <w:rFonts w:hint="eastAsia" w:eastAsia="微软雅黑"/>
          <w:color w:val="auto"/>
          <w:lang w:eastAsia="zh-CN"/>
        </w:rPr>
      </w:pPr>
      <w:r>
        <w:rPr>
          <w:rFonts w:hint="eastAsia" w:eastAsia="微软雅黑"/>
          <w:color w:val="auto"/>
          <w:lang w:eastAsia="zh-CN"/>
        </w:rPr>
        <w:drawing>
          <wp:anchor distT="0" distB="0" distL="114300" distR="114300" simplePos="0" relativeHeight="251683840" behindDoc="0" locked="0" layoutInCell="1" allowOverlap="1">
            <wp:simplePos x="0" y="0"/>
            <wp:positionH relativeFrom="column">
              <wp:posOffset>-349885</wp:posOffset>
            </wp:positionH>
            <wp:positionV relativeFrom="paragraph">
              <wp:posOffset>-31750</wp:posOffset>
            </wp:positionV>
            <wp:extent cx="6002655" cy="8011160"/>
            <wp:effectExtent l="0" t="0" r="17145" b="8890"/>
            <wp:wrapNone/>
            <wp:docPr id="8" name="图片 8" descr="52efdeffb833985822a4760ea25d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2efdeffb833985822a4760ea25d638"/>
                    <pic:cNvPicPr>
                      <a:picLocks noChangeAspect="1"/>
                    </pic:cNvPicPr>
                  </pic:nvPicPr>
                  <pic:blipFill>
                    <a:blip r:embed="rId33"/>
                    <a:stretch>
                      <a:fillRect/>
                    </a:stretch>
                  </pic:blipFill>
                  <pic:spPr>
                    <a:xfrm>
                      <a:off x="0" y="0"/>
                      <a:ext cx="6002655" cy="8011160"/>
                    </a:xfrm>
                    <a:prstGeom prst="rect">
                      <a:avLst/>
                    </a:prstGeom>
                  </pic:spPr>
                </pic:pic>
              </a:graphicData>
            </a:graphic>
          </wp:anchor>
        </w:drawing>
      </w:r>
    </w:p>
    <w:p w14:paraId="4E46BA66">
      <w:pPr>
        <w:rPr>
          <w:rFonts w:hint="eastAsia" w:eastAsia="微软雅黑"/>
          <w:color w:val="auto"/>
          <w:lang w:eastAsia="zh-CN"/>
        </w:rPr>
      </w:pPr>
    </w:p>
    <w:p w14:paraId="4B31A5AB">
      <w:pPr>
        <w:pStyle w:val="16"/>
        <w:rPr>
          <w:rFonts w:hint="eastAsia" w:eastAsia="微软雅黑"/>
          <w:color w:val="auto"/>
          <w:lang w:eastAsia="zh-CN"/>
        </w:rPr>
      </w:pPr>
    </w:p>
    <w:p w14:paraId="52040A96">
      <w:pPr>
        <w:rPr>
          <w:rFonts w:hint="eastAsia" w:eastAsia="微软雅黑"/>
          <w:color w:val="auto"/>
          <w:lang w:eastAsia="zh-CN"/>
        </w:rPr>
      </w:pPr>
    </w:p>
    <w:p w14:paraId="3BCF0E1F">
      <w:pPr>
        <w:pStyle w:val="16"/>
        <w:ind w:left="0" w:leftChars="0" w:firstLine="0" w:firstLineChars="0"/>
        <w:rPr>
          <w:rFonts w:hint="eastAsia" w:eastAsia="微软雅黑"/>
          <w:color w:val="auto"/>
          <w:lang w:eastAsia="zh-CN"/>
        </w:rPr>
      </w:pPr>
    </w:p>
    <w:p w14:paraId="4C9DE5D9">
      <w:pPr>
        <w:rPr>
          <w:rFonts w:hint="eastAsia" w:eastAsia="微软雅黑"/>
          <w:color w:val="auto"/>
          <w:lang w:eastAsia="zh-CN"/>
        </w:rPr>
      </w:pPr>
    </w:p>
    <w:p w14:paraId="6CE3FB15">
      <w:pPr>
        <w:pStyle w:val="16"/>
        <w:rPr>
          <w:rFonts w:hint="eastAsia" w:eastAsia="微软雅黑"/>
          <w:color w:val="auto"/>
          <w:lang w:eastAsia="zh-CN"/>
        </w:rPr>
      </w:pPr>
    </w:p>
    <w:p w14:paraId="6E24447F">
      <w:pPr>
        <w:rPr>
          <w:rFonts w:hint="eastAsia" w:eastAsia="微软雅黑"/>
          <w:color w:val="auto"/>
          <w:lang w:eastAsia="zh-CN"/>
        </w:rPr>
      </w:pPr>
    </w:p>
    <w:p w14:paraId="6CFE226A">
      <w:pPr>
        <w:pStyle w:val="16"/>
        <w:rPr>
          <w:rFonts w:hint="eastAsia" w:eastAsia="微软雅黑"/>
          <w:color w:val="auto"/>
          <w:lang w:eastAsia="zh-CN"/>
        </w:rPr>
      </w:pPr>
    </w:p>
    <w:p w14:paraId="504FA744">
      <w:pPr>
        <w:rPr>
          <w:rFonts w:hint="eastAsia" w:eastAsia="微软雅黑"/>
          <w:color w:val="auto"/>
          <w:lang w:eastAsia="zh-CN"/>
        </w:rPr>
      </w:pPr>
    </w:p>
    <w:p w14:paraId="7949B0D1">
      <w:pPr>
        <w:pStyle w:val="16"/>
        <w:rPr>
          <w:rFonts w:hint="eastAsia" w:eastAsia="微软雅黑"/>
          <w:color w:val="auto"/>
          <w:lang w:eastAsia="zh-CN"/>
        </w:rPr>
      </w:pPr>
    </w:p>
    <w:p w14:paraId="36688BB4">
      <w:pPr>
        <w:rPr>
          <w:rFonts w:hint="eastAsia" w:eastAsia="微软雅黑"/>
          <w:color w:val="auto"/>
          <w:lang w:eastAsia="zh-CN"/>
        </w:rPr>
      </w:pPr>
    </w:p>
    <w:p w14:paraId="2F6CFF28">
      <w:pPr>
        <w:pStyle w:val="16"/>
        <w:rPr>
          <w:rFonts w:hint="eastAsia" w:eastAsia="微软雅黑"/>
          <w:color w:val="auto"/>
          <w:lang w:eastAsia="zh-CN"/>
        </w:rPr>
      </w:pPr>
    </w:p>
    <w:p w14:paraId="521CF9BC">
      <w:pPr>
        <w:rPr>
          <w:rFonts w:hint="eastAsia" w:eastAsia="微软雅黑"/>
          <w:color w:val="auto"/>
          <w:lang w:eastAsia="zh-CN"/>
        </w:rPr>
      </w:pPr>
    </w:p>
    <w:p w14:paraId="11DED053">
      <w:pPr>
        <w:pStyle w:val="16"/>
        <w:rPr>
          <w:rFonts w:hint="eastAsia" w:eastAsia="微软雅黑"/>
          <w:color w:val="auto"/>
          <w:lang w:eastAsia="zh-CN"/>
        </w:rPr>
      </w:pPr>
    </w:p>
    <w:p w14:paraId="58DABB04">
      <w:pPr>
        <w:rPr>
          <w:rFonts w:hint="eastAsia" w:eastAsia="微软雅黑"/>
          <w:color w:val="auto"/>
          <w:lang w:eastAsia="zh-CN"/>
        </w:rPr>
      </w:pPr>
    </w:p>
    <w:p w14:paraId="1DD2CD32">
      <w:pPr>
        <w:pStyle w:val="16"/>
        <w:rPr>
          <w:rFonts w:hint="eastAsia" w:eastAsia="微软雅黑"/>
          <w:color w:val="auto"/>
          <w:lang w:eastAsia="zh-CN"/>
        </w:rPr>
      </w:pPr>
    </w:p>
    <w:p w14:paraId="6823F0D8">
      <w:pPr>
        <w:rPr>
          <w:rFonts w:hint="eastAsia" w:eastAsia="微软雅黑"/>
          <w:color w:val="auto"/>
          <w:lang w:eastAsia="zh-CN"/>
        </w:rPr>
      </w:pPr>
    </w:p>
    <w:p w14:paraId="608D4676">
      <w:pPr>
        <w:pStyle w:val="16"/>
        <w:rPr>
          <w:rFonts w:hint="eastAsia" w:eastAsia="微软雅黑"/>
          <w:color w:val="auto"/>
          <w:lang w:eastAsia="zh-CN"/>
        </w:rPr>
      </w:pPr>
    </w:p>
    <w:p w14:paraId="565654D3">
      <w:pPr>
        <w:rPr>
          <w:rFonts w:hint="eastAsia" w:eastAsia="微软雅黑"/>
          <w:color w:val="auto"/>
          <w:lang w:eastAsia="zh-CN"/>
        </w:rPr>
      </w:pPr>
    </w:p>
    <w:p w14:paraId="3CD1C749">
      <w:pPr>
        <w:pStyle w:val="16"/>
        <w:rPr>
          <w:rFonts w:hint="eastAsia" w:eastAsia="微软雅黑"/>
          <w:color w:val="auto"/>
          <w:lang w:eastAsia="zh-CN"/>
        </w:rPr>
      </w:pPr>
    </w:p>
    <w:p w14:paraId="086CF458">
      <w:pPr>
        <w:rPr>
          <w:rFonts w:hint="eastAsia" w:eastAsia="微软雅黑"/>
          <w:color w:val="auto"/>
          <w:lang w:eastAsia="zh-CN"/>
        </w:rPr>
      </w:pPr>
    </w:p>
    <w:p w14:paraId="78D525DC">
      <w:pPr>
        <w:pStyle w:val="16"/>
        <w:rPr>
          <w:rFonts w:hint="eastAsia" w:eastAsia="微软雅黑"/>
          <w:color w:val="auto"/>
          <w:lang w:eastAsia="zh-CN"/>
        </w:rPr>
      </w:pPr>
    </w:p>
    <w:p w14:paraId="6B648DE7">
      <w:pPr>
        <w:rPr>
          <w:rFonts w:hint="eastAsia" w:eastAsia="微软雅黑"/>
          <w:color w:val="auto"/>
          <w:lang w:eastAsia="zh-CN"/>
        </w:rPr>
      </w:pPr>
    </w:p>
    <w:p w14:paraId="20BA318C">
      <w:pPr>
        <w:pStyle w:val="16"/>
        <w:rPr>
          <w:rFonts w:hint="eastAsia" w:eastAsia="微软雅黑"/>
          <w:color w:val="auto"/>
          <w:lang w:eastAsia="zh-CN"/>
        </w:rPr>
      </w:pPr>
    </w:p>
    <w:p w14:paraId="2490D2F4">
      <w:pPr>
        <w:rPr>
          <w:rFonts w:hint="eastAsia" w:eastAsia="微软雅黑"/>
          <w:color w:val="auto"/>
          <w:lang w:eastAsia="zh-CN"/>
        </w:rPr>
      </w:pPr>
    </w:p>
    <w:p w14:paraId="315D92B1">
      <w:pPr>
        <w:pStyle w:val="16"/>
        <w:rPr>
          <w:rFonts w:hint="eastAsia" w:eastAsia="微软雅黑"/>
          <w:color w:val="auto"/>
          <w:lang w:eastAsia="zh-CN"/>
        </w:rPr>
      </w:pPr>
    </w:p>
    <w:p w14:paraId="1675A8AE">
      <w:pPr>
        <w:rPr>
          <w:rFonts w:hint="eastAsia" w:eastAsia="微软雅黑"/>
          <w:color w:val="auto"/>
          <w:lang w:eastAsia="zh-CN"/>
        </w:rPr>
      </w:pPr>
    </w:p>
    <w:p w14:paraId="0065BA81">
      <w:pPr>
        <w:pStyle w:val="16"/>
        <w:rPr>
          <w:rFonts w:hint="eastAsia" w:eastAsia="微软雅黑"/>
          <w:color w:val="auto"/>
          <w:lang w:eastAsia="zh-CN"/>
        </w:rPr>
      </w:pPr>
    </w:p>
    <w:p w14:paraId="54DE53A2">
      <w:pPr>
        <w:rPr>
          <w:rFonts w:hint="eastAsia" w:eastAsia="微软雅黑"/>
          <w:color w:val="auto"/>
          <w:lang w:eastAsia="zh-CN"/>
        </w:rPr>
      </w:pPr>
    </w:p>
    <w:p w14:paraId="57833DC7">
      <w:pPr>
        <w:pStyle w:val="16"/>
        <w:rPr>
          <w:rFonts w:hint="eastAsia" w:eastAsia="微软雅黑"/>
          <w:color w:val="auto"/>
          <w:lang w:eastAsia="zh-CN"/>
        </w:rPr>
      </w:pPr>
    </w:p>
    <w:p w14:paraId="54802B2B">
      <w:pPr>
        <w:rPr>
          <w:rFonts w:hint="eastAsia" w:eastAsia="微软雅黑"/>
          <w:color w:val="auto"/>
          <w:lang w:eastAsia="zh-CN"/>
        </w:rPr>
      </w:pPr>
    </w:p>
    <w:p w14:paraId="01EC4C7C">
      <w:pPr>
        <w:pStyle w:val="16"/>
        <w:rPr>
          <w:rFonts w:hint="eastAsia" w:eastAsia="微软雅黑"/>
          <w:color w:val="auto"/>
          <w:lang w:eastAsia="zh-CN"/>
        </w:rPr>
      </w:pPr>
    </w:p>
    <w:p w14:paraId="71ABD0DC">
      <w:pPr>
        <w:rPr>
          <w:rFonts w:hint="eastAsia" w:eastAsia="微软雅黑"/>
          <w:color w:val="auto"/>
          <w:lang w:eastAsia="zh-CN"/>
        </w:rPr>
      </w:pPr>
    </w:p>
    <w:p w14:paraId="2AB41937">
      <w:pPr>
        <w:pStyle w:val="16"/>
        <w:ind w:left="0" w:leftChars="0" w:firstLine="0" w:firstLineChars="0"/>
        <w:rPr>
          <w:rFonts w:hint="eastAsia" w:eastAsia="微软雅黑"/>
          <w:color w:val="auto"/>
          <w:lang w:eastAsia="zh-CN"/>
        </w:rPr>
      </w:pPr>
      <w:r>
        <w:rPr>
          <w:rFonts w:hint="eastAsia" w:eastAsia="微软雅黑"/>
          <w:color w:val="auto"/>
          <w:lang w:eastAsia="zh-CN"/>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5266690" cy="7019925"/>
            <wp:effectExtent l="0" t="0" r="10160" b="9525"/>
            <wp:wrapNone/>
            <wp:docPr id="11" name="图片 11" descr="32541b217bc48b711825d16b568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2541b217bc48b711825d16b5686169"/>
                    <pic:cNvPicPr>
                      <a:picLocks noChangeAspect="1"/>
                    </pic:cNvPicPr>
                  </pic:nvPicPr>
                  <pic:blipFill>
                    <a:blip r:embed="rId34"/>
                    <a:stretch>
                      <a:fillRect/>
                    </a:stretch>
                  </pic:blipFill>
                  <pic:spPr>
                    <a:xfrm>
                      <a:off x="0" y="0"/>
                      <a:ext cx="5266690" cy="7019925"/>
                    </a:xfrm>
                    <a:prstGeom prst="rect">
                      <a:avLst/>
                    </a:prstGeom>
                  </pic:spPr>
                </pic:pic>
              </a:graphicData>
            </a:graphic>
          </wp:anchor>
        </w:drawing>
      </w:r>
    </w:p>
    <w:p w14:paraId="39ED2A9E">
      <w:pPr>
        <w:rPr>
          <w:rFonts w:hint="eastAsia" w:eastAsia="微软雅黑"/>
          <w:color w:val="auto"/>
          <w:lang w:eastAsia="zh-CN"/>
        </w:rPr>
      </w:pPr>
    </w:p>
    <w:p w14:paraId="13573735">
      <w:pPr>
        <w:pStyle w:val="2"/>
        <w:rPr>
          <w:rFonts w:hint="eastAsia" w:eastAsia="微软雅黑"/>
          <w:color w:val="auto"/>
          <w:lang w:eastAsia="zh-CN"/>
        </w:rPr>
      </w:pPr>
    </w:p>
    <w:p w14:paraId="58A1F205">
      <w:pPr>
        <w:pStyle w:val="13"/>
        <w:rPr>
          <w:rFonts w:hint="eastAsia" w:eastAsia="微软雅黑"/>
          <w:color w:val="auto"/>
          <w:lang w:eastAsia="zh-CN"/>
        </w:rPr>
      </w:pPr>
    </w:p>
    <w:p w14:paraId="11A9080F">
      <w:pPr>
        <w:rPr>
          <w:rFonts w:hint="eastAsia" w:eastAsia="微软雅黑"/>
          <w:color w:val="auto"/>
          <w:lang w:eastAsia="zh-CN"/>
        </w:rPr>
      </w:pPr>
    </w:p>
    <w:p w14:paraId="5C24AB8F">
      <w:pPr>
        <w:pStyle w:val="2"/>
        <w:rPr>
          <w:rFonts w:hint="eastAsia" w:eastAsia="微软雅黑"/>
          <w:color w:val="auto"/>
          <w:lang w:eastAsia="zh-CN"/>
        </w:rPr>
      </w:pPr>
    </w:p>
    <w:p w14:paraId="7EE18420">
      <w:pPr>
        <w:pStyle w:val="13"/>
        <w:rPr>
          <w:rFonts w:hint="eastAsia" w:eastAsia="微软雅黑"/>
          <w:color w:val="auto"/>
          <w:lang w:eastAsia="zh-CN"/>
        </w:rPr>
      </w:pPr>
    </w:p>
    <w:p w14:paraId="0AFC5DB7">
      <w:pPr>
        <w:rPr>
          <w:rFonts w:hint="eastAsia" w:eastAsia="微软雅黑"/>
          <w:color w:val="auto"/>
          <w:lang w:eastAsia="zh-CN"/>
        </w:rPr>
      </w:pPr>
    </w:p>
    <w:p w14:paraId="324C8CAA">
      <w:pPr>
        <w:pStyle w:val="2"/>
        <w:rPr>
          <w:rFonts w:hint="eastAsia" w:eastAsia="微软雅黑"/>
          <w:color w:val="auto"/>
          <w:lang w:eastAsia="zh-CN"/>
        </w:rPr>
      </w:pPr>
    </w:p>
    <w:p w14:paraId="022C0C4D">
      <w:pPr>
        <w:pStyle w:val="13"/>
        <w:rPr>
          <w:rFonts w:hint="eastAsia" w:eastAsia="微软雅黑"/>
          <w:color w:val="auto"/>
          <w:lang w:eastAsia="zh-CN"/>
        </w:rPr>
      </w:pPr>
    </w:p>
    <w:p w14:paraId="2C32C697">
      <w:pPr>
        <w:rPr>
          <w:rFonts w:hint="eastAsia" w:eastAsia="微软雅黑"/>
          <w:color w:val="auto"/>
          <w:lang w:eastAsia="zh-CN"/>
        </w:rPr>
      </w:pPr>
    </w:p>
    <w:p w14:paraId="19794DA3">
      <w:pPr>
        <w:pStyle w:val="2"/>
        <w:rPr>
          <w:rFonts w:hint="eastAsia" w:eastAsia="微软雅黑"/>
          <w:color w:val="auto"/>
          <w:lang w:eastAsia="zh-CN"/>
        </w:rPr>
      </w:pPr>
    </w:p>
    <w:p w14:paraId="187942EE">
      <w:pPr>
        <w:pStyle w:val="13"/>
        <w:rPr>
          <w:rFonts w:hint="eastAsia" w:eastAsia="微软雅黑"/>
          <w:color w:val="auto"/>
          <w:lang w:eastAsia="zh-CN"/>
        </w:rPr>
      </w:pPr>
    </w:p>
    <w:p w14:paraId="68B00948">
      <w:pPr>
        <w:rPr>
          <w:rFonts w:hint="eastAsia" w:eastAsia="微软雅黑"/>
          <w:color w:val="auto"/>
          <w:lang w:eastAsia="zh-CN"/>
        </w:rPr>
      </w:pPr>
    </w:p>
    <w:p w14:paraId="09789C7D">
      <w:pPr>
        <w:pStyle w:val="2"/>
        <w:rPr>
          <w:rFonts w:hint="eastAsia" w:eastAsia="微软雅黑"/>
          <w:color w:val="auto"/>
          <w:lang w:eastAsia="zh-CN"/>
        </w:rPr>
      </w:pPr>
    </w:p>
    <w:p w14:paraId="488FCF4C">
      <w:pPr>
        <w:pStyle w:val="13"/>
        <w:rPr>
          <w:rFonts w:hint="eastAsia" w:eastAsia="微软雅黑"/>
          <w:color w:val="auto"/>
          <w:lang w:eastAsia="zh-CN"/>
        </w:rPr>
      </w:pPr>
    </w:p>
    <w:p w14:paraId="5E799AC5">
      <w:pPr>
        <w:rPr>
          <w:rFonts w:hint="eastAsia" w:eastAsia="微软雅黑"/>
          <w:color w:val="auto"/>
          <w:lang w:eastAsia="zh-CN"/>
        </w:rPr>
      </w:pPr>
    </w:p>
    <w:p w14:paraId="6A71CF41">
      <w:pPr>
        <w:pStyle w:val="2"/>
        <w:rPr>
          <w:rFonts w:hint="eastAsia" w:eastAsia="微软雅黑"/>
          <w:color w:val="auto"/>
          <w:lang w:eastAsia="zh-CN"/>
        </w:rPr>
      </w:pPr>
    </w:p>
    <w:p w14:paraId="1D9BB7C8">
      <w:pPr>
        <w:pStyle w:val="13"/>
        <w:rPr>
          <w:rFonts w:hint="eastAsia" w:eastAsia="微软雅黑"/>
          <w:color w:val="auto"/>
          <w:lang w:eastAsia="zh-CN"/>
        </w:rPr>
      </w:pPr>
    </w:p>
    <w:p w14:paraId="67A2FE83">
      <w:pPr>
        <w:rPr>
          <w:rFonts w:hint="eastAsia" w:eastAsia="微软雅黑"/>
          <w:color w:val="auto"/>
          <w:lang w:eastAsia="zh-CN"/>
        </w:rPr>
      </w:pPr>
    </w:p>
    <w:p w14:paraId="330356DA">
      <w:pPr>
        <w:pStyle w:val="2"/>
        <w:rPr>
          <w:rFonts w:hint="eastAsia" w:eastAsia="微软雅黑"/>
          <w:color w:val="auto"/>
          <w:lang w:eastAsia="zh-CN"/>
        </w:rPr>
      </w:pPr>
    </w:p>
    <w:p w14:paraId="395F30C7">
      <w:pPr>
        <w:pStyle w:val="13"/>
        <w:rPr>
          <w:rFonts w:hint="eastAsia" w:eastAsia="微软雅黑"/>
          <w:color w:val="auto"/>
          <w:lang w:eastAsia="zh-CN"/>
        </w:rPr>
      </w:pPr>
    </w:p>
    <w:p w14:paraId="4FFF2532">
      <w:pPr>
        <w:rPr>
          <w:rFonts w:hint="eastAsia" w:eastAsia="微软雅黑"/>
          <w:color w:val="auto"/>
          <w:lang w:eastAsia="zh-CN"/>
        </w:rPr>
      </w:pPr>
    </w:p>
    <w:p w14:paraId="1A8A6673">
      <w:pPr>
        <w:pStyle w:val="2"/>
        <w:rPr>
          <w:rFonts w:hint="eastAsia" w:eastAsia="微软雅黑"/>
          <w:color w:val="auto"/>
          <w:lang w:eastAsia="zh-CN"/>
        </w:rPr>
      </w:pPr>
    </w:p>
    <w:p w14:paraId="61527798">
      <w:pPr>
        <w:pStyle w:val="13"/>
        <w:rPr>
          <w:rFonts w:hint="eastAsia" w:eastAsia="微软雅黑"/>
          <w:color w:val="auto"/>
          <w:lang w:eastAsia="zh-CN"/>
        </w:rPr>
      </w:pPr>
    </w:p>
    <w:p w14:paraId="6BEA163B">
      <w:pPr>
        <w:rPr>
          <w:rFonts w:hint="eastAsia" w:eastAsia="微软雅黑"/>
          <w:color w:val="auto"/>
          <w:lang w:eastAsia="zh-CN"/>
        </w:rPr>
      </w:pPr>
    </w:p>
    <w:p w14:paraId="5AD89381">
      <w:pPr>
        <w:pStyle w:val="2"/>
        <w:rPr>
          <w:rFonts w:hint="eastAsia" w:eastAsia="微软雅黑"/>
          <w:color w:val="auto"/>
          <w:lang w:eastAsia="zh-CN"/>
        </w:rPr>
      </w:pPr>
    </w:p>
    <w:p w14:paraId="6A5B301A">
      <w:pPr>
        <w:pStyle w:val="13"/>
        <w:rPr>
          <w:rFonts w:hint="eastAsia" w:eastAsia="微软雅黑"/>
          <w:color w:val="auto"/>
          <w:lang w:eastAsia="zh-CN"/>
        </w:rPr>
      </w:pPr>
    </w:p>
    <w:p w14:paraId="1F03AC79">
      <w:pPr>
        <w:rPr>
          <w:rFonts w:hint="eastAsia" w:eastAsia="微软雅黑"/>
          <w:color w:val="auto"/>
          <w:lang w:eastAsia="zh-CN"/>
        </w:rPr>
      </w:pPr>
    </w:p>
    <w:p w14:paraId="35F8E0B8">
      <w:pPr>
        <w:pStyle w:val="2"/>
        <w:rPr>
          <w:rFonts w:hint="eastAsia" w:eastAsia="微软雅黑"/>
          <w:color w:val="auto"/>
          <w:lang w:eastAsia="zh-CN"/>
        </w:rPr>
      </w:pPr>
      <w:r>
        <w:rPr>
          <w:rFonts w:hint="eastAsia" w:eastAsia="微软雅黑"/>
          <w:color w:val="auto"/>
          <w:lang w:eastAsia="zh-CN"/>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5266690" cy="7019925"/>
            <wp:effectExtent l="0" t="0" r="10160" b="9525"/>
            <wp:wrapNone/>
            <wp:docPr id="12" name="图片 12" descr="3b0c7429a53131d92f0fe4973eb2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b0c7429a53131d92f0fe4973eb2b50"/>
                    <pic:cNvPicPr>
                      <a:picLocks noChangeAspect="1"/>
                    </pic:cNvPicPr>
                  </pic:nvPicPr>
                  <pic:blipFill>
                    <a:blip r:embed="rId35"/>
                    <a:stretch>
                      <a:fillRect/>
                    </a:stretch>
                  </pic:blipFill>
                  <pic:spPr>
                    <a:xfrm>
                      <a:off x="0" y="0"/>
                      <a:ext cx="5266690" cy="7019925"/>
                    </a:xfrm>
                    <a:prstGeom prst="rect">
                      <a:avLst/>
                    </a:prstGeom>
                  </pic:spPr>
                </pic:pic>
              </a:graphicData>
            </a:graphic>
          </wp:anchor>
        </w:drawing>
      </w:r>
    </w:p>
    <w:p w14:paraId="23614614">
      <w:pPr>
        <w:pStyle w:val="13"/>
        <w:rPr>
          <w:rFonts w:hint="eastAsia" w:eastAsia="微软雅黑"/>
          <w:color w:val="auto"/>
          <w:lang w:eastAsia="zh-CN"/>
        </w:rPr>
      </w:pPr>
    </w:p>
    <w:p w14:paraId="1331FB3F">
      <w:pPr>
        <w:rPr>
          <w:rFonts w:hint="eastAsia" w:eastAsia="微软雅黑"/>
          <w:color w:val="auto"/>
          <w:lang w:eastAsia="zh-CN"/>
        </w:rPr>
      </w:pPr>
    </w:p>
    <w:p w14:paraId="70EC46D9">
      <w:pPr>
        <w:pStyle w:val="2"/>
        <w:rPr>
          <w:rFonts w:hint="eastAsia" w:eastAsia="微软雅黑"/>
          <w:color w:val="auto"/>
          <w:lang w:eastAsia="zh-CN"/>
        </w:rPr>
      </w:pPr>
    </w:p>
    <w:p w14:paraId="15C26F65">
      <w:pPr>
        <w:pStyle w:val="13"/>
        <w:rPr>
          <w:rFonts w:hint="eastAsia" w:eastAsia="微软雅黑"/>
          <w:color w:val="auto"/>
          <w:lang w:eastAsia="zh-CN"/>
        </w:rPr>
      </w:pPr>
    </w:p>
    <w:p w14:paraId="1D77AC5C">
      <w:pPr>
        <w:rPr>
          <w:rFonts w:hint="eastAsia" w:eastAsia="微软雅黑"/>
          <w:color w:val="auto"/>
          <w:lang w:eastAsia="zh-CN"/>
        </w:rPr>
      </w:pPr>
    </w:p>
    <w:p w14:paraId="6EF6FA7A">
      <w:pPr>
        <w:pStyle w:val="2"/>
        <w:rPr>
          <w:rFonts w:hint="eastAsia" w:eastAsia="微软雅黑"/>
          <w:color w:val="auto"/>
          <w:lang w:eastAsia="zh-CN"/>
        </w:rPr>
      </w:pPr>
    </w:p>
    <w:p w14:paraId="123AB375">
      <w:pPr>
        <w:pStyle w:val="13"/>
        <w:rPr>
          <w:rFonts w:hint="eastAsia" w:eastAsia="微软雅黑"/>
          <w:color w:val="auto"/>
          <w:lang w:eastAsia="zh-CN"/>
        </w:rPr>
      </w:pPr>
    </w:p>
    <w:p w14:paraId="724B06FF">
      <w:pPr>
        <w:rPr>
          <w:rFonts w:hint="eastAsia" w:eastAsia="微软雅黑"/>
          <w:color w:val="auto"/>
          <w:lang w:eastAsia="zh-CN"/>
        </w:rPr>
      </w:pPr>
    </w:p>
    <w:p w14:paraId="646795F0">
      <w:pPr>
        <w:pStyle w:val="2"/>
        <w:rPr>
          <w:rFonts w:hint="eastAsia" w:eastAsia="微软雅黑"/>
          <w:color w:val="auto"/>
          <w:lang w:eastAsia="zh-CN"/>
        </w:rPr>
      </w:pPr>
    </w:p>
    <w:p w14:paraId="6EAB4451">
      <w:pPr>
        <w:pStyle w:val="13"/>
        <w:rPr>
          <w:rFonts w:hint="eastAsia" w:eastAsia="微软雅黑"/>
          <w:color w:val="auto"/>
          <w:lang w:eastAsia="zh-CN"/>
        </w:rPr>
      </w:pPr>
    </w:p>
    <w:p w14:paraId="19BA71E0">
      <w:pPr>
        <w:rPr>
          <w:rFonts w:hint="eastAsia" w:eastAsia="微软雅黑"/>
          <w:color w:val="auto"/>
          <w:lang w:eastAsia="zh-CN"/>
        </w:rPr>
      </w:pPr>
    </w:p>
    <w:p w14:paraId="3AB10CB6">
      <w:pPr>
        <w:pStyle w:val="2"/>
        <w:rPr>
          <w:rFonts w:hint="eastAsia" w:eastAsia="微软雅黑"/>
          <w:color w:val="auto"/>
          <w:lang w:eastAsia="zh-CN"/>
        </w:rPr>
      </w:pPr>
    </w:p>
    <w:p w14:paraId="2A5AAEE7">
      <w:pPr>
        <w:pStyle w:val="13"/>
        <w:rPr>
          <w:rFonts w:hint="eastAsia" w:eastAsia="微软雅黑"/>
          <w:color w:val="auto"/>
          <w:lang w:eastAsia="zh-CN"/>
        </w:rPr>
      </w:pPr>
    </w:p>
    <w:p w14:paraId="604654BD">
      <w:pPr>
        <w:rPr>
          <w:rFonts w:hint="eastAsia" w:eastAsia="微软雅黑"/>
          <w:color w:val="auto"/>
          <w:lang w:eastAsia="zh-CN"/>
        </w:rPr>
      </w:pPr>
    </w:p>
    <w:p w14:paraId="15C2994E">
      <w:pPr>
        <w:pStyle w:val="2"/>
        <w:rPr>
          <w:rFonts w:hint="eastAsia" w:eastAsia="微软雅黑"/>
          <w:color w:val="auto"/>
          <w:lang w:eastAsia="zh-CN"/>
        </w:rPr>
      </w:pPr>
    </w:p>
    <w:p w14:paraId="398D06A3">
      <w:pPr>
        <w:pStyle w:val="13"/>
        <w:rPr>
          <w:rFonts w:hint="eastAsia" w:eastAsia="微软雅黑"/>
          <w:color w:val="auto"/>
          <w:lang w:eastAsia="zh-CN"/>
        </w:rPr>
      </w:pPr>
    </w:p>
    <w:p w14:paraId="1024DE2E">
      <w:pPr>
        <w:rPr>
          <w:rFonts w:hint="eastAsia" w:eastAsia="微软雅黑"/>
          <w:color w:val="auto"/>
          <w:lang w:eastAsia="zh-CN"/>
        </w:rPr>
      </w:pPr>
    </w:p>
    <w:p w14:paraId="17DA92BA">
      <w:pPr>
        <w:pStyle w:val="2"/>
        <w:rPr>
          <w:rFonts w:hint="eastAsia" w:eastAsia="微软雅黑"/>
          <w:color w:val="auto"/>
          <w:lang w:eastAsia="zh-CN"/>
        </w:rPr>
      </w:pPr>
    </w:p>
    <w:p w14:paraId="7F104DAA">
      <w:pPr>
        <w:pStyle w:val="13"/>
        <w:rPr>
          <w:rFonts w:hint="eastAsia" w:eastAsia="微软雅黑"/>
          <w:color w:val="auto"/>
          <w:lang w:eastAsia="zh-CN"/>
        </w:rPr>
      </w:pPr>
    </w:p>
    <w:p w14:paraId="11CCCC8B">
      <w:pPr>
        <w:rPr>
          <w:rFonts w:hint="eastAsia" w:eastAsia="微软雅黑"/>
          <w:color w:val="auto"/>
          <w:lang w:eastAsia="zh-CN"/>
        </w:rPr>
      </w:pPr>
    </w:p>
    <w:p w14:paraId="7A2DC895">
      <w:pPr>
        <w:pStyle w:val="2"/>
        <w:rPr>
          <w:rFonts w:hint="eastAsia" w:eastAsia="微软雅黑"/>
          <w:color w:val="auto"/>
          <w:lang w:eastAsia="zh-CN"/>
        </w:rPr>
      </w:pPr>
    </w:p>
    <w:p w14:paraId="448F3307">
      <w:pPr>
        <w:pStyle w:val="13"/>
        <w:rPr>
          <w:rFonts w:hint="eastAsia" w:eastAsia="微软雅黑"/>
          <w:color w:val="auto"/>
          <w:lang w:eastAsia="zh-CN"/>
        </w:rPr>
      </w:pPr>
    </w:p>
    <w:p w14:paraId="0F04A4BE">
      <w:pPr>
        <w:rPr>
          <w:rFonts w:hint="eastAsia" w:eastAsia="微软雅黑"/>
          <w:color w:val="auto"/>
          <w:lang w:eastAsia="zh-CN"/>
        </w:rPr>
      </w:pPr>
    </w:p>
    <w:p w14:paraId="79A757CE">
      <w:pPr>
        <w:pStyle w:val="2"/>
        <w:rPr>
          <w:rFonts w:hint="eastAsia" w:eastAsia="微软雅黑"/>
          <w:color w:val="auto"/>
          <w:lang w:eastAsia="zh-CN"/>
        </w:rPr>
      </w:pPr>
    </w:p>
    <w:p w14:paraId="60AD9CD3">
      <w:pPr>
        <w:pStyle w:val="13"/>
        <w:rPr>
          <w:rFonts w:hint="eastAsia" w:eastAsia="微软雅黑"/>
          <w:color w:val="auto"/>
          <w:lang w:eastAsia="zh-CN"/>
        </w:rPr>
      </w:pPr>
    </w:p>
    <w:p w14:paraId="35A74908">
      <w:pPr>
        <w:rPr>
          <w:rFonts w:hint="eastAsia" w:eastAsia="微软雅黑"/>
          <w:color w:val="auto"/>
          <w:lang w:eastAsia="zh-CN"/>
        </w:rPr>
      </w:pPr>
    </w:p>
    <w:p w14:paraId="24AEDFA1">
      <w:pPr>
        <w:pStyle w:val="2"/>
        <w:rPr>
          <w:rFonts w:hint="eastAsia" w:eastAsia="微软雅黑"/>
          <w:color w:val="auto"/>
          <w:lang w:eastAsia="zh-CN"/>
        </w:rPr>
      </w:pPr>
    </w:p>
    <w:p w14:paraId="667F6B9D">
      <w:pPr>
        <w:pStyle w:val="13"/>
        <w:rPr>
          <w:rFonts w:hint="eastAsia" w:eastAsia="微软雅黑"/>
          <w:color w:val="auto"/>
          <w:lang w:eastAsia="zh-CN"/>
        </w:rPr>
      </w:pPr>
    </w:p>
    <w:p w14:paraId="50D66C4E">
      <w:pPr>
        <w:rPr>
          <w:rFonts w:hint="eastAsia" w:eastAsia="微软雅黑"/>
          <w:color w:val="auto"/>
          <w:lang w:eastAsia="zh-CN"/>
        </w:rPr>
      </w:pPr>
      <w:r>
        <w:rPr>
          <w:rFonts w:hint="eastAsia" w:eastAsia="微软雅黑"/>
          <w:color w:val="auto"/>
          <w:lang w:eastAsia="zh-CN"/>
        </w:rPr>
        <w:drawing>
          <wp:inline distT="0" distB="0" distL="114300" distR="114300">
            <wp:extent cx="5264785" cy="3950335"/>
            <wp:effectExtent l="0" t="0" r="12065" b="12065"/>
            <wp:docPr id="14" name="图片 14" descr="001b3ef3ec5b4ca55b2bbdac85c3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01b3ef3ec5b4ca55b2bbdac85c35c0"/>
                    <pic:cNvPicPr>
                      <a:picLocks noChangeAspect="1"/>
                    </pic:cNvPicPr>
                  </pic:nvPicPr>
                  <pic:blipFill>
                    <a:blip r:embed="rId36"/>
                    <a:stretch>
                      <a:fillRect/>
                    </a:stretch>
                  </pic:blipFill>
                  <pic:spPr>
                    <a:xfrm>
                      <a:off x="0" y="0"/>
                      <a:ext cx="5264785" cy="3950335"/>
                    </a:xfrm>
                    <a:prstGeom prst="rect">
                      <a:avLst/>
                    </a:prstGeom>
                  </pic:spPr>
                </pic:pic>
              </a:graphicData>
            </a:graphic>
          </wp:inline>
        </w:drawing>
      </w:r>
    </w:p>
    <w:p w14:paraId="47E3F4A8">
      <w:pPr>
        <w:pStyle w:val="2"/>
        <w:rPr>
          <w:rFonts w:hint="eastAsia" w:eastAsia="微软雅黑"/>
          <w:color w:val="auto"/>
          <w:lang w:eastAsia="zh-CN"/>
        </w:rPr>
      </w:pPr>
    </w:p>
    <w:p w14:paraId="5999FF91">
      <w:pPr>
        <w:pStyle w:val="13"/>
        <w:rPr>
          <w:rFonts w:hint="eastAsia" w:eastAsia="微软雅黑"/>
          <w:color w:val="auto"/>
          <w:lang w:eastAsia="zh-CN"/>
        </w:rPr>
      </w:pPr>
    </w:p>
    <w:p w14:paraId="7437A322">
      <w:pPr>
        <w:rPr>
          <w:rFonts w:hint="eastAsia" w:eastAsia="微软雅黑"/>
          <w:color w:val="auto"/>
          <w:lang w:eastAsia="zh-CN"/>
        </w:rPr>
      </w:pPr>
    </w:p>
    <w:p w14:paraId="1C12055A">
      <w:pPr>
        <w:pStyle w:val="2"/>
        <w:rPr>
          <w:rFonts w:hint="eastAsia" w:eastAsia="微软雅黑"/>
          <w:color w:val="auto"/>
          <w:lang w:eastAsia="zh-CN"/>
        </w:rPr>
      </w:pPr>
    </w:p>
    <w:p w14:paraId="4464FBAE">
      <w:pPr>
        <w:pStyle w:val="13"/>
        <w:rPr>
          <w:rFonts w:hint="eastAsia" w:eastAsia="微软雅黑"/>
          <w:color w:val="auto"/>
          <w:lang w:eastAsia="zh-CN"/>
        </w:rPr>
      </w:pPr>
    </w:p>
    <w:p w14:paraId="77C86DDE">
      <w:pPr>
        <w:rPr>
          <w:rFonts w:hint="eastAsia" w:eastAsia="微软雅黑"/>
          <w:color w:val="auto"/>
          <w:lang w:eastAsia="zh-CN"/>
        </w:rPr>
      </w:pPr>
    </w:p>
    <w:p w14:paraId="3FADA798">
      <w:pPr>
        <w:pStyle w:val="2"/>
        <w:rPr>
          <w:rFonts w:hint="eastAsia" w:eastAsia="微软雅黑"/>
          <w:color w:val="auto"/>
          <w:lang w:eastAsia="zh-CN"/>
        </w:rPr>
      </w:pPr>
    </w:p>
    <w:p w14:paraId="32741B83">
      <w:pPr>
        <w:pStyle w:val="13"/>
        <w:rPr>
          <w:rFonts w:hint="eastAsia" w:eastAsia="微软雅黑"/>
          <w:color w:val="auto"/>
          <w:lang w:eastAsia="zh-CN"/>
        </w:rPr>
      </w:pPr>
    </w:p>
    <w:p w14:paraId="5A967895">
      <w:pPr>
        <w:rPr>
          <w:rFonts w:hint="eastAsia" w:eastAsia="微软雅黑"/>
          <w:color w:val="auto"/>
          <w:lang w:eastAsia="zh-CN"/>
        </w:rPr>
      </w:pPr>
    </w:p>
    <w:p w14:paraId="1D71527C">
      <w:pPr>
        <w:pStyle w:val="2"/>
        <w:rPr>
          <w:rFonts w:hint="eastAsia" w:eastAsia="微软雅黑"/>
          <w:color w:val="auto"/>
          <w:lang w:eastAsia="zh-CN"/>
        </w:rPr>
      </w:pPr>
    </w:p>
    <w:p w14:paraId="2037D039">
      <w:pPr>
        <w:pStyle w:val="13"/>
        <w:rPr>
          <w:rFonts w:hint="eastAsia" w:eastAsia="微软雅黑"/>
          <w:color w:val="auto"/>
          <w:lang w:eastAsia="zh-CN"/>
        </w:rPr>
      </w:pPr>
    </w:p>
    <w:p w14:paraId="5CA3B8B5">
      <w:pPr>
        <w:rPr>
          <w:rFonts w:hint="eastAsia" w:eastAsia="微软雅黑"/>
          <w:color w:val="auto"/>
          <w:lang w:eastAsia="zh-CN"/>
        </w:rPr>
      </w:pPr>
    </w:p>
    <w:p w14:paraId="5B47E1BD">
      <w:pPr>
        <w:pStyle w:val="2"/>
        <w:rPr>
          <w:rFonts w:hint="eastAsia" w:eastAsia="微软雅黑"/>
          <w:color w:val="auto"/>
          <w:lang w:eastAsia="zh-CN"/>
        </w:rPr>
      </w:pPr>
    </w:p>
    <w:p w14:paraId="68D3B182">
      <w:pPr>
        <w:pStyle w:val="13"/>
        <w:rPr>
          <w:rFonts w:hint="eastAsia" w:eastAsia="微软雅黑"/>
          <w:color w:val="auto"/>
          <w:lang w:eastAsia="zh-CN"/>
        </w:rPr>
      </w:pPr>
    </w:p>
    <w:p w14:paraId="44B2826D">
      <w:pPr>
        <w:rPr>
          <w:rFonts w:hint="eastAsia" w:eastAsia="微软雅黑"/>
          <w:color w:val="auto"/>
          <w:lang w:eastAsia="zh-CN"/>
        </w:rPr>
      </w:pPr>
    </w:p>
    <w:p w14:paraId="623E5800">
      <w:pPr>
        <w:pStyle w:val="2"/>
        <w:rPr>
          <w:rFonts w:hint="eastAsia" w:eastAsia="微软雅黑"/>
          <w:color w:val="auto"/>
          <w:lang w:eastAsia="zh-CN"/>
        </w:rPr>
      </w:pPr>
      <w:r>
        <w:drawing>
          <wp:anchor distT="0" distB="0" distL="114300" distR="114300" simplePos="0" relativeHeight="251688960" behindDoc="0" locked="0" layoutInCell="1" allowOverlap="1">
            <wp:simplePos x="0" y="0"/>
            <wp:positionH relativeFrom="column">
              <wp:posOffset>-789305</wp:posOffset>
            </wp:positionH>
            <wp:positionV relativeFrom="paragraph">
              <wp:posOffset>-394970</wp:posOffset>
            </wp:positionV>
            <wp:extent cx="7018020" cy="9934575"/>
            <wp:effectExtent l="0" t="0" r="11430" b="9525"/>
            <wp:wrapNone/>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37"/>
                    <a:stretch>
                      <a:fillRect/>
                    </a:stretch>
                  </pic:blipFill>
                  <pic:spPr>
                    <a:xfrm>
                      <a:off x="0" y="0"/>
                      <a:ext cx="7018020" cy="9934575"/>
                    </a:xfrm>
                    <a:prstGeom prst="rect">
                      <a:avLst/>
                    </a:prstGeom>
                    <a:noFill/>
                    <a:ln>
                      <a:noFill/>
                    </a:ln>
                  </pic:spPr>
                </pic:pic>
              </a:graphicData>
            </a:graphic>
          </wp:anchor>
        </w:drawing>
      </w:r>
    </w:p>
    <w:p w14:paraId="1D5CEAC1">
      <w:pPr>
        <w:pStyle w:val="13"/>
        <w:rPr>
          <w:rFonts w:hint="eastAsia" w:eastAsia="微软雅黑"/>
          <w:color w:val="auto"/>
          <w:lang w:eastAsia="zh-CN"/>
        </w:rPr>
      </w:pPr>
    </w:p>
    <w:p w14:paraId="2ED38AC0">
      <w:pPr>
        <w:rPr>
          <w:rFonts w:hint="eastAsia" w:eastAsia="微软雅黑"/>
          <w:color w:val="auto"/>
          <w:lang w:eastAsia="zh-CN"/>
        </w:rPr>
      </w:pPr>
    </w:p>
    <w:p w14:paraId="52BD0EAC">
      <w:pPr>
        <w:pStyle w:val="2"/>
        <w:rPr>
          <w:rFonts w:hint="eastAsia" w:eastAsia="微软雅黑"/>
          <w:color w:val="auto"/>
          <w:lang w:eastAsia="zh-CN"/>
        </w:rPr>
      </w:pPr>
    </w:p>
    <w:p w14:paraId="34E2E045">
      <w:pPr>
        <w:pStyle w:val="13"/>
        <w:rPr>
          <w:rFonts w:hint="eastAsia" w:eastAsia="微软雅黑"/>
          <w:color w:val="auto"/>
          <w:lang w:eastAsia="zh-CN"/>
        </w:rPr>
      </w:pPr>
    </w:p>
    <w:p w14:paraId="4AC20138">
      <w:pPr>
        <w:rPr>
          <w:rFonts w:hint="eastAsia" w:eastAsia="微软雅黑"/>
          <w:color w:val="auto"/>
          <w:lang w:eastAsia="zh-CN"/>
        </w:rPr>
      </w:pPr>
    </w:p>
    <w:p w14:paraId="38970A6B">
      <w:pPr>
        <w:pStyle w:val="2"/>
        <w:rPr>
          <w:rFonts w:hint="eastAsia" w:eastAsia="微软雅黑"/>
          <w:color w:val="auto"/>
          <w:lang w:eastAsia="zh-CN"/>
        </w:rPr>
      </w:pPr>
    </w:p>
    <w:p w14:paraId="49C64707">
      <w:pPr>
        <w:pStyle w:val="13"/>
        <w:rPr>
          <w:rFonts w:hint="eastAsia" w:eastAsia="微软雅黑"/>
          <w:color w:val="auto"/>
          <w:lang w:eastAsia="zh-CN"/>
        </w:rPr>
      </w:pPr>
    </w:p>
    <w:p w14:paraId="7C4AC4A3">
      <w:pPr>
        <w:rPr>
          <w:rFonts w:hint="eastAsia" w:eastAsia="微软雅黑"/>
          <w:color w:val="auto"/>
          <w:lang w:eastAsia="zh-CN"/>
        </w:rPr>
      </w:pPr>
    </w:p>
    <w:p w14:paraId="65912DE0">
      <w:pPr>
        <w:pStyle w:val="2"/>
        <w:rPr>
          <w:rFonts w:hint="eastAsia" w:eastAsia="微软雅黑"/>
          <w:color w:val="auto"/>
          <w:lang w:eastAsia="zh-CN"/>
        </w:rPr>
      </w:pPr>
    </w:p>
    <w:p w14:paraId="70930033">
      <w:pPr>
        <w:pStyle w:val="13"/>
        <w:rPr>
          <w:rFonts w:hint="eastAsia" w:eastAsia="微软雅黑"/>
          <w:color w:val="auto"/>
          <w:lang w:eastAsia="zh-CN"/>
        </w:rPr>
      </w:pPr>
    </w:p>
    <w:p w14:paraId="22866BC1">
      <w:pPr>
        <w:rPr>
          <w:rFonts w:hint="eastAsia" w:eastAsia="微软雅黑"/>
          <w:color w:val="auto"/>
          <w:lang w:eastAsia="zh-CN"/>
        </w:rPr>
      </w:pPr>
    </w:p>
    <w:p w14:paraId="362F2A1C">
      <w:pPr>
        <w:pStyle w:val="2"/>
        <w:rPr>
          <w:rFonts w:hint="eastAsia" w:eastAsia="微软雅黑"/>
          <w:color w:val="auto"/>
          <w:lang w:eastAsia="zh-CN"/>
        </w:rPr>
      </w:pPr>
    </w:p>
    <w:p w14:paraId="76F55482">
      <w:pPr>
        <w:pStyle w:val="13"/>
        <w:rPr>
          <w:rFonts w:hint="eastAsia" w:eastAsia="微软雅黑"/>
          <w:color w:val="auto"/>
          <w:lang w:eastAsia="zh-CN"/>
        </w:rPr>
      </w:pPr>
    </w:p>
    <w:p w14:paraId="0A739D7D">
      <w:pPr>
        <w:rPr>
          <w:rFonts w:hint="eastAsia" w:eastAsia="微软雅黑"/>
          <w:color w:val="auto"/>
          <w:lang w:eastAsia="zh-CN"/>
        </w:rPr>
      </w:pPr>
    </w:p>
    <w:p w14:paraId="05A5871A">
      <w:pPr>
        <w:pStyle w:val="2"/>
        <w:rPr>
          <w:rFonts w:hint="eastAsia" w:eastAsia="微软雅黑"/>
          <w:color w:val="auto"/>
          <w:lang w:eastAsia="zh-CN"/>
        </w:rPr>
      </w:pPr>
    </w:p>
    <w:p w14:paraId="77FBBCB9">
      <w:pPr>
        <w:pStyle w:val="13"/>
        <w:rPr>
          <w:rFonts w:hint="eastAsia" w:eastAsia="微软雅黑"/>
          <w:color w:val="auto"/>
          <w:lang w:eastAsia="zh-CN"/>
        </w:rPr>
      </w:pPr>
    </w:p>
    <w:p w14:paraId="34B3A011">
      <w:pPr>
        <w:rPr>
          <w:rFonts w:hint="eastAsia" w:eastAsia="微软雅黑"/>
          <w:color w:val="auto"/>
          <w:lang w:eastAsia="zh-CN"/>
        </w:rPr>
      </w:pPr>
    </w:p>
    <w:p w14:paraId="26F1EC7E">
      <w:pPr>
        <w:pStyle w:val="2"/>
        <w:rPr>
          <w:rFonts w:hint="eastAsia" w:eastAsia="微软雅黑"/>
          <w:color w:val="auto"/>
          <w:lang w:eastAsia="zh-CN"/>
        </w:rPr>
      </w:pPr>
    </w:p>
    <w:p w14:paraId="160F41B5">
      <w:pPr>
        <w:pStyle w:val="13"/>
        <w:rPr>
          <w:rFonts w:hint="eastAsia" w:eastAsia="微软雅黑"/>
          <w:color w:val="auto"/>
          <w:lang w:eastAsia="zh-CN"/>
        </w:rPr>
      </w:pPr>
    </w:p>
    <w:p w14:paraId="61B9E9AE">
      <w:pPr>
        <w:rPr>
          <w:rFonts w:hint="eastAsia" w:eastAsia="微软雅黑"/>
          <w:color w:val="auto"/>
          <w:lang w:eastAsia="zh-CN"/>
        </w:rPr>
      </w:pPr>
    </w:p>
    <w:p w14:paraId="086DAF75">
      <w:pPr>
        <w:pStyle w:val="2"/>
        <w:rPr>
          <w:rFonts w:hint="eastAsia" w:eastAsia="微软雅黑"/>
          <w:color w:val="auto"/>
          <w:lang w:eastAsia="zh-CN"/>
        </w:rPr>
      </w:pPr>
    </w:p>
    <w:p w14:paraId="42FBC120">
      <w:pPr>
        <w:pStyle w:val="13"/>
        <w:rPr>
          <w:rFonts w:hint="eastAsia" w:eastAsia="微软雅黑"/>
          <w:color w:val="auto"/>
          <w:lang w:eastAsia="zh-CN"/>
        </w:rPr>
      </w:pPr>
    </w:p>
    <w:p w14:paraId="04C2ABC8">
      <w:pPr>
        <w:rPr>
          <w:rFonts w:hint="eastAsia" w:eastAsia="微软雅黑"/>
          <w:color w:val="auto"/>
          <w:lang w:eastAsia="zh-CN"/>
        </w:rPr>
      </w:pPr>
    </w:p>
    <w:p w14:paraId="3736AE95">
      <w:pPr>
        <w:pStyle w:val="2"/>
        <w:rPr>
          <w:rFonts w:hint="eastAsia" w:eastAsia="微软雅黑"/>
          <w:color w:val="auto"/>
          <w:lang w:eastAsia="zh-CN"/>
        </w:rPr>
      </w:pPr>
    </w:p>
    <w:p w14:paraId="5B9CA69C">
      <w:pPr>
        <w:pStyle w:val="13"/>
        <w:rPr>
          <w:rFonts w:hint="eastAsia" w:eastAsia="微软雅黑"/>
          <w:color w:val="auto"/>
          <w:lang w:eastAsia="zh-CN"/>
        </w:rPr>
      </w:pPr>
    </w:p>
    <w:p w14:paraId="446EE0A5">
      <w:pPr>
        <w:rPr>
          <w:rFonts w:hint="eastAsia" w:eastAsia="微软雅黑"/>
          <w:color w:val="auto"/>
          <w:lang w:eastAsia="zh-CN"/>
        </w:rPr>
      </w:pPr>
    </w:p>
    <w:p w14:paraId="16088F86">
      <w:pPr>
        <w:pStyle w:val="2"/>
        <w:rPr>
          <w:rFonts w:hint="eastAsia" w:eastAsia="微软雅黑"/>
          <w:color w:val="auto"/>
          <w:lang w:eastAsia="zh-CN"/>
        </w:rPr>
      </w:pPr>
    </w:p>
    <w:p w14:paraId="70E6CBAF">
      <w:pPr>
        <w:pStyle w:val="13"/>
        <w:rPr>
          <w:rFonts w:hint="eastAsia" w:eastAsia="微软雅黑"/>
          <w:color w:val="auto"/>
          <w:lang w:eastAsia="zh-CN"/>
        </w:rPr>
      </w:pPr>
    </w:p>
    <w:p w14:paraId="57B9030E">
      <w:pPr>
        <w:rPr>
          <w:rFonts w:hint="eastAsia" w:eastAsia="微软雅黑"/>
          <w:color w:val="auto"/>
          <w:lang w:eastAsia="zh-CN"/>
        </w:rPr>
      </w:pPr>
      <w:r>
        <w:drawing>
          <wp:anchor distT="0" distB="0" distL="114300" distR="114300" simplePos="0" relativeHeight="251689984" behindDoc="0" locked="0" layoutInCell="1" allowOverlap="1">
            <wp:simplePos x="0" y="0"/>
            <wp:positionH relativeFrom="column">
              <wp:posOffset>-952500</wp:posOffset>
            </wp:positionH>
            <wp:positionV relativeFrom="paragraph">
              <wp:posOffset>-598805</wp:posOffset>
            </wp:positionV>
            <wp:extent cx="7199630" cy="10116185"/>
            <wp:effectExtent l="0" t="0" r="1270" b="18415"/>
            <wp:wrapNone/>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38"/>
                    <a:stretch>
                      <a:fillRect/>
                    </a:stretch>
                  </pic:blipFill>
                  <pic:spPr>
                    <a:xfrm>
                      <a:off x="0" y="0"/>
                      <a:ext cx="7199630" cy="10116185"/>
                    </a:xfrm>
                    <a:prstGeom prst="rect">
                      <a:avLst/>
                    </a:prstGeom>
                    <a:noFill/>
                    <a:ln>
                      <a:noFill/>
                    </a:ln>
                  </pic:spPr>
                </pic:pic>
              </a:graphicData>
            </a:graphic>
          </wp:anchor>
        </w:drawing>
      </w:r>
    </w:p>
    <w:p w14:paraId="50DADD6B">
      <w:pPr>
        <w:pStyle w:val="2"/>
        <w:rPr>
          <w:rFonts w:hint="eastAsia" w:eastAsia="微软雅黑"/>
          <w:color w:val="auto"/>
          <w:lang w:eastAsia="zh-CN"/>
        </w:rPr>
      </w:pPr>
    </w:p>
    <w:p w14:paraId="0EB9A48C">
      <w:pPr>
        <w:pStyle w:val="13"/>
        <w:rPr>
          <w:rFonts w:hint="eastAsia" w:eastAsia="微软雅黑"/>
          <w:color w:val="auto"/>
          <w:lang w:eastAsia="zh-CN"/>
        </w:rPr>
      </w:pPr>
    </w:p>
    <w:p w14:paraId="7E0E1B2F">
      <w:pPr>
        <w:rPr>
          <w:rFonts w:hint="eastAsia" w:eastAsia="微软雅黑"/>
          <w:color w:val="auto"/>
          <w:lang w:eastAsia="zh-CN"/>
        </w:rPr>
      </w:pPr>
    </w:p>
    <w:p w14:paraId="1C3A94FC">
      <w:pPr>
        <w:pStyle w:val="2"/>
        <w:rPr>
          <w:rFonts w:hint="eastAsia" w:eastAsia="微软雅黑"/>
          <w:color w:val="auto"/>
          <w:lang w:eastAsia="zh-CN"/>
        </w:rPr>
      </w:pPr>
    </w:p>
    <w:p w14:paraId="42E5E443">
      <w:pPr>
        <w:pStyle w:val="13"/>
        <w:rPr>
          <w:rFonts w:hint="eastAsia" w:eastAsia="微软雅黑"/>
          <w:color w:val="auto"/>
          <w:lang w:eastAsia="zh-CN"/>
        </w:rPr>
      </w:pPr>
    </w:p>
    <w:p w14:paraId="5187BA88">
      <w:pPr>
        <w:rPr>
          <w:rFonts w:hint="eastAsia" w:eastAsia="微软雅黑"/>
          <w:color w:val="auto"/>
          <w:lang w:eastAsia="zh-CN"/>
        </w:rPr>
      </w:pPr>
    </w:p>
    <w:p w14:paraId="7ACFE766">
      <w:pPr>
        <w:pStyle w:val="2"/>
        <w:rPr>
          <w:rFonts w:hint="eastAsia" w:eastAsia="微软雅黑"/>
          <w:color w:val="auto"/>
          <w:lang w:eastAsia="zh-CN"/>
        </w:rPr>
      </w:pPr>
    </w:p>
    <w:p w14:paraId="50527C66">
      <w:pPr>
        <w:pStyle w:val="13"/>
        <w:rPr>
          <w:rFonts w:hint="eastAsia" w:eastAsia="微软雅黑"/>
          <w:color w:val="auto"/>
          <w:lang w:eastAsia="zh-CN"/>
        </w:rPr>
      </w:pPr>
    </w:p>
    <w:p w14:paraId="634E89EF">
      <w:pPr>
        <w:rPr>
          <w:rFonts w:hint="eastAsia" w:eastAsia="微软雅黑"/>
          <w:color w:val="auto"/>
          <w:lang w:eastAsia="zh-CN"/>
        </w:rPr>
      </w:pPr>
    </w:p>
    <w:p w14:paraId="137C5ECC">
      <w:pPr>
        <w:pStyle w:val="2"/>
        <w:rPr>
          <w:rFonts w:hint="eastAsia" w:eastAsia="微软雅黑"/>
          <w:color w:val="auto"/>
          <w:lang w:eastAsia="zh-CN"/>
        </w:rPr>
      </w:pPr>
    </w:p>
    <w:p w14:paraId="3B5D6A9A">
      <w:pPr>
        <w:pStyle w:val="13"/>
        <w:rPr>
          <w:rFonts w:hint="eastAsia" w:eastAsia="微软雅黑"/>
          <w:color w:val="auto"/>
          <w:lang w:eastAsia="zh-CN"/>
        </w:rPr>
      </w:pPr>
    </w:p>
    <w:p w14:paraId="6B2095FD">
      <w:pPr>
        <w:rPr>
          <w:rFonts w:hint="eastAsia" w:eastAsia="微软雅黑"/>
          <w:color w:val="auto"/>
          <w:lang w:eastAsia="zh-CN"/>
        </w:rPr>
      </w:pPr>
    </w:p>
    <w:p w14:paraId="3799C6B9">
      <w:pPr>
        <w:pStyle w:val="2"/>
        <w:rPr>
          <w:rFonts w:hint="eastAsia" w:eastAsia="微软雅黑"/>
          <w:color w:val="auto"/>
          <w:lang w:eastAsia="zh-CN"/>
        </w:rPr>
      </w:pPr>
    </w:p>
    <w:p w14:paraId="2C95F65F">
      <w:pPr>
        <w:pStyle w:val="13"/>
        <w:rPr>
          <w:rFonts w:hint="eastAsia" w:eastAsia="微软雅黑"/>
          <w:color w:val="auto"/>
          <w:lang w:eastAsia="zh-CN"/>
        </w:rPr>
      </w:pPr>
    </w:p>
    <w:p w14:paraId="51CB5D33">
      <w:pPr>
        <w:rPr>
          <w:rFonts w:hint="eastAsia" w:eastAsia="微软雅黑"/>
          <w:color w:val="auto"/>
          <w:lang w:eastAsia="zh-CN"/>
        </w:rPr>
      </w:pPr>
    </w:p>
    <w:p w14:paraId="512B4973">
      <w:pPr>
        <w:pStyle w:val="2"/>
        <w:rPr>
          <w:rFonts w:hint="eastAsia" w:eastAsia="微软雅黑"/>
          <w:color w:val="auto"/>
          <w:lang w:eastAsia="zh-CN"/>
        </w:rPr>
      </w:pPr>
    </w:p>
    <w:p w14:paraId="0D29BA47">
      <w:pPr>
        <w:pStyle w:val="13"/>
        <w:rPr>
          <w:rFonts w:hint="eastAsia" w:eastAsia="微软雅黑"/>
          <w:color w:val="auto"/>
          <w:lang w:eastAsia="zh-CN"/>
        </w:rPr>
      </w:pPr>
    </w:p>
    <w:p w14:paraId="4C4E202F">
      <w:pPr>
        <w:rPr>
          <w:rFonts w:hint="eastAsia" w:eastAsia="微软雅黑"/>
          <w:color w:val="auto"/>
          <w:lang w:eastAsia="zh-CN"/>
        </w:rPr>
      </w:pPr>
    </w:p>
    <w:p w14:paraId="792D45FA">
      <w:pPr>
        <w:pStyle w:val="2"/>
        <w:rPr>
          <w:rFonts w:hint="eastAsia" w:eastAsia="微软雅黑"/>
          <w:color w:val="auto"/>
          <w:lang w:eastAsia="zh-CN"/>
        </w:rPr>
      </w:pPr>
    </w:p>
    <w:p w14:paraId="1D634BCB">
      <w:pPr>
        <w:pStyle w:val="13"/>
        <w:rPr>
          <w:rFonts w:hint="eastAsia" w:eastAsia="微软雅黑"/>
          <w:color w:val="auto"/>
          <w:lang w:eastAsia="zh-CN"/>
        </w:rPr>
      </w:pPr>
    </w:p>
    <w:p w14:paraId="77AE9F63">
      <w:pPr>
        <w:rPr>
          <w:rFonts w:hint="eastAsia" w:eastAsia="微软雅黑"/>
          <w:color w:val="auto"/>
          <w:lang w:eastAsia="zh-CN"/>
        </w:rPr>
      </w:pPr>
    </w:p>
    <w:p w14:paraId="71C6A12A">
      <w:pPr>
        <w:pStyle w:val="2"/>
        <w:rPr>
          <w:rFonts w:hint="eastAsia" w:eastAsia="微软雅黑"/>
          <w:color w:val="auto"/>
          <w:lang w:eastAsia="zh-CN"/>
        </w:rPr>
      </w:pPr>
    </w:p>
    <w:p w14:paraId="6178171B">
      <w:pPr>
        <w:pStyle w:val="13"/>
        <w:rPr>
          <w:rFonts w:hint="eastAsia"/>
          <w:lang w:eastAsia="zh-CN"/>
        </w:rPr>
      </w:pPr>
    </w:p>
    <w:p w14:paraId="58359668">
      <w:pPr>
        <w:pStyle w:val="2"/>
        <w:rPr>
          <w:rFonts w:hint="eastAsia"/>
          <w:lang w:eastAsia="zh-CN"/>
        </w:rPr>
      </w:pPr>
    </w:p>
    <w:p w14:paraId="2054A95F">
      <w:pPr>
        <w:pStyle w:val="13"/>
        <w:rPr>
          <w:rFonts w:hint="eastAsia"/>
          <w:lang w:eastAsia="zh-CN"/>
        </w:rPr>
      </w:pPr>
    </w:p>
    <w:p w14:paraId="3E27F296">
      <w:pPr>
        <w:rPr>
          <w:rFonts w:hint="eastAsia"/>
          <w:lang w:eastAsia="zh-CN"/>
        </w:rPr>
      </w:pPr>
    </w:p>
    <w:p w14:paraId="64030228">
      <w:pPr>
        <w:pStyle w:val="2"/>
        <w:rPr>
          <w:rFonts w:hint="eastAsia"/>
          <w:lang w:eastAsia="zh-CN"/>
        </w:rPr>
      </w:pPr>
    </w:p>
    <w:p w14:paraId="4A1C8DAF">
      <w:pPr>
        <w:pStyle w:val="13"/>
        <w:rPr>
          <w:rFonts w:hint="eastAsia"/>
          <w:lang w:eastAsia="zh-CN"/>
        </w:rPr>
      </w:pPr>
    </w:p>
    <w:p w14:paraId="65A98936">
      <w:pPr>
        <w:rPr>
          <w:rFonts w:hint="eastAsia"/>
          <w:lang w:eastAsia="zh-CN"/>
        </w:rPr>
      </w:pPr>
      <w:r>
        <w:drawing>
          <wp:anchor distT="0" distB="0" distL="114300" distR="114300" simplePos="0" relativeHeight="251691008" behindDoc="0" locked="0" layoutInCell="1" allowOverlap="1">
            <wp:simplePos x="0" y="0"/>
            <wp:positionH relativeFrom="column">
              <wp:posOffset>-721360</wp:posOffset>
            </wp:positionH>
            <wp:positionV relativeFrom="paragraph">
              <wp:posOffset>-435610</wp:posOffset>
            </wp:positionV>
            <wp:extent cx="6852920" cy="9622155"/>
            <wp:effectExtent l="0" t="0" r="5080" b="17145"/>
            <wp:wrapNone/>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39"/>
                    <a:stretch>
                      <a:fillRect/>
                    </a:stretch>
                  </pic:blipFill>
                  <pic:spPr>
                    <a:xfrm>
                      <a:off x="0" y="0"/>
                      <a:ext cx="6852920" cy="9622155"/>
                    </a:xfrm>
                    <a:prstGeom prst="rect">
                      <a:avLst/>
                    </a:prstGeom>
                    <a:noFill/>
                    <a:ln>
                      <a:noFill/>
                    </a:ln>
                  </pic:spPr>
                </pic:pic>
              </a:graphicData>
            </a:graphic>
          </wp:anchor>
        </w:drawing>
      </w:r>
    </w:p>
    <w:p w14:paraId="1BBE5EFB">
      <w:pPr>
        <w:pStyle w:val="2"/>
        <w:rPr>
          <w:rFonts w:hint="eastAsia"/>
          <w:lang w:eastAsia="zh-CN"/>
        </w:rPr>
      </w:pPr>
    </w:p>
    <w:p w14:paraId="55502E8F">
      <w:pPr>
        <w:pStyle w:val="13"/>
        <w:rPr>
          <w:rFonts w:hint="eastAsia"/>
          <w:lang w:eastAsia="zh-CN"/>
        </w:rPr>
      </w:pPr>
    </w:p>
    <w:p w14:paraId="78EC0C2B">
      <w:pPr>
        <w:rPr>
          <w:rFonts w:hint="eastAsia"/>
          <w:lang w:eastAsia="zh-CN"/>
        </w:rPr>
      </w:pPr>
    </w:p>
    <w:p w14:paraId="17E37ED8">
      <w:pPr>
        <w:pStyle w:val="2"/>
        <w:rPr>
          <w:rFonts w:hint="eastAsia"/>
          <w:lang w:eastAsia="zh-CN"/>
        </w:rPr>
      </w:pPr>
    </w:p>
    <w:p w14:paraId="6EE1676C">
      <w:pPr>
        <w:pStyle w:val="13"/>
        <w:rPr>
          <w:rFonts w:hint="eastAsia"/>
          <w:lang w:eastAsia="zh-CN"/>
        </w:rPr>
      </w:pPr>
    </w:p>
    <w:p w14:paraId="575A59CA">
      <w:pPr>
        <w:rPr>
          <w:rFonts w:hint="eastAsia"/>
          <w:lang w:eastAsia="zh-CN"/>
        </w:rPr>
      </w:pPr>
    </w:p>
    <w:p w14:paraId="7C1FBF22">
      <w:pPr>
        <w:pStyle w:val="2"/>
        <w:rPr>
          <w:rFonts w:hint="eastAsia"/>
          <w:lang w:eastAsia="zh-CN"/>
        </w:rPr>
      </w:pPr>
    </w:p>
    <w:p w14:paraId="0B9333E3">
      <w:pPr>
        <w:pStyle w:val="13"/>
        <w:rPr>
          <w:rFonts w:hint="eastAsia"/>
          <w:lang w:eastAsia="zh-CN"/>
        </w:rPr>
      </w:pPr>
    </w:p>
    <w:p w14:paraId="251D90BF">
      <w:pPr>
        <w:rPr>
          <w:rFonts w:hint="eastAsia"/>
          <w:lang w:eastAsia="zh-CN"/>
        </w:rPr>
      </w:pPr>
    </w:p>
    <w:p w14:paraId="551C0280">
      <w:pPr>
        <w:pStyle w:val="2"/>
        <w:rPr>
          <w:rFonts w:hint="eastAsia"/>
          <w:lang w:eastAsia="zh-CN"/>
        </w:rPr>
      </w:pPr>
    </w:p>
    <w:p w14:paraId="6DF4C5D4">
      <w:pPr>
        <w:pStyle w:val="13"/>
        <w:rPr>
          <w:rFonts w:hint="eastAsia"/>
          <w:lang w:eastAsia="zh-CN"/>
        </w:rPr>
      </w:pPr>
    </w:p>
    <w:p w14:paraId="581F8832">
      <w:pPr>
        <w:rPr>
          <w:rFonts w:hint="eastAsia"/>
          <w:lang w:eastAsia="zh-CN"/>
        </w:rPr>
      </w:pPr>
    </w:p>
    <w:p w14:paraId="77CD5254">
      <w:pPr>
        <w:pStyle w:val="2"/>
        <w:rPr>
          <w:rFonts w:hint="eastAsia"/>
          <w:lang w:eastAsia="zh-CN"/>
        </w:rPr>
      </w:pPr>
    </w:p>
    <w:p w14:paraId="2C055D02">
      <w:pPr>
        <w:pStyle w:val="13"/>
        <w:rPr>
          <w:rFonts w:hint="eastAsia"/>
          <w:lang w:eastAsia="zh-CN"/>
        </w:rPr>
      </w:pPr>
    </w:p>
    <w:p w14:paraId="4D3CE173">
      <w:pPr>
        <w:rPr>
          <w:rFonts w:hint="eastAsia"/>
          <w:lang w:eastAsia="zh-CN"/>
        </w:rPr>
      </w:pPr>
    </w:p>
    <w:p w14:paraId="39001470">
      <w:pPr>
        <w:pStyle w:val="2"/>
        <w:rPr>
          <w:rFonts w:hint="eastAsia"/>
          <w:lang w:eastAsia="zh-CN"/>
        </w:rPr>
      </w:pPr>
    </w:p>
    <w:p w14:paraId="7D316A56">
      <w:pPr>
        <w:pStyle w:val="13"/>
        <w:rPr>
          <w:rFonts w:hint="eastAsia"/>
          <w:lang w:eastAsia="zh-CN"/>
        </w:rPr>
      </w:pPr>
    </w:p>
    <w:p w14:paraId="592F8F62">
      <w:pPr>
        <w:rPr>
          <w:rFonts w:hint="eastAsia"/>
          <w:lang w:eastAsia="zh-CN"/>
        </w:rPr>
      </w:pPr>
    </w:p>
    <w:p w14:paraId="0398249C">
      <w:pPr>
        <w:pStyle w:val="2"/>
        <w:rPr>
          <w:rFonts w:hint="eastAsia"/>
          <w:lang w:eastAsia="zh-CN"/>
        </w:rPr>
      </w:pPr>
    </w:p>
    <w:p w14:paraId="4173539C">
      <w:pPr>
        <w:pStyle w:val="13"/>
        <w:rPr>
          <w:rFonts w:hint="eastAsia"/>
          <w:lang w:eastAsia="zh-CN"/>
        </w:rPr>
      </w:pPr>
    </w:p>
    <w:p w14:paraId="60F39AB5">
      <w:pPr>
        <w:rPr>
          <w:rFonts w:hint="eastAsia"/>
          <w:lang w:eastAsia="zh-CN"/>
        </w:rPr>
      </w:pPr>
    </w:p>
    <w:p w14:paraId="17A4415F">
      <w:pPr>
        <w:pStyle w:val="2"/>
        <w:rPr>
          <w:rFonts w:hint="eastAsia"/>
          <w:lang w:eastAsia="zh-CN"/>
        </w:rPr>
      </w:pPr>
    </w:p>
    <w:p w14:paraId="464ADAE4">
      <w:pPr>
        <w:pStyle w:val="13"/>
        <w:rPr>
          <w:rFonts w:hint="eastAsia"/>
          <w:lang w:eastAsia="zh-CN"/>
        </w:rPr>
      </w:pPr>
    </w:p>
    <w:p w14:paraId="11BAC0C9">
      <w:pPr>
        <w:rPr>
          <w:rFonts w:hint="eastAsia"/>
          <w:lang w:eastAsia="zh-CN"/>
        </w:rPr>
      </w:pPr>
    </w:p>
    <w:p w14:paraId="4E4F5C7C">
      <w:pPr>
        <w:pStyle w:val="2"/>
        <w:rPr>
          <w:rFonts w:hint="eastAsia"/>
          <w:lang w:eastAsia="zh-CN"/>
        </w:rPr>
      </w:pPr>
    </w:p>
    <w:p w14:paraId="28C8087A">
      <w:pPr>
        <w:pStyle w:val="13"/>
        <w:rPr>
          <w:rFonts w:hint="eastAsia"/>
          <w:lang w:eastAsia="zh-CN"/>
        </w:rPr>
      </w:pPr>
    </w:p>
    <w:p w14:paraId="0721A830">
      <w:pPr>
        <w:rPr>
          <w:rFonts w:hint="eastAsia"/>
          <w:lang w:eastAsia="zh-CN"/>
        </w:rPr>
      </w:pPr>
    </w:p>
    <w:p w14:paraId="1BE1C4B1">
      <w:pPr>
        <w:pStyle w:val="2"/>
        <w:rPr>
          <w:rFonts w:hint="eastAsia"/>
          <w:lang w:eastAsia="zh-CN"/>
        </w:rPr>
      </w:pPr>
    </w:p>
    <w:p w14:paraId="247D9D34">
      <w:pPr>
        <w:pStyle w:val="13"/>
        <w:rPr>
          <w:rFonts w:hint="eastAsia"/>
          <w:lang w:eastAsia="zh-CN"/>
        </w:rPr>
      </w:pPr>
      <w:r>
        <w:drawing>
          <wp:anchor distT="0" distB="0" distL="114300" distR="114300" simplePos="0" relativeHeight="251692032" behindDoc="0" locked="0" layoutInCell="1" allowOverlap="1">
            <wp:simplePos x="0" y="0"/>
            <wp:positionH relativeFrom="column">
              <wp:posOffset>-748030</wp:posOffset>
            </wp:positionH>
            <wp:positionV relativeFrom="paragraph">
              <wp:posOffset>-544830</wp:posOffset>
            </wp:positionV>
            <wp:extent cx="6929120" cy="9790430"/>
            <wp:effectExtent l="0" t="0" r="5080" b="1270"/>
            <wp:wrapNone/>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40"/>
                    <a:stretch>
                      <a:fillRect/>
                    </a:stretch>
                  </pic:blipFill>
                  <pic:spPr>
                    <a:xfrm>
                      <a:off x="0" y="0"/>
                      <a:ext cx="6929120" cy="9790430"/>
                    </a:xfrm>
                    <a:prstGeom prst="rect">
                      <a:avLst/>
                    </a:prstGeom>
                    <a:noFill/>
                    <a:ln>
                      <a:noFill/>
                    </a:ln>
                  </pic:spPr>
                </pic:pic>
              </a:graphicData>
            </a:graphic>
          </wp:anchor>
        </w:drawing>
      </w:r>
    </w:p>
    <w:p w14:paraId="3108B452">
      <w:pPr>
        <w:rPr>
          <w:rFonts w:hint="eastAsia"/>
          <w:lang w:eastAsia="zh-CN"/>
        </w:rPr>
      </w:pPr>
    </w:p>
    <w:p w14:paraId="0DC9A568">
      <w:pPr>
        <w:pStyle w:val="2"/>
        <w:rPr>
          <w:rFonts w:hint="eastAsia"/>
          <w:lang w:eastAsia="zh-CN"/>
        </w:rPr>
      </w:pPr>
    </w:p>
    <w:p w14:paraId="6D152E71">
      <w:pPr>
        <w:pStyle w:val="13"/>
        <w:rPr>
          <w:rFonts w:hint="eastAsia"/>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p>
    <w:p w14:paraId="403CD727">
      <w:pPr>
        <w:rPr>
          <w:rFonts w:hint="eastAsia"/>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r>
        <w:drawing>
          <wp:anchor distT="0" distB="0" distL="114300" distR="114300" simplePos="0" relativeHeight="251693056" behindDoc="0" locked="0" layoutInCell="1" allowOverlap="1">
            <wp:simplePos x="0" y="0"/>
            <wp:positionH relativeFrom="column">
              <wp:posOffset>-422275</wp:posOffset>
            </wp:positionH>
            <wp:positionV relativeFrom="paragraph">
              <wp:posOffset>-339725</wp:posOffset>
            </wp:positionV>
            <wp:extent cx="6595745" cy="9291320"/>
            <wp:effectExtent l="0" t="0" r="14605" b="5080"/>
            <wp:wrapNone/>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41"/>
                    <a:stretch>
                      <a:fillRect/>
                    </a:stretch>
                  </pic:blipFill>
                  <pic:spPr>
                    <a:xfrm>
                      <a:off x="0" y="0"/>
                      <a:ext cx="6595745" cy="9291320"/>
                    </a:xfrm>
                    <a:prstGeom prst="rect">
                      <a:avLst/>
                    </a:prstGeom>
                    <a:noFill/>
                    <a:ln>
                      <a:noFill/>
                    </a:ln>
                  </pic:spPr>
                </pic:pic>
              </a:graphicData>
            </a:graphic>
          </wp:anchor>
        </w:drawing>
      </w:r>
    </w:p>
    <w:p w14:paraId="32E29FE1">
      <w:pPr>
        <w:pStyle w:val="2"/>
        <w:rPr>
          <w:rFonts w:hint="eastAsia"/>
          <w:lang w:eastAsia="zh-CN"/>
        </w:rPr>
      </w:pPr>
      <w:r>
        <w:drawing>
          <wp:anchor distT="0" distB="0" distL="114300" distR="114300" simplePos="0" relativeHeight="251694080" behindDoc="0" locked="0" layoutInCell="1" allowOverlap="1">
            <wp:simplePos x="0" y="0"/>
            <wp:positionH relativeFrom="column">
              <wp:posOffset>-735330</wp:posOffset>
            </wp:positionH>
            <wp:positionV relativeFrom="paragraph">
              <wp:posOffset>-367030</wp:posOffset>
            </wp:positionV>
            <wp:extent cx="6769100" cy="9535795"/>
            <wp:effectExtent l="0" t="0" r="12700" b="8255"/>
            <wp:wrapNone/>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42"/>
                    <a:stretch>
                      <a:fillRect/>
                    </a:stretch>
                  </pic:blipFill>
                  <pic:spPr>
                    <a:xfrm>
                      <a:off x="0" y="0"/>
                      <a:ext cx="6769100" cy="9535795"/>
                    </a:xfrm>
                    <a:prstGeom prst="rect">
                      <a:avLst/>
                    </a:prstGeom>
                    <a:noFill/>
                    <a:ln>
                      <a:noFill/>
                    </a:ln>
                  </pic:spPr>
                </pic:pic>
              </a:graphicData>
            </a:graphic>
          </wp:anchor>
        </w:drawing>
      </w:r>
    </w:p>
    <w:p w14:paraId="0D304B23">
      <w:pPr>
        <w:rPr>
          <w:rFonts w:hint="eastAsia"/>
          <w:lang w:eastAsia="zh-CN"/>
        </w:rPr>
      </w:pPr>
    </w:p>
    <w:p w14:paraId="58BD2F66">
      <w:pPr>
        <w:pStyle w:val="2"/>
        <w:rPr>
          <w:rFonts w:hint="eastAsia"/>
          <w:lang w:eastAsia="zh-CN"/>
        </w:rPr>
      </w:pPr>
    </w:p>
    <w:p w14:paraId="1ED6226B">
      <w:pPr>
        <w:pStyle w:val="13"/>
        <w:rPr>
          <w:rFonts w:hint="eastAsia"/>
          <w:lang w:eastAsia="zh-CN"/>
        </w:rPr>
      </w:pPr>
    </w:p>
    <w:p w14:paraId="30CA9A29">
      <w:pPr>
        <w:rPr>
          <w:rFonts w:hint="eastAsia"/>
          <w:lang w:eastAsia="zh-CN"/>
        </w:rPr>
      </w:pPr>
    </w:p>
    <w:p w14:paraId="41143927">
      <w:pPr>
        <w:pStyle w:val="2"/>
        <w:rPr>
          <w:rFonts w:hint="eastAsia"/>
          <w:lang w:eastAsia="zh-CN"/>
        </w:rPr>
      </w:pPr>
    </w:p>
    <w:p w14:paraId="06208059">
      <w:pPr>
        <w:pStyle w:val="13"/>
        <w:rPr>
          <w:rFonts w:hint="eastAsia"/>
          <w:lang w:eastAsia="zh-CN"/>
        </w:rPr>
      </w:pPr>
    </w:p>
    <w:p w14:paraId="653875A9">
      <w:pPr>
        <w:rPr>
          <w:rFonts w:hint="eastAsia"/>
          <w:lang w:eastAsia="zh-CN"/>
        </w:rPr>
      </w:pPr>
    </w:p>
    <w:p w14:paraId="285AF2A6">
      <w:pPr>
        <w:pStyle w:val="2"/>
        <w:rPr>
          <w:rFonts w:hint="eastAsia"/>
          <w:lang w:eastAsia="zh-CN"/>
        </w:rPr>
      </w:pPr>
    </w:p>
    <w:p w14:paraId="5DACD86E">
      <w:pPr>
        <w:pStyle w:val="13"/>
        <w:rPr>
          <w:rFonts w:hint="eastAsia"/>
          <w:lang w:eastAsia="zh-CN"/>
        </w:rPr>
      </w:pPr>
    </w:p>
    <w:p w14:paraId="0CE743F5">
      <w:pPr>
        <w:rPr>
          <w:rFonts w:hint="eastAsia"/>
          <w:lang w:eastAsia="zh-CN"/>
        </w:rPr>
      </w:pPr>
    </w:p>
    <w:p w14:paraId="3D32BBCB">
      <w:pPr>
        <w:pStyle w:val="2"/>
        <w:rPr>
          <w:rFonts w:hint="eastAsia"/>
          <w:lang w:eastAsia="zh-CN"/>
        </w:rPr>
      </w:pPr>
    </w:p>
    <w:p w14:paraId="6E24C850">
      <w:pPr>
        <w:pStyle w:val="13"/>
        <w:rPr>
          <w:rFonts w:hint="eastAsia"/>
          <w:lang w:eastAsia="zh-CN"/>
        </w:rPr>
      </w:pPr>
    </w:p>
    <w:p w14:paraId="12261321">
      <w:pPr>
        <w:rPr>
          <w:rFonts w:hint="eastAsia"/>
          <w:lang w:eastAsia="zh-CN"/>
        </w:rPr>
      </w:pPr>
    </w:p>
    <w:p w14:paraId="1CD2F4BC">
      <w:pPr>
        <w:pStyle w:val="2"/>
        <w:rPr>
          <w:rFonts w:hint="eastAsia"/>
          <w:lang w:eastAsia="zh-CN"/>
        </w:rPr>
      </w:pPr>
    </w:p>
    <w:p w14:paraId="3952FBFE">
      <w:pPr>
        <w:pStyle w:val="13"/>
        <w:rPr>
          <w:rFonts w:hint="eastAsia"/>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p>
    <w:p w14:paraId="64A4A381">
      <w:pPr>
        <w:rPr>
          <w:rFonts w:hint="eastAsia"/>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r>
        <w:drawing>
          <wp:anchor distT="0" distB="0" distL="114300" distR="114300" simplePos="0" relativeHeight="251695104" behindDoc="0" locked="0" layoutInCell="1" allowOverlap="1">
            <wp:simplePos x="0" y="0"/>
            <wp:positionH relativeFrom="column">
              <wp:posOffset>-707390</wp:posOffset>
            </wp:positionH>
            <wp:positionV relativeFrom="paragraph">
              <wp:posOffset>-462280</wp:posOffset>
            </wp:positionV>
            <wp:extent cx="6807200" cy="9605645"/>
            <wp:effectExtent l="0" t="0" r="12700" b="14605"/>
            <wp:wrapNone/>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43"/>
                    <a:stretch>
                      <a:fillRect/>
                    </a:stretch>
                  </pic:blipFill>
                  <pic:spPr>
                    <a:xfrm>
                      <a:off x="0" y="0"/>
                      <a:ext cx="6807200" cy="9605645"/>
                    </a:xfrm>
                    <a:prstGeom prst="rect">
                      <a:avLst/>
                    </a:prstGeom>
                    <a:noFill/>
                    <a:ln>
                      <a:noFill/>
                    </a:ln>
                  </pic:spPr>
                </pic:pic>
              </a:graphicData>
            </a:graphic>
          </wp:anchor>
        </w:drawing>
      </w:r>
    </w:p>
    <w:p w14:paraId="013943C6">
      <w:pPr>
        <w:pStyle w:val="2"/>
        <w:rPr>
          <w:rFonts w:hint="eastAsia"/>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r>
        <w:drawing>
          <wp:anchor distT="0" distB="0" distL="114300" distR="114300" simplePos="0" relativeHeight="251696128" behindDoc="0" locked="0" layoutInCell="1" allowOverlap="1">
            <wp:simplePos x="0" y="0"/>
            <wp:positionH relativeFrom="column">
              <wp:posOffset>-1020445</wp:posOffset>
            </wp:positionH>
            <wp:positionV relativeFrom="paragraph">
              <wp:posOffset>-748030</wp:posOffset>
            </wp:positionV>
            <wp:extent cx="7405370" cy="10401300"/>
            <wp:effectExtent l="0" t="0" r="5080" b="0"/>
            <wp:wrapNone/>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4"/>
                    <a:stretch>
                      <a:fillRect/>
                    </a:stretch>
                  </pic:blipFill>
                  <pic:spPr>
                    <a:xfrm>
                      <a:off x="0" y="0"/>
                      <a:ext cx="7405370" cy="10401300"/>
                    </a:xfrm>
                    <a:prstGeom prst="rect">
                      <a:avLst/>
                    </a:prstGeom>
                    <a:noFill/>
                    <a:ln>
                      <a:noFill/>
                    </a:ln>
                  </pic:spPr>
                </pic:pic>
              </a:graphicData>
            </a:graphic>
          </wp:anchor>
        </w:drawing>
      </w:r>
    </w:p>
    <w:p w14:paraId="1ACA3540">
      <w:pPr>
        <w:pStyle w:val="4"/>
        <w:rPr>
          <w:rFonts w:hint="eastAsia"/>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r>
        <w:drawing>
          <wp:anchor distT="0" distB="0" distL="114300" distR="114300" simplePos="0" relativeHeight="251697152" behindDoc="0" locked="0" layoutInCell="1" allowOverlap="1">
            <wp:simplePos x="0" y="0"/>
            <wp:positionH relativeFrom="column">
              <wp:posOffset>-972185</wp:posOffset>
            </wp:positionH>
            <wp:positionV relativeFrom="paragraph">
              <wp:posOffset>-700405</wp:posOffset>
            </wp:positionV>
            <wp:extent cx="7307580" cy="10311765"/>
            <wp:effectExtent l="0" t="0" r="7620" b="13335"/>
            <wp:wrapNone/>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45"/>
                    <a:stretch>
                      <a:fillRect/>
                    </a:stretch>
                  </pic:blipFill>
                  <pic:spPr>
                    <a:xfrm>
                      <a:off x="0" y="0"/>
                      <a:ext cx="7307580" cy="10311765"/>
                    </a:xfrm>
                    <a:prstGeom prst="rect">
                      <a:avLst/>
                    </a:prstGeom>
                    <a:noFill/>
                    <a:ln>
                      <a:noFill/>
                    </a:ln>
                  </pic:spPr>
                </pic:pic>
              </a:graphicData>
            </a:graphic>
          </wp:anchor>
        </w:drawing>
      </w:r>
    </w:p>
    <w:p w14:paraId="18BE1C0D">
      <w:pPr>
        <w:rPr>
          <w:rFonts w:hint="eastAsia"/>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r>
        <w:drawing>
          <wp:anchor distT="0" distB="0" distL="114300" distR="114300" simplePos="0" relativeHeight="251698176" behindDoc="0" locked="0" layoutInCell="1" allowOverlap="1">
            <wp:simplePos x="0" y="0"/>
            <wp:positionH relativeFrom="column">
              <wp:posOffset>-938530</wp:posOffset>
            </wp:positionH>
            <wp:positionV relativeFrom="paragraph">
              <wp:posOffset>-680085</wp:posOffset>
            </wp:positionV>
            <wp:extent cx="7249795" cy="10230485"/>
            <wp:effectExtent l="0" t="0" r="8255" b="18415"/>
            <wp:wrapNone/>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46"/>
                    <a:stretch>
                      <a:fillRect/>
                    </a:stretch>
                  </pic:blipFill>
                  <pic:spPr>
                    <a:xfrm>
                      <a:off x="0" y="0"/>
                      <a:ext cx="7249795" cy="10230485"/>
                    </a:xfrm>
                    <a:prstGeom prst="rect">
                      <a:avLst/>
                    </a:prstGeom>
                    <a:noFill/>
                    <a:ln>
                      <a:noFill/>
                    </a:ln>
                  </pic:spPr>
                </pic:pic>
              </a:graphicData>
            </a:graphic>
          </wp:anchor>
        </w:drawing>
      </w:r>
    </w:p>
    <w:p w14:paraId="612865AF">
      <w:pPr>
        <w:pStyle w:val="2"/>
        <w:rPr>
          <w:rFonts w:hint="eastAsia"/>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r>
        <w:drawing>
          <wp:anchor distT="0" distB="0" distL="114300" distR="114300" simplePos="0" relativeHeight="251699200" behindDoc="0" locked="0" layoutInCell="1" allowOverlap="1">
            <wp:simplePos x="0" y="0"/>
            <wp:positionH relativeFrom="column">
              <wp:posOffset>-979805</wp:posOffset>
            </wp:positionH>
            <wp:positionV relativeFrom="paragraph">
              <wp:posOffset>-557530</wp:posOffset>
            </wp:positionV>
            <wp:extent cx="7148195" cy="10074275"/>
            <wp:effectExtent l="0" t="0" r="14605" b="3175"/>
            <wp:wrapNone/>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47"/>
                    <a:stretch>
                      <a:fillRect/>
                    </a:stretch>
                  </pic:blipFill>
                  <pic:spPr>
                    <a:xfrm>
                      <a:off x="0" y="0"/>
                      <a:ext cx="7148195" cy="10074275"/>
                    </a:xfrm>
                    <a:prstGeom prst="rect">
                      <a:avLst/>
                    </a:prstGeom>
                    <a:noFill/>
                    <a:ln>
                      <a:noFill/>
                    </a:ln>
                  </pic:spPr>
                </pic:pic>
              </a:graphicData>
            </a:graphic>
          </wp:anchor>
        </w:drawing>
      </w:r>
    </w:p>
    <w:p w14:paraId="442CA639">
      <w:pPr>
        <w:pStyle w:val="4"/>
        <w:rPr>
          <w:rFonts w:hint="eastAsia"/>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r>
        <w:drawing>
          <wp:anchor distT="0" distB="0" distL="114300" distR="114300" simplePos="0" relativeHeight="251700224" behindDoc="0" locked="0" layoutInCell="1" allowOverlap="1">
            <wp:simplePos x="0" y="0"/>
            <wp:positionH relativeFrom="column">
              <wp:posOffset>-1045210</wp:posOffset>
            </wp:positionH>
            <wp:positionV relativeFrom="paragraph">
              <wp:posOffset>-780415</wp:posOffset>
            </wp:positionV>
            <wp:extent cx="7282815" cy="10340975"/>
            <wp:effectExtent l="0" t="0" r="13335" b="3175"/>
            <wp:wrapNone/>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1"/>
                    </pic:cNvPicPr>
                  </pic:nvPicPr>
                  <pic:blipFill>
                    <a:blip r:embed="rId48"/>
                    <a:stretch>
                      <a:fillRect/>
                    </a:stretch>
                  </pic:blipFill>
                  <pic:spPr>
                    <a:xfrm>
                      <a:off x="0" y="0"/>
                      <a:ext cx="7282815" cy="10340975"/>
                    </a:xfrm>
                    <a:prstGeom prst="rect">
                      <a:avLst/>
                    </a:prstGeom>
                    <a:noFill/>
                    <a:ln>
                      <a:noFill/>
                    </a:ln>
                  </pic:spPr>
                </pic:pic>
              </a:graphicData>
            </a:graphic>
          </wp:anchor>
        </w:drawing>
      </w:r>
    </w:p>
    <w:p w14:paraId="260E5101">
      <w:pPr>
        <w:pStyle w:val="4"/>
        <w:rPr>
          <w:rFonts w:hint="eastAsia"/>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r>
        <w:drawing>
          <wp:anchor distT="0" distB="0" distL="114300" distR="114300" simplePos="0" relativeHeight="251701248" behindDoc="0" locked="0" layoutInCell="1" allowOverlap="1">
            <wp:simplePos x="0" y="0"/>
            <wp:positionH relativeFrom="column">
              <wp:posOffset>-902970</wp:posOffset>
            </wp:positionH>
            <wp:positionV relativeFrom="paragraph">
              <wp:posOffset>-556260</wp:posOffset>
            </wp:positionV>
            <wp:extent cx="7108825" cy="9990455"/>
            <wp:effectExtent l="0" t="0" r="15875" b="10795"/>
            <wp:wrapNone/>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49"/>
                    <a:stretch>
                      <a:fillRect/>
                    </a:stretch>
                  </pic:blipFill>
                  <pic:spPr>
                    <a:xfrm>
                      <a:off x="0" y="0"/>
                      <a:ext cx="7108825" cy="9990455"/>
                    </a:xfrm>
                    <a:prstGeom prst="rect">
                      <a:avLst/>
                    </a:prstGeom>
                    <a:noFill/>
                    <a:ln>
                      <a:noFill/>
                    </a:ln>
                  </pic:spPr>
                </pic:pic>
              </a:graphicData>
            </a:graphic>
          </wp:anchor>
        </w:drawing>
      </w:r>
    </w:p>
    <w:p w14:paraId="27F7EC6B">
      <w:pPr>
        <w:rPr>
          <w:rFonts w:hint="eastAsia"/>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r>
        <w:drawing>
          <wp:anchor distT="0" distB="0" distL="114300" distR="114300" simplePos="0" relativeHeight="251702272" behindDoc="0" locked="0" layoutInCell="1" allowOverlap="1">
            <wp:simplePos x="0" y="0"/>
            <wp:positionH relativeFrom="column">
              <wp:posOffset>-952500</wp:posOffset>
            </wp:positionH>
            <wp:positionV relativeFrom="paragraph">
              <wp:posOffset>-585470</wp:posOffset>
            </wp:positionV>
            <wp:extent cx="7162800" cy="10139680"/>
            <wp:effectExtent l="0" t="0" r="0" b="13970"/>
            <wp:wrapNone/>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50"/>
                    <a:stretch>
                      <a:fillRect/>
                    </a:stretch>
                  </pic:blipFill>
                  <pic:spPr>
                    <a:xfrm>
                      <a:off x="0" y="0"/>
                      <a:ext cx="7162800" cy="10139680"/>
                    </a:xfrm>
                    <a:prstGeom prst="rect">
                      <a:avLst/>
                    </a:prstGeom>
                    <a:noFill/>
                    <a:ln>
                      <a:noFill/>
                    </a:ln>
                  </pic:spPr>
                </pic:pic>
              </a:graphicData>
            </a:graphic>
          </wp:anchor>
        </w:drawing>
      </w:r>
    </w:p>
    <w:p w14:paraId="13717374">
      <w:pPr>
        <w:rPr>
          <w:rFonts w:hint="eastAsia"/>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r>
        <w:drawing>
          <wp:anchor distT="0" distB="0" distL="114300" distR="114300" simplePos="0" relativeHeight="251703296" behindDoc="0" locked="0" layoutInCell="1" allowOverlap="1">
            <wp:simplePos x="0" y="0"/>
            <wp:positionH relativeFrom="column">
              <wp:posOffset>-860425</wp:posOffset>
            </wp:positionH>
            <wp:positionV relativeFrom="paragraph">
              <wp:posOffset>-638810</wp:posOffset>
            </wp:positionV>
            <wp:extent cx="7117715" cy="10072370"/>
            <wp:effectExtent l="0" t="0" r="6985" b="5080"/>
            <wp:wrapNone/>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51"/>
                    <a:stretch>
                      <a:fillRect/>
                    </a:stretch>
                  </pic:blipFill>
                  <pic:spPr>
                    <a:xfrm>
                      <a:off x="0" y="0"/>
                      <a:ext cx="7117715" cy="10072370"/>
                    </a:xfrm>
                    <a:prstGeom prst="rect">
                      <a:avLst/>
                    </a:prstGeom>
                    <a:noFill/>
                    <a:ln>
                      <a:noFill/>
                    </a:ln>
                  </pic:spPr>
                </pic:pic>
              </a:graphicData>
            </a:graphic>
          </wp:anchor>
        </w:drawing>
      </w:r>
    </w:p>
    <w:p w14:paraId="19A2B5B7">
      <w:pPr>
        <w:rPr>
          <w:rFonts w:hint="eastAsia"/>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r>
        <w:drawing>
          <wp:anchor distT="0" distB="0" distL="114300" distR="114300" simplePos="0" relativeHeight="251710464" behindDoc="0" locked="0" layoutInCell="1" allowOverlap="1">
            <wp:simplePos x="0" y="0"/>
            <wp:positionH relativeFrom="column">
              <wp:posOffset>-304800</wp:posOffset>
            </wp:positionH>
            <wp:positionV relativeFrom="paragraph">
              <wp:posOffset>12700</wp:posOffset>
            </wp:positionV>
            <wp:extent cx="6045200" cy="8563610"/>
            <wp:effectExtent l="0" t="0" r="5080"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2"/>
                    <a:stretch>
                      <a:fillRect/>
                    </a:stretch>
                  </pic:blipFill>
                  <pic:spPr>
                    <a:xfrm>
                      <a:off x="0" y="0"/>
                      <a:ext cx="6045200" cy="8563610"/>
                    </a:xfrm>
                    <a:prstGeom prst="rect">
                      <a:avLst/>
                    </a:prstGeom>
                    <a:noFill/>
                    <a:ln>
                      <a:noFill/>
                    </a:ln>
                  </pic:spPr>
                </pic:pic>
              </a:graphicData>
            </a:graphic>
          </wp:anchor>
        </w:drawing>
      </w:r>
    </w:p>
    <w:p w14:paraId="538C9016">
      <w:pPr>
        <w:pStyle w:val="2"/>
        <w:rPr>
          <w:rFonts w:hint="eastAsia"/>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r>
        <w:drawing>
          <wp:anchor distT="0" distB="0" distL="114300" distR="114300" simplePos="0" relativeHeight="251704320" behindDoc="0" locked="0" layoutInCell="1" allowOverlap="1">
            <wp:simplePos x="0" y="0"/>
            <wp:positionH relativeFrom="column">
              <wp:posOffset>-762000</wp:posOffset>
            </wp:positionH>
            <wp:positionV relativeFrom="paragraph">
              <wp:posOffset>-408305</wp:posOffset>
            </wp:positionV>
            <wp:extent cx="6797040" cy="9643110"/>
            <wp:effectExtent l="0" t="0" r="3810" b="15240"/>
            <wp:wrapNone/>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53"/>
                    <a:stretch>
                      <a:fillRect/>
                    </a:stretch>
                  </pic:blipFill>
                  <pic:spPr>
                    <a:xfrm>
                      <a:off x="0" y="0"/>
                      <a:ext cx="6797040" cy="9643110"/>
                    </a:xfrm>
                    <a:prstGeom prst="rect">
                      <a:avLst/>
                    </a:prstGeom>
                    <a:noFill/>
                    <a:ln>
                      <a:noFill/>
                    </a:ln>
                  </pic:spPr>
                </pic:pic>
              </a:graphicData>
            </a:graphic>
          </wp:anchor>
        </w:drawing>
      </w:r>
    </w:p>
    <w:p w14:paraId="565FD85B">
      <w:pPr>
        <w:pStyle w:val="2"/>
        <w:rPr>
          <w:rFonts w:hint="eastAsia"/>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r>
        <w:drawing>
          <wp:anchor distT="0" distB="0" distL="114300" distR="114300" simplePos="0" relativeHeight="251705344" behindDoc="0" locked="0" layoutInCell="1" allowOverlap="1">
            <wp:simplePos x="0" y="0"/>
            <wp:positionH relativeFrom="column">
              <wp:posOffset>-953135</wp:posOffset>
            </wp:positionH>
            <wp:positionV relativeFrom="paragraph">
              <wp:posOffset>-721360</wp:posOffset>
            </wp:positionV>
            <wp:extent cx="7282180" cy="10276205"/>
            <wp:effectExtent l="0" t="0" r="13970" b="10795"/>
            <wp:wrapNone/>
            <wp:docPr id="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pic:cNvPicPr>
                      <a:picLocks noChangeAspect="1"/>
                    </pic:cNvPicPr>
                  </pic:nvPicPr>
                  <pic:blipFill>
                    <a:blip r:embed="rId54"/>
                    <a:stretch>
                      <a:fillRect/>
                    </a:stretch>
                  </pic:blipFill>
                  <pic:spPr>
                    <a:xfrm>
                      <a:off x="0" y="0"/>
                      <a:ext cx="7282180" cy="10276205"/>
                    </a:xfrm>
                    <a:prstGeom prst="rect">
                      <a:avLst/>
                    </a:prstGeom>
                    <a:noFill/>
                    <a:ln>
                      <a:noFill/>
                    </a:ln>
                  </pic:spPr>
                </pic:pic>
              </a:graphicData>
            </a:graphic>
          </wp:anchor>
        </w:drawing>
      </w:r>
    </w:p>
    <w:p w14:paraId="15BB8AB7">
      <w:pPr>
        <w:pStyle w:val="4"/>
        <w:rPr>
          <w:rFonts w:hint="eastAsia"/>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r>
        <w:drawing>
          <wp:anchor distT="0" distB="0" distL="114300" distR="114300" simplePos="0" relativeHeight="251706368" behindDoc="0" locked="0" layoutInCell="1" allowOverlap="1">
            <wp:simplePos x="0" y="0"/>
            <wp:positionH relativeFrom="column">
              <wp:posOffset>-848360</wp:posOffset>
            </wp:positionH>
            <wp:positionV relativeFrom="paragraph">
              <wp:posOffset>-669925</wp:posOffset>
            </wp:positionV>
            <wp:extent cx="7063740" cy="10058400"/>
            <wp:effectExtent l="0" t="0" r="3810" b="0"/>
            <wp:wrapNone/>
            <wp:docPr id="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
                    <pic:cNvPicPr>
                      <a:picLocks noChangeAspect="1"/>
                    </pic:cNvPicPr>
                  </pic:nvPicPr>
                  <pic:blipFill>
                    <a:blip r:embed="rId55"/>
                    <a:stretch>
                      <a:fillRect/>
                    </a:stretch>
                  </pic:blipFill>
                  <pic:spPr>
                    <a:xfrm>
                      <a:off x="0" y="0"/>
                      <a:ext cx="7063740" cy="10058400"/>
                    </a:xfrm>
                    <a:prstGeom prst="rect">
                      <a:avLst/>
                    </a:prstGeom>
                    <a:noFill/>
                    <a:ln>
                      <a:noFill/>
                    </a:ln>
                  </pic:spPr>
                </pic:pic>
              </a:graphicData>
            </a:graphic>
          </wp:anchor>
        </w:drawing>
      </w:r>
    </w:p>
    <w:p w14:paraId="4A3A2F5F">
      <w:pPr>
        <w:rPr>
          <w:rFonts w:hint="eastAsia"/>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r>
        <w:drawing>
          <wp:anchor distT="0" distB="0" distL="114300" distR="114300" simplePos="0" relativeHeight="251707392" behindDoc="0" locked="0" layoutInCell="1" allowOverlap="1">
            <wp:simplePos x="0" y="0"/>
            <wp:positionH relativeFrom="column">
              <wp:posOffset>-843915</wp:posOffset>
            </wp:positionH>
            <wp:positionV relativeFrom="paragraph">
              <wp:posOffset>-490220</wp:posOffset>
            </wp:positionV>
            <wp:extent cx="6955155" cy="9820910"/>
            <wp:effectExtent l="0" t="0" r="17145" b="8890"/>
            <wp:wrapNone/>
            <wp:docPr id="5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2"/>
                    <pic:cNvPicPr>
                      <a:picLocks noChangeAspect="1"/>
                    </pic:cNvPicPr>
                  </pic:nvPicPr>
                  <pic:blipFill>
                    <a:blip r:embed="rId56"/>
                    <a:stretch>
                      <a:fillRect/>
                    </a:stretch>
                  </pic:blipFill>
                  <pic:spPr>
                    <a:xfrm>
                      <a:off x="0" y="0"/>
                      <a:ext cx="6955155" cy="9820910"/>
                    </a:xfrm>
                    <a:prstGeom prst="rect">
                      <a:avLst/>
                    </a:prstGeom>
                    <a:noFill/>
                    <a:ln>
                      <a:noFill/>
                    </a:ln>
                  </pic:spPr>
                </pic:pic>
              </a:graphicData>
            </a:graphic>
          </wp:anchor>
        </w:drawing>
      </w:r>
    </w:p>
    <w:p w14:paraId="343B8709">
      <w:pPr>
        <w:pStyle w:val="2"/>
        <w:rPr>
          <w:rFonts w:hint="eastAsia"/>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r>
        <w:drawing>
          <wp:anchor distT="0" distB="0" distL="114300" distR="114300" simplePos="0" relativeHeight="251708416" behindDoc="0" locked="0" layoutInCell="1" allowOverlap="1">
            <wp:simplePos x="0" y="0"/>
            <wp:positionH relativeFrom="column">
              <wp:posOffset>-884555</wp:posOffset>
            </wp:positionH>
            <wp:positionV relativeFrom="paragraph">
              <wp:posOffset>-612140</wp:posOffset>
            </wp:positionV>
            <wp:extent cx="6999605" cy="9949180"/>
            <wp:effectExtent l="0" t="0" r="10795" b="13970"/>
            <wp:wrapNone/>
            <wp:docPr id="5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3"/>
                    <pic:cNvPicPr>
                      <a:picLocks noChangeAspect="1"/>
                    </pic:cNvPicPr>
                  </pic:nvPicPr>
                  <pic:blipFill>
                    <a:blip r:embed="rId57"/>
                    <a:stretch>
                      <a:fillRect/>
                    </a:stretch>
                  </pic:blipFill>
                  <pic:spPr>
                    <a:xfrm>
                      <a:off x="0" y="0"/>
                      <a:ext cx="6999605" cy="9949180"/>
                    </a:xfrm>
                    <a:prstGeom prst="rect">
                      <a:avLst/>
                    </a:prstGeom>
                    <a:noFill/>
                    <a:ln>
                      <a:noFill/>
                    </a:ln>
                  </pic:spPr>
                </pic:pic>
              </a:graphicData>
            </a:graphic>
          </wp:anchor>
        </w:drawing>
      </w:r>
    </w:p>
    <w:p w14:paraId="424978DA">
      <w:pPr>
        <w:pStyle w:val="4"/>
        <w:rPr>
          <w:rFonts w:hint="eastAsia"/>
          <w:lang w:eastAsia="zh-CN"/>
        </w:rPr>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pPr>
      <w:r>
        <w:drawing>
          <wp:anchor distT="0" distB="0" distL="114300" distR="114300" simplePos="0" relativeHeight="251709440" behindDoc="0" locked="0" layoutInCell="1" allowOverlap="1">
            <wp:simplePos x="0" y="0"/>
            <wp:positionH relativeFrom="column">
              <wp:posOffset>-791845</wp:posOffset>
            </wp:positionH>
            <wp:positionV relativeFrom="paragraph">
              <wp:posOffset>-412115</wp:posOffset>
            </wp:positionV>
            <wp:extent cx="6889750" cy="9725660"/>
            <wp:effectExtent l="0" t="0" r="6350" b="8890"/>
            <wp:wrapNone/>
            <wp:docPr id="5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4"/>
                    <pic:cNvPicPr>
                      <a:picLocks noChangeAspect="1"/>
                    </pic:cNvPicPr>
                  </pic:nvPicPr>
                  <pic:blipFill>
                    <a:blip r:embed="rId58"/>
                    <a:stretch>
                      <a:fillRect/>
                    </a:stretch>
                  </pic:blipFill>
                  <pic:spPr>
                    <a:xfrm rot="10800000">
                      <a:off x="0" y="0"/>
                      <a:ext cx="6889750" cy="9725660"/>
                    </a:xfrm>
                    <a:prstGeom prst="rect">
                      <a:avLst/>
                    </a:prstGeom>
                    <a:noFill/>
                    <a:ln>
                      <a:noFill/>
                    </a:ln>
                  </pic:spPr>
                </pic:pic>
              </a:graphicData>
            </a:graphic>
          </wp:anchor>
        </w:drawing>
      </w:r>
    </w:p>
    <w:p w14:paraId="470EDE1C">
      <w:pPr>
        <w:pStyle w:val="4"/>
        <w:rPr>
          <w:rFonts w:hint="eastAsia"/>
          <w:lang w:eastAsia="zh-CN"/>
        </w:rPr>
      </w:pPr>
      <w:r>
        <w:drawing>
          <wp:anchor distT="0" distB="0" distL="114300" distR="114300" simplePos="0" relativeHeight="251718656" behindDoc="0" locked="0" layoutInCell="1" allowOverlap="1">
            <wp:simplePos x="0" y="0"/>
            <wp:positionH relativeFrom="column">
              <wp:posOffset>5715</wp:posOffset>
            </wp:positionH>
            <wp:positionV relativeFrom="paragraph">
              <wp:posOffset>311785</wp:posOffset>
            </wp:positionV>
            <wp:extent cx="5264785" cy="2892425"/>
            <wp:effectExtent l="0" t="0" r="8255" b="3175"/>
            <wp:wrapNone/>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59"/>
                    <a:stretch>
                      <a:fillRect/>
                    </a:stretch>
                  </pic:blipFill>
                  <pic:spPr>
                    <a:xfrm>
                      <a:off x="0" y="0"/>
                      <a:ext cx="5264785" cy="2892425"/>
                    </a:xfrm>
                    <a:prstGeom prst="rect">
                      <a:avLst/>
                    </a:prstGeom>
                    <a:noFill/>
                    <a:ln>
                      <a:noFill/>
                    </a:ln>
                  </pic:spPr>
                </pic:pic>
              </a:graphicData>
            </a:graphic>
          </wp:anchor>
        </w:drawing>
      </w:r>
      <w:r>
        <w:drawing>
          <wp:anchor distT="0" distB="0" distL="114300" distR="114300" simplePos="0" relativeHeight="251717632" behindDoc="0" locked="0" layoutInCell="1" allowOverlap="1">
            <wp:simplePos x="0" y="0"/>
            <wp:positionH relativeFrom="column">
              <wp:posOffset>69850</wp:posOffset>
            </wp:positionH>
            <wp:positionV relativeFrom="paragraph">
              <wp:posOffset>4544060</wp:posOffset>
            </wp:positionV>
            <wp:extent cx="5265420" cy="2934335"/>
            <wp:effectExtent l="0" t="0" r="7620" b="6985"/>
            <wp:wrapNone/>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60"/>
                    <a:stretch>
                      <a:fillRect/>
                    </a:stretch>
                  </pic:blipFill>
                  <pic:spPr>
                    <a:xfrm>
                      <a:off x="0" y="0"/>
                      <a:ext cx="5265420" cy="2934335"/>
                    </a:xfrm>
                    <a:prstGeom prst="rect">
                      <a:avLst/>
                    </a:prstGeom>
                    <a:noFill/>
                    <a:ln>
                      <a:noFill/>
                    </a:ln>
                  </pic:spPr>
                </pic:pic>
              </a:graphicData>
            </a:graphic>
          </wp:anchor>
        </w:drawing>
      </w:r>
    </w:p>
    <w:sectPr>
      <w:pgSz w:w="11906" w:h="16838"/>
      <w:pgMar w:top="1440" w:right="1800" w:bottom="1440" w:left="1800" w:header="0" w:footer="992" w:gutter="0"/>
      <w:pgBorders>
        <w:top w:val="none" w:sz="0" w:space="0"/>
        <w:left w:val="none" w:sz="0" w:space="0"/>
        <w:bottom w:val="none" w:sz="0" w:space="0"/>
        <w:right w:val="none" w:sz="0" w:space="0"/>
      </w:pgBorders>
      <w:pgNumType w:fmt="decimal"/>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DFE0A">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34CE2">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3121E0">
                          <w:pPr>
                            <w:pStyle w:val="14"/>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F3121E0">
                    <w:pPr>
                      <w:pStyle w:val="14"/>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29730">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5D792">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CF301">
    <w:pPr>
      <w:pStyle w:val="1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CED8F">
    <w:pPr>
      <w:pStyle w:val="15"/>
      <w:pBdr>
        <w:bottom w:val="none" w:color="auto" w:sz="0" w:space="1"/>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3M2MxMWQ4YWQ3Yjc3OWQ2YmNlY2Q4MDUxNDcwZDYifQ=="/>
  </w:docVars>
  <w:rsids>
    <w:rsidRoot w:val="00000000"/>
    <w:rsid w:val="00046BE7"/>
    <w:rsid w:val="00576DAD"/>
    <w:rsid w:val="0069744B"/>
    <w:rsid w:val="007459D2"/>
    <w:rsid w:val="00C96FEE"/>
    <w:rsid w:val="00DF42C4"/>
    <w:rsid w:val="00E1265C"/>
    <w:rsid w:val="00F15B64"/>
    <w:rsid w:val="012F7501"/>
    <w:rsid w:val="016E6EB4"/>
    <w:rsid w:val="017D5777"/>
    <w:rsid w:val="019A7A88"/>
    <w:rsid w:val="019E306E"/>
    <w:rsid w:val="01C33E7E"/>
    <w:rsid w:val="01C652A0"/>
    <w:rsid w:val="02156FAC"/>
    <w:rsid w:val="023F00CE"/>
    <w:rsid w:val="024837DC"/>
    <w:rsid w:val="02560194"/>
    <w:rsid w:val="02A24F36"/>
    <w:rsid w:val="02FF4260"/>
    <w:rsid w:val="03133278"/>
    <w:rsid w:val="035B1E5D"/>
    <w:rsid w:val="03826208"/>
    <w:rsid w:val="0385459C"/>
    <w:rsid w:val="04074FB1"/>
    <w:rsid w:val="04461020"/>
    <w:rsid w:val="04725F1C"/>
    <w:rsid w:val="04DB762B"/>
    <w:rsid w:val="04E83035"/>
    <w:rsid w:val="04EA0483"/>
    <w:rsid w:val="05072812"/>
    <w:rsid w:val="05123C0E"/>
    <w:rsid w:val="05545FD4"/>
    <w:rsid w:val="05996D78"/>
    <w:rsid w:val="05D25E45"/>
    <w:rsid w:val="062434B3"/>
    <w:rsid w:val="06F32BFB"/>
    <w:rsid w:val="076E716A"/>
    <w:rsid w:val="0776453D"/>
    <w:rsid w:val="07847773"/>
    <w:rsid w:val="07872474"/>
    <w:rsid w:val="07966D78"/>
    <w:rsid w:val="07A5520D"/>
    <w:rsid w:val="07A70F85"/>
    <w:rsid w:val="07D4528D"/>
    <w:rsid w:val="07D7717C"/>
    <w:rsid w:val="07DB2381"/>
    <w:rsid w:val="08135A2E"/>
    <w:rsid w:val="08372EFC"/>
    <w:rsid w:val="08391DD9"/>
    <w:rsid w:val="083D2A2E"/>
    <w:rsid w:val="084367D4"/>
    <w:rsid w:val="08666ED3"/>
    <w:rsid w:val="08A10D2C"/>
    <w:rsid w:val="08A234FA"/>
    <w:rsid w:val="08C5350C"/>
    <w:rsid w:val="08E35ADD"/>
    <w:rsid w:val="08E751F5"/>
    <w:rsid w:val="08FC6D3F"/>
    <w:rsid w:val="095073FA"/>
    <w:rsid w:val="095D7FDD"/>
    <w:rsid w:val="097430E9"/>
    <w:rsid w:val="098415EF"/>
    <w:rsid w:val="09905D07"/>
    <w:rsid w:val="09A66911"/>
    <w:rsid w:val="09B11EF5"/>
    <w:rsid w:val="09B30424"/>
    <w:rsid w:val="09BA7647"/>
    <w:rsid w:val="09D61F2D"/>
    <w:rsid w:val="0A37647C"/>
    <w:rsid w:val="0A3C03D0"/>
    <w:rsid w:val="0A4B7B0B"/>
    <w:rsid w:val="0A71035C"/>
    <w:rsid w:val="0A8458DA"/>
    <w:rsid w:val="0AA95014"/>
    <w:rsid w:val="0AE31902"/>
    <w:rsid w:val="0B021649"/>
    <w:rsid w:val="0B0E131B"/>
    <w:rsid w:val="0B3643CE"/>
    <w:rsid w:val="0B5C5BE2"/>
    <w:rsid w:val="0B756914"/>
    <w:rsid w:val="0B8202E6"/>
    <w:rsid w:val="0B845139"/>
    <w:rsid w:val="0BA669CC"/>
    <w:rsid w:val="0BB04180"/>
    <w:rsid w:val="0C006EB6"/>
    <w:rsid w:val="0C2D57D1"/>
    <w:rsid w:val="0C796C68"/>
    <w:rsid w:val="0CD45C4C"/>
    <w:rsid w:val="0CF13F33"/>
    <w:rsid w:val="0D1458E6"/>
    <w:rsid w:val="0D15073F"/>
    <w:rsid w:val="0D64203B"/>
    <w:rsid w:val="0D6E1EF9"/>
    <w:rsid w:val="0D906017"/>
    <w:rsid w:val="0D9A6002"/>
    <w:rsid w:val="0DAA4593"/>
    <w:rsid w:val="0DF76096"/>
    <w:rsid w:val="0E122ED0"/>
    <w:rsid w:val="0E1E6A21"/>
    <w:rsid w:val="0E262757"/>
    <w:rsid w:val="0E4768C0"/>
    <w:rsid w:val="0E5F28B6"/>
    <w:rsid w:val="0E6C1F07"/>
    <w:rsid w:val="0EB14497"/>
    <w:rsid w:val="0EBD108E"/>
    <w:rsid w:val="0F23660A"/>
    <w:rsid w:val="0F282BFE"/>
    <w:rsid w:val="0F2E6E4B"/>
    <w:rsid w:val="0F566DED"/>
    <w:rsid w:val="0F974652"/>
    <w:rsid w:val="0FA61B22"/>
    <w:rsid w:val="0FC242D0"/>
    <w:rsid w:val="0FC41FA8"/>
    <w:rsid w:val="0FD5687C"/>
    <w:rsid w:val="0FFF5398"/>
    <w:rsid w:val="10090303"/>
    <w:rsid w:val="10484F84"/>
    <w:rsid w:val="109B53FF"/>
    <w:rsid w:val="10AA4B96"/>
    <w:rsid w:val="10B00CDE"/>
    <w:rsid w:val="10E378D8"/>
    <w:rsid w:val="111B5120"/>
    <w:rsid w:val="112A6783"/>
    <w:rsid w:val="11324232"/>
    <w:rsid w:val="114619EE"/>
    <w:rsid w:val="115F7B72"/>
    <w:rsid w:val="116C034B"/>
    <w:rsid w:val="11754B3D"/>
    <w:rsid w:val="11AB506F"/>
    <w:rsid w:val="11B30526"/>
    <w:rsid w:val="11CF4CEB"/>
    <w:rsid w:val="122A44F8"/>
    <w:rsid w:val="124367F2"/>
    <w:rsid w:val="1254754B"/>
    <w:rsid w:val="128123D2"/>
    <w:rsid w:val="12B26A30"/>
    <w:rsid w:val="12B71D63"/>
    <w:rsid w:val="12DE0B41"/>
    <w:rsid w:val="130E0ACA"/>
    <w:rsid w:val="130F483D"/>
    <w:rsid w:val="133438E9"/>
    <w:rsid w:val="134578A4"/>
    <w:rsid w:val="13A740BB"/>
    <w:rsid w:val="13B42DE3"/>
    <w:rsid w:val="13F7096C"/>
    <w:rsid w:val="142150B1"/>
    <w:rsid w:val="14266370"/>
    <w:rsid w:val="143E60BA"/>
    <w:rsid w:val="144A54DD"/>
    <w:rsid w:val="147B272F"/>
    <w:rsid w:val="148F44D2"/>
    <w:rsid w:val="14CC4A90"/>
    <w:rsid w:val="151B08BC"/>
    <w:rsid w:val="151F0902"/>
    <w:rsid w:val="152A0E2F"/>
    <w:rsid w:val="15352345"/>
    <w:rsid w:val="157E50B1"/>
    <w:rsid w:val="159D39C7"/>
    <w:rsid w:val="15AE3565"/>
    <w:rsid w:val="15B079FB"/>
    <w:rsid w:val="15B61732"/>
    <w:rsid w:val="15E25A94"/>
    <w:rsid w:val="15E53B41"/>
    <w:rsid w:val="165B2F3A"/>
    <w:rsid w:val="165E73A3"/>
    <w:rsid w:val="16B4749A"/>
    <w:rsid w:val="16BE73C9"/>
    <w:rsid w:val="16C22C43"/>
    <w:rsid w:val="16EB31F5"/>
    <w:rsid w:val="17012DBD"/>
    <w:rsid w:val="17237EFC"/>
    <w:rsid w:val="172A7873"/>
    <w:rsid w:val="17804426"/>
    <w:rsid w:val="1796247C"/>
    <w:rsid w:val="17A745BC"/>
    <w:rsid w:val="17A77A0D"/>
    <w:rsid w:val="17C76AD9"/>
    <w:rsid w:val="180B5C64"/>
    <w:rsid w:val="181108FF"/>
    <w:rsid w:val="18135D99"/>
    <w:rsid w:val="18242BD3"/>
    <w:rsid w:val="1881020F"/>
    <w:rsid w:val="188E7589"/>
    <w:rsid w:val="18993753"/>
    <w:rsid w:val="18C21878"/>
    <w:rsid w:val="18CF1D66"/>
    <w:rsid w:val="190C21A4"/>
    <w:rsid w:val="19121DAF"/>
    <w:rsid w:val="193A32DB"/>
    <w:rsid w:val="193C37AA"/>
    <w:rsid w:val="196A7184"/>
    <w:rsid w:val="19991904"/>
    <w:rsid w:val="19AC62A4"/>
    <w:rsid w:val="1A07140F"/>
    <w:rsid w:val="1A5E5DA6"/>
    <w:rsid w:val="1A620D3B"/>
    <w:rsid w:val="1A914D3A"/>
    <w:rsid w:val="1A954C6D"/>
    <w:rsid w:val="1AA462AF"/>
    <w:rsid w:val="1ADB7DE9"/>
    <w:rsid w:val="1AF56ECA"/>
    <w:rsid w:val="1B2C5627"/>
    <w:rsid w:val="1B384B08"/>
    <w:rsid w:val="1B3D7186"/>
    <w:rsid w:val="1B633F67"/>
    <w:rsid w:val="1B8D3B5D"/>
    <w:rsid w:val="1B9144CA"/>
    <w:rsid w:val="1B98642F"/>
    <w:rsid w:val="1BA710FC"/>
    <w:rsid w:val="1BCD48DA"/>
    <w:rsid w:val="1BD20B5F"/>
    <w:rsid w:val="1BF77878"/>
    <w:rsid w:val="1C0025BA"/>
    <w:rsid w:val="1C39743E"/>
    <w:rsid w:val="1C6E1C1A"/>
    <w:rsid w:val="1C766D20"/>
    <w:rsid w:val="1CA55F37"/>
    <w:rsid w:val="1D0B2C6B"/>
    <w:rsid w:val="1D385D84"/>
    <w:rsid w:val="1D4472F9"/>
    <w:rsid w:val="1D660417"/>
    <w:rsid w:val="1D905BC0"/>
    <w:rsid w:val="1DC835AB"/>
    <w:rsid w:val="1DCA2399"/>
    <w:rsid w:val="1DD954D6"/>
    <w:rsid w:val="1DE53A63"/>
    <w:rsid w:val="1E120FC9"/>
    <w:rsid w:val="1E2B2EE3"/>
    <w:rsid w:val="1E511C34"/>
    <w:rsid w:val="1E6901CA"/>
    <w:rsid w:val="1E9C55A7"/>
    <w:rsid w:val="1EBA4901"/>
    <w:rsid w:val="1EF8545F"/>
    <w:rsid w:val="1F3A4035"/>
    <w:rsid w:val="1F525625"/>
    <w:rsid w:val="1F901EA7"/>
    <w:rsid w:val="1FAA37F8"/>
    <w:rsid w:val="1FB75686"/>
    <w:rsid w:val="1FC93ACD"/>
    <w:rsid w:val="20014B53"/>
    <w:rsid w:val="201C198C"/>
    <w:rsid w:val="203B579E"/>
    <w:rsid w:val="20506738"/>
    <w:rsid w:val="210D5E53"/>
    <w:rsid w:val="213571AA"/>
    <w:rsid w:val="21515666"/>
    <w:rsid w:val="215E7C02"/>
    <w:rsid w:val="21841CAF"/>
    <w:rsid w:val="21BD027C"/>
    <w:rsid w:val="21D267A7"/>
    <w:rsid w:val="22034BB2"/>
    <w:rsid w:val="2230171F"/>
    <w:rsid w:val="224F7DF7"/>
    <w:rsid w:val="2278457F"/>
    <w:rsid w:val="229C16E8"/>
    <w:rsid w:val="22BF31CE"/>
    <w:rsid w:val="22CD6F6E"/>
    <w:rsid w:val="22CF718A"/>
    <w:rsid w:val="22E07C0E"/>
    <w:rsid w:val="23146ED7"/>
    <w:rsid w:val="232B5796"/>
    <w:rsid w:val="23596A18"/>
    <w:rsid w:val="237442E6"/>
    <w:rsid w:val="23A92A44"/>
    <w:rsid w:val="23AF1E76"/>
    <w:rsid w:val="23B111E9"/>
    <w:rsid w:val="23CB4400"/>
    <w:rsid w:val="2443722D"/>
    <w:rsid w:val="24656A71"/>
    <w:rsid w:val="248670B4"/>
    <w:rsid w:val="24C00F6B"/>
    <w:rsid w:val="24E07D80"/>
    <w:rsid w:val="252437BD"/>
    <w:rsid w:val="25822292"/>
    <w:rsid w:val="25A93A08"/>
    <w:rsid w:val="25C1725E"/>
    <w:rsid w:val="25C365CC"/>
    <w:rsid w:val="25E95A87"/>
    <w:rsid w:val="25EB7E37"/>
    <w:rsid w:val="2606275A"/>
    <w:rsid w:val="26127ABA"/>
    <w:rsid w:val="26492DAF"/>
    <w:rsid w:val="269E3E44"/>
    <w:rsid w:val="26C3198C"/>
    <w:rsid w:val="26F64CE5"/>
    <w:rsid w:val="270E2C16"/>
    <w:rsid w:val="27116D58"/>
    <w:rsid w:val="273D2914"/>
    <w:rsid w:val="2761535B"/>
    <w:rsid w:val="276C7155"/>
    <w:rsid w:val="277D7CD3"/>
    <w:rsid w:val="278F3C1E"/>
    <w:rsid w:val="27A74345"/>
    <w:rsid w:val="27C96249"/>
    <w:rsid w:val="27CC04B7"/>
    <w:rsid w:val="28291C1F"/>
    <w:rsid w:val="282E04AF"/>
    <w:rsid w:val="287C56BE"/>
    <w:rsid w:val="28D152CF"/>
    <w:rsid w:val="28F214DC"/>
    <w:rsid w:val="29695C42"/>
    <w:rsid w:val="29883BEF"/>
    <w:rsid w:val="29970680"/>
    <w:rsid w:val="299A6DF9"/>
    <w:rsid w:val="2A0543D2"/>
    <w:rsid w:val="2A187669"/>
    <w:rsid w:val="2A36189D"/>
    <w:rsid w:val="2A495A74"/>
    <w:rsid w:val="2A5678B5"/>
    <w:rsid w:val="2A682FC8"/>
    <w:rsid w:val="2AAA7C7F"/>
    <w:rsid w:val="2AC2489A"/>
    <w:rsid w:val="2AC84BEB"/>
    <w:rsid w:val="2ACE1AD5"/>
    <w:rsid w:val="2B0D3470"/>
    <w:rsid w:val="2B1E70D6"/>
    <w:rsid w:val="2B3954A8"/>
    <w:rsid w:val="2B5C51D1"/>
    <w:rsid w:val="2B8C3E6A"/>
    <w:rsid w:val="2BAD5B8F"/>
    <w:rsid w:val="2BB84C5F"/>
    <w:rsid w:val="2BBB1FDB"/>
    <w:rsid w:val="2BEA0F92"/>
    <w:rsid w:val="2C1005F7"/>
    <w:rsid w:val="2C194E96"/>
    <w:rsid w:val="2C7A50D4"/>
    <w:rsid w:val="2C843F6A"/>
    <w:rsid w:val="2C965357"/>
    <w:rsid w:val="2CF90ED8"/>
    <w:rsid w:val="2D0B5263"/>
    <w:rsid w:val="2D181C09"/>
    <w:rsid w:val="2D481136"/>
    <w:rsid w:val="2D5921BF"/>
    <w:rsid w:val="2D595FCE"/>
    <w:rsid w:val="2D6F5C56"/>
    <w:rsid w:val="2D8305CE"/>
    <w:rsid w:val="2D8A353A"/>
    <w:rsid w:val="2D8E3F22"/>
    <w:rsid w:val="2DA26FBA"/>
    <w:rsid w:val="2DAD00C8"/>
    <w:rsid w:val="2DBB15DB"/>
    <w:rsid w:val="2DDF62BE"/>
    <w:rsid w:val="2E5D7BBE"/>
    <w:rsid w:val="2E662B9D"/>
    <w:rsid w:val="2E7374B6"/>
    <w:rsid w:val="2EAA7382"/>
    <w:rsid w:val="2EB315DF"/>
    <w:rsid w:val="2EE63891"/>
    <w:rsid w:val="2EE75389"/>
    <w:rsid w:val="2EF57676"/>
    <w:rsid w:val="2EF95E44"/>
    <w:rsid w:val="2F077993"/>
    <w:rsid w:val="2F65382B"/>
    <w:rsid w:val="2F77098D"/>
    <w:rsid w:val="2FAE7398"/>
    <w:rsid w:val="301A5EE8"/>
    <w:rsid w:val="303F594F"/>
    <w:rsid w:val="30671BDF"/>
    <w:rsid w:val="30B54F44"/>
    <w:rsid w:val="30EE5AC4"/>
    <w:rsid w:val="30F1253A"/>
    <w:rsid w:val="30FA0A5F"/>
    <w:rsid w:val="31020EE4"/>
    <w:rsid w:val="312902A6"/>
    <w:rsid w:val="31AA6DF8"/>
    <w:rsid w:val="31F846ED"/>
    <w:rsid w:val="321B746D"/>
    <w:rsid w:val="32484F98"/>
    <w:rsid w:val="3264344B"/>
    <w:rsid w:val="326B739A"/>
    <w:rsid w:val="32A4721D"/>
    <w:rsid w:val="32A73338"/>
    <w:rsid w:val="32D0307D"/>
    <w:rsid w:val="331309CD"/>
    <w:rsid w:val="336B6A5B"/>
    <w:rsid w:val="33DC3B5B"/>
    <w:rsid w:val="34301661"/>
    <w:rsid w:val="347D07F4"/>
    <w:rsid w:val="349F7B54"/>
    <w:rsid w:val="34F150E6"/>
    <w:rsid w:val="350E4053"/>
    <w:rsid w:val="35260E8C"/>
    <w:rsid w:val="3553357F"/>
    <w:rsid w:val="355C665B"/>
    <w:rsid w:val="35B00755"/>
    <w:rsid w:val="35DB5B1E"/>
    <w:rsid w:val="35DF4197"/>
    <w:rsid w:val="35FC399A"/>
    <w:rsid w:val="3619553C"/>
    <w:rsid w:val="36481AC7"/>
    <w:rsid w:val="366963C1"/>
    <w:rsid w:val="36800BBC"/>
    <w:rsid w:val="36BC49C2"/>
    <w:rsid w:val="36DA540D"/>
    <w:rsid w:val="36ED2000"/>
    <w:rsid w:val="36F20CBC"/>
    <w:rsid w:val="36F25476"/>
    <w:rsid w:val="370C5E5F"/>
    <w:rsid w:val="371B331E"/>
    <w:rsid w:val="372A4127"/>
    <w:rsid w:val="375021F0"/>
    <w:rsid w:val="375A4E34"/>
    <w:rsid w:val="375F68D7"/>
    <w:rsid w:val="378B3228"/>
    <w:rsid w:val="37B64172"/>
    <w:rsid w:val="380B6117"/>
    <w:rsid w:val="381B34A2"/>
    <w:rsid w:val="38365098"/>
    <w:rsid w:val="38997728"/>
    <w:rsid w:val="38BC2D27"/>
    <w:rsid w:val="38E057F5"/>
    <w:rsid w:val="38ED56D1"/>
    <w:rsid w:val="39B12CEE"/>
    <w:rsid w:val="39C52207"/>
    <w:rsid w:val="39C64E20"/>
    <w:rsid w:val="3A197EEE"/>
    <w:rsid w:val="3A217411"/>
    <w:rsid w:val="3A3F55F1"/>
    <w:rsid w:val="3A6413ED"/>
    <w:rsid w:val="3A6B16A6"/>
    <w:rsid w:val="3A8C144A"/>
    <w:rsid w:val="3AAE7735"/>
    <w:rsid w:val="3AF306F2"/>
    <w:rsid w:val="3AF95F93"/>
    <w:rsid w:val="3B10623B"/>
    <w:rsid w:val="3B245E6D"/>
    <w:rsid w:val="3B2F5B79"/>
    <w:rsid w:val="3B6428EA"/>
    <w:rsid w:val="3B6B1888"/>
    <w:rsid w:val="3B7B35B3"/>
    <w:rsid w:val="3B8A0C9C"/>
    <w:rsid w:val="3B9F3D18"/>
    <w:rsid w:val="3BDA29D0"/>
    <w:rsid w:val="3BE15E34"/>
    <w:rsid w:val="3BED4D36"/>
    <w:rsid w:val="3C041324"/>
    <w:rsid w:val="3C951AAB"/>
    <w:rsid w:val="3CEF5FB3"/>
    <w:rsid w:val="3D0D0C11"/>
    <w:rsid w:val="3D1107D1"/>
    <w:rsid w:val="3D574635"/>
    <w:rsid w:val="3D604DFD"/>
    <w:rsid w:val="3D6C0B43"/>
    <w:rsid w:val="3D714641"/>
    <w:rsid w:val="3D9A4976"/>
    <w:rsid w:val="3D9C2F91"/>
    <w:rsid w:val="3DCF3A7A"/>
    <w:rsid w:val="3DF73A71"/>
    <w:rsid w:val="3E1C107E"/>
    <w:rsid w:val="3E3F49C0"/>
    <w:rsid w:val="3E5B33DB"/>
    <w:rsid w:val="3E924753"/>
    <w:rsid w:val="3EAE35B1"/>
    <w:rsid w:val="3EB91B1F"/>
    <w:rsid w:val="3ED049DC"/>
    <w:rsid w:val="3EE061D6"/>
    <w:rsid w:val="3EE36C25"/>
    <w:rsid w:val="3EF02290"/>
    <w:rsid w:val="3F177E4A"/>
    <w:rsid w:val="3F316DAB"/>
    <w:rsid w:val="3F365846"/>
    <w:rsid w:val="3F3B23F4"/>
    <w:rsid w:val="3F841BE5"/>
    <w:rsid w:val="3F9D0255"/>
    <w:rsid w:val="3FBB6674"/>
    <w:rsid w:val="3FDB4607"/>
    <w:rsid w:val="3FE13153"/>
    <w:rsid w:val="3FEC52B6"/>
    <w:rsid w:val="4033383A"/>
    <w:rsid w:val="40493C80"/>
    <w:rsid w:val="404E1296"/>
    <w:rsid w:val="409C66E9"/>
    <w:rsid w:val="409C6828"/>
    <w:rsid w:val="41481261"/>
    <w:rsid w:val="41856525"/>
    <w:rsid w:val="41C1797D"/>
    <w:rsid w:val="41CC2DBB"/>
    <w:rsid w:val="41D91AAF"/>
    <w:rsid w:val="42087906"/>
    <w:rsid w:val="423050F8"/>
    <w:rsid w:val="42466A9A"/>
    <w:rsid w:val="42505899"/>
    <w:rsid w:val="42584422"/>
    <w:rsid w:val="42744E6F"/>
    <w:rsid w:val="427806B7"/>
    <w:rsid w:val="429B0A7A"/>
    <w:rsid w:val="42B542CD"/>
    <w:rsid w:val="43137BC8"/>
    <w:rsid w:val="431B61D5"/>
    <w:rsid w:val="432954E8"/>
    <w:rsid w:val="4386057F"/>
    <w:rsid w:val="43A86F10"/>
    <w:rsid w:val="43BC3F5C"/>
    <w:rsid w:val="43C4163F"/>
    <w:rsid w:val="43D61746"/>
    <w:rsid w:val="43E06BC0"/>
    <w:rsid w:val="43EC1F93"/>
    <w:rsid w:val="44255D38"/>
    <w:rsid w:val="442F50E5"/>
    <w:rsid w:val="44323820"/>
    <w:rsid w:val="444179BB"/>
    <w:rsid w:val="44D22496"/>
    <w:rsid w:val="44FE2121"/>
    <w:rsid w:val="45343073"/>
    <w:rsid w:val="454B36D0"/>
    <w:rsid w:val="456C2437"/>
    <w:rsid w:val="45893F66"/>
    <w:rsid w:val="458C4D3B"/>
    <w:rsid w:val="459C4852"/>
    <w:rsid w:val="45AB2CE7"/>
    <w:rsid w:val="45AD280E"/>
    <w:rsid w:val="45D92342"/>
    <w:rsid w:val="45FF34AC"/>
    <w:rsid w:val="46055A7F"/>
    <w:rsid w:val="46853538"/>
    <w:rsid w:val="469A348A"/>
    <w:rsid w:val="46EB455E"/>
    <w:rsid w:val="46F337F8"/>
    <w:rsid w:val="46FA3C5C"/>
    <w:rsid w:val="47A56C45"/>
    <w:rsid w:val="47AC1D1D"/>
    <w:rsid w:val="47B321CB"/>
    <w:rsid w:val="48815313"/>
    <w:rsid w:val="48CD5A04"/>
    <w:rsid w:val="48D82994"/>
    <w:rsid w:val="48DB49A2"/>
    <w:rsid w:val="48F06123"/>
    <w:rsid w:val="48FD7CFE"/>
    <w:rsid w:val="492339A4"/>
    <w:rsid w:val="49374FBE"/>
    <w:rsid w:val="494D47E1"/>
    <w:rsid w:val="49720481"/>
    <w:rsid w:val="497A30FC"/>
    <w:rsid w:val="49B83F35"/>
    <w:rsid w:val="4A344634"/>
    <w:rsid w:val="4A64750C"/>
    <w:rsid w:val="4A9856E5"/>
    <w:rsid w:val="4A9E3F47"/>
    <w:rsid w:val="4AAA5D48"/>
    <w:rsid w:val="4B21100D"/>
    <w:rsid w:val="4B705DE9"/>
    <w:rsid w:val="4BEE28FB"/>
    <w:rsid w:val="4BF929FE"/>
    <w:rsid w:val="4BFC4F59"/>
    <w:rsid w:val="4C085B54"/>
    <w:rsid w:val="4C231829"/>
    <w:rsid w:val="4C2A3BAE"/>
    <w:rsid w:val="4C577725"/>
    <w:rsid w:val="4C767ADB"/>
    <w:rsid w:val="4C8A0CFA"/>
    <w:rsid w:val="4CAD39C5"/>
    <w:rsid w:val="4CEF5757"/>
    <w:rsid w:val="4CF06F0D"/>
    <w:rsid w:val="4CF238A3"/>
    <w:rsid w:val="4D267C75"/>
    <w:rsid w:val="4D2E157C"/>
    <w:rsid w:val="4D4F070F"/>
    <w:rsid w:val="4D4F1720"/>
    <w:rsid w:val="4D521E27"/>
    <w:rsid w:val="4D732EA2"/>
    <w:rsid w:val="4D951501"/>
    <w:rsid w:val="4DA7010B"/>
    <w:rsid w:val="4E263853"/>
    <w:rsid w:val="4E26450C"/>
    <w:rsid w:val="4E476F1C"/>
    <w:rsid w:val="4E8D38D2"/>
    <w:rsid w:val="4EBE6752"/>
    <w:rsid w:val="4EEE4DB9"/>
    <w:rsid w:val="4F263187"/>
    <w:rsid w:val="4F2C1688"/>
    <w:rsid w:val="4F3B50DC"/>
    <w:rsid w:val="4F604B42"/>
    <w:rsid w:val="4F676A6D"/>
    <w:rsid w:val="4F6E54B1"/>
    <w:rsid w:val="4FD277EE"/>
    <w:rsid w:val="4FEC10AB"/>
    <w:rsid w:val="50205D3F"/>
    <w:rsid w:val="502331CD"/>
    <w:rsid w:val="502373D6"/>
    <w:rsid w:val="50615016"/>
    <w:rsid w:val="507E7976"/>
    <w:rsid w:val="5084629A"/>
    <w:rsid w:val="50AC0E52"/>
    <w:rsid w:val="50B36169"/>
    <w:rsid w:val="50CD4459"/>
    <w:rsid w:val="50D0737A"/>
    <w:rsid w:val="50ED77DC"/>
    <w:rsid w:val="51165E00"/>
    <w:rsid w:val="512247A5"/>
    <w:rsid w:val="51226553"/>
    <w:rsid w:val="51347EA6"/>
    <w:rsid w:val="514B3093"/>
    <w:rsid w:val="51B51175"/>
    <w:rsid w:val="51E269DA"/>
    <w:rsid w:val="51FF5909"/>
    <w:rsid w:val="52354064"/>
    <w:rsid w:val="52705DCE"/>
    <w:rsid w:val="52A04EBA"/>
    <w:rsid w:val="52AE01E6"/>
    <w:rsid w:val="52C86D39"/>
    <w:rsid w:val="52CB4EE4"/>
    <w:rsid w:val="52E977E7"/>
    <w:rsid w:val="53526EAE"/>
    <w:rsid w:val="53814CB5"/>
    <w:rsid w:val="54106B37"/>
    <w:rsid w:val="541437A6"/>
    <w:rsid w:val="542A7C2D"/>
    <w:rsid w:val="54930741"/>
    <w:rsid w:val="549F173E"/>
    <w:rsid w:val="54A41580"/>
    <w:rsid w:val="54B41FD3"/>
    <w:rsid w:val="54BF40B9"/>
    <w:rsid w:val="54CD4A28"/>
    <w:rsid w:val="54D41EB8"/>
    <w:rsid w:val="550B4284"/>
    <w:rsid w:val="552779E0"/>
    <w:rsid w:val="552B63C0"/>
    <w:rsid w:val="552C45DE"/>
    <w:rsid w:val="555C1571"/>
    <w:rsid w:val="557B26D6"/>
    <w:rsid w:val="558435BB"/>
    <w:rsid w:val="55A32C23"/>
    <w:rsid w:val="55B31E70"/>
    <w:rsid w:val="55BD2CEE"/>
    <w:rsid w:val="55FE7906"/>
    <w:rsid w:val="56486AC1"/>
    <w:rsid w:val="5650143F"/>
    <w:rsid w:val="56521E26"/>
    <w:rsid w:val="56530F5D"/>
    <w:rsid w:val="565B3538"/>
    <w:rsid w:val="56644F18"/>
    <w:rsid w:val="568D50A0"/>
    <w:rsid w:val="56B714EC"/>
    <w:rsid w:val="56BD2489"/>
    <w:rsid w:val="56E71617"/>
    <w:rsid w:val="572E36F4"/>
    <w:rsid w:val="574B7E86"/>
    <w:rsid w:val="57B343A9"/>
    <w:rsid w:val="57CB0CD8"/>
    <w:rsid w:val="57D45053"/>
    <w:rsid w:val="57DA770B"/>
    <w:rsid w:val="57E36310"/>
    <w:rsid w:val="57FE67C0"/>
    <w:rsid w:val="582B680A"/>
    <w:rsid w:val="584711E7"/>
    <w:rsid w:val="58557C7B"/>
    <w:rsid w:val="58604BB4"/>
    <w:rsid w:val="5882124C"/>
    <w:rsid w:val="589E6CC5"/>
    <w:rsid w:val="58AD4874"/>
    <w:rsid w:val="58D15C4C"/>
    <w:rsid w:val="59053EBF"/>
    <w:rsid w:val="590E7029"/>
    <w:rsid w:val="59154BEF"/>
    <w:rsid w:val="592F7B48"/>
    <w:rsid w:val="596C6336"/>
    <w:rsid w:val="59761E81"/>
    <w:rsid w:val="598C6696"/>
    <w:rsid w:val="59A47E06"/>
    <w:rsid w:val="59D44800"/>
    <w:rsid w:val="59E55AC5"/>
    <w:rsid w:val="59F71503"/>
    <w:rsid w:val="59F974FA"/>
    <w:rsid w:val="5A1966F4"/>
    <w:rsid w:val="5A7F4A16"/>
    <w:rsid w:val="5A8C0984"/>
    <w:rsid w:val="5AE122FB"/>
    <w:rsid w:val="5AF55FE9"/>
    <w:rsid w:val="5B2C1F7E"/>
    <w:rsid w:val="5B352EDF"/>
    <w:rsid w:val="5B3A37C3"/>
    <w:rsid w:val="5B3C1455"/>
    <w:rsid w:val="5B6A1223"/>
    <w:rsid w:val="5B722275"/>
    <w:rsid w:val="5B8469FF"/>
    <w:rsid w:val="5B9B13DC"/>
    <w:rsid w:val="5BFF1FE5"/>
    <w:rsid w:val="5C4C32C4"/>
    <w:rsid w:val="5C5D3D2F"/>
    <w:rsid w:val="5C920C7F"/>
    <w:rsid w:val="5CA51281"/>
    <w:rsid w:val="5D214DEF"/>
    <w:rsid w:val="5D286C54"/>
    <w:rsid w:val="5D707311"/>
    <w:rsid w:val="5D9D11C6"/>
    <w:rsid w:val="5D9D7D3A"/>
    <w:rsid w:val="5DA84284"/>
    <w:rsid w:val="5DAA1F8C"/>
    <w:rsid w:val="5DB93D9B"/>
    <w:rsid w:val="5E197A93"/>
    <w:rsid w:val="5E481638"/>
    <w:rsid w:val="5E4F64AE"/>
    <w:rsid w:val="5E7C7A18"/>
    <w:rsid w:val="5EB46BEC"/>
    <w:rsid w:val="5EC43E94"/>
    <w:rsid w:val="5EF01A3F"/>
    <w:rsid w:val="5EF07C91"/>
    <w:rsid w:val="5F2B120A"/>
    <w:rsid w:val="5F322057"/>
    <w:rsid w:val="5F384B6A"/>
    <w:rsid w:val="5F4E7159"/>
    <w:rsid w:val="5F597808"/>
    <w:rsid w:val="5F662283"/>
    <w:rsid w:val="5F735C76"/>
    <w:rsid w:val="5F7A7F57"/>
    <w:rsid w:val="5FAD7930"/>
    <w:rsid w:val="603945A7"/>
    <w:rsid w:val="60653448"/>
    <w:rsid w:val="60694E5F"/>
    <w:rsid w:val="60722E4C"/>
    <w:rsid w:val="608E5D9A"/>
    <w:rsid w:val="6098238E"/>
    <w:rsid w:val="60A632AB"/>
    <w:rsid w:val="60B3541A"/>
    <w:rsid w:val="60B620AE"/>
    <w:rsid w:val="60DE0FAD"/>
    <w:rsid w:val="60EA1BCD"/>
    <w:rsid w:val="60EA34D9"/>
    <w:rsid w:val="61071D38"/>
    <w:rsid w:val="610C6BB1"/>
    <w:rsid w:val="610D733A"/>
    <w:rsid w:val="61160D42"/>
    <w:rsid w:val="6118176F"/>
    <w:rsid w:val="614F5070"/>
    <w:rsid w:val="61506C46"/>
    <w:rsid w:val="61720E31"/>
    <w:rsid w:val="61F47A98"/>
    <w:rsid w:val="62373E29"/>
    <w:rsid w:val="62B31701"/>
    <w:rsid w:val="62FA229D"/>
    <w:rsid w:val="630D687E"/>
    <w:rsid w:val="63267683"/>
    <w:rsid w:val="633B16F7"/>
    <w:rsid w:val="63402869"/>
    <w:rsid w:val="6351017B"/>
    <w:rsid w:val="63545A5C"/>
    <w:rsid w:val="635D2911"/>
    <w:rsid w:val="63636579"/>
    <w:rsid w:val="637556DF"/>
    <w:rsid w:val="637B2CB0"/>
    <w:rsid w:val="63A252D2"/>
    <w:rsid w:val="63A4104A"/>
    <w:rsid w:val="63C33DB5"/>
    <w:rsid w:val="63DB6438"/>
    <w:rsid w:val="63DF4776"/>
    <w:rsid w:val="63EE1DD7"/>
    <w:rsid w:val="64454863"/>
    <w:rsid w:val="644E604E"/>
    <w:rsid w:val="64664E8C"/>
    <w:rsid w:val="64813139"/>
    <w:rsid w:val="649030B3"/>
    <w:rsid w:val="64917AC2"/>
    <w:rsid w:val="64CE161E"/>
    <w:rsid w:val="64D56F14"/>
    <w:rsid w:val="64E62E0A"/>
    <w:rsid w:val="652E506F"/>
    <w:rsid w:val="653B4200"/>
    <w:rsid w:val="657E0E93"/>
    <w:rsid w:val="65962C14"/>
    <w:rsid w:val="65AB2B63"/>
    <w:rsid w:val="65B71508"/>
    <w:rsid w:val="65CC78B7"/>
    <w:rsid w:val="65EE0415"/>
    <w:rsid w:val="65FD7EC3"/>
    <w:rsid w:val="662144F3"/>
    <w:rsid w:val="665E1AD5"/>
    <w:rsid w:val="666C7BFB"/>
    <w:rsid w:val="66B131AB"/>
    <w:rsid w:val="66D63781"/>
    <w:rsid w:val="66D96ED4"/>
    <w:rsid w:val="66ED4B5B"/>
    <w:rsid w:val="66EF407B"/>
    <w:rsid w:val="6711730E"/>
    <w:rsid w:val="6712707A"/>
    <w:rsid w:val="671D35ED"/>
    <w:rsid w:val="672B0DF7"/>
    <w:rsid w:val="67575DA1"/>
    <w:rsid w:val="679F4B15"/>
    <w:rsid w:val="67A32BAB"/>
    <w:rsid w:val="67D43B66"/>
    <w:rsid w:val="68114F58"/>
    <w:rsid w:val="68394457"/>
    <w:rsid w:val="689627C2"/>
    <w:rsid w:val="689C72E1"/>
    <w:rsid w:val="68F2246E"/>
    <w:rsid w:val="68F71B4A"/>
    <w:rsid w:val="69080F7F"/>
    <w:rsid w:val="693057C7"/>
    <w:rsid w:val="69552FC4"/>
    <w:rsid w:val="69685175"/>
    <w:rsid w:val="696E192A"/>
    <w:rsid w:val="69D47128"/>
    <w:rsid w:val="6A2B6021"/>
    <w:rsid w:val="6A3710ED"/>
    <w:rsid w:val="6A374AF1"/>
    <w:rsid w:val="6A4638BC"/>
    <w:rsid w:val="6A557C84"/>
    <w:rsid w:val="6A585B4A"/>
    <w:rsid w:val="6A6015B2"/>
    <w:rsid w:val="6A723138"/>
    <w:rsid w:val="6A731776"/>
    <w:rsid w:val="6A9C6517"/>
    <w:rsid w:val="6AE34B4E"/>
    <w:rsid w:val="6B0413BA"/>
    <w:rsid w:val="6B0C5E52"/>
    <w:rsid w:val="6B1747F7"/>
    <w:rsid w:val="6B217424"/>
    <w:rsid w:val="6B4609A6"/>
    <w:rsid w:val="6B482C03"/>
    <w:rsid w:val="6B4D608A"/>
    <w:rsid w:val="6B832CC5"/>
    <w:rsid w:val="6BE40B7D"/>
    <w:rsid w:val="6BEF0618"/>
    <w:rsid w:val="6C2B67AC"/>
    <w:rsid w:val="6C403A34"/>
    <w:rsid w:val="6C4830B4"/>
    <w:rsid w:val="6CAC1780"/>
    <w:rsid w:val="6CB41A06"/>
    <w:rsid w:val="6CBB6DF4"/>
    <w:rsid w:val="6CD025E4"/>
    <w:rsid w:val="6CEF1139"/>
    <w:rsid w:val="6D062161"/>
    <w:rsid w:val="6D124E74"/>
    <w:rsid w:val="6D1B05DE"/>
    <w:rsid w:val="6D2907A0"/>
    <w:rsid w:val="6D57712D"/>
    <w:rsid w:val="6D8026D4"/>
    <w:rsid w:val="6DC44C9B"/>
    <w:rsid w:val="6DC708A9"/>
    <w:rsid w:val="6DC82FD4"/>
    <w:rsid w:val="6DD23362"/>
    <w:rsid w:val="6E007CE0"/>
    <w:rsid w:val="6E934195"/>
    <w:rsid w:val="6EB34837"/>
    <w:rsid w:val="6EBA7973"/>
    <w:rsid w:val="6ECA0190"/>
    <w:rsid w:val="6ED97AED"/>
    <w:rsid w:val="6F196D90"/>
    <w:rsid w:val="6F86088A"/>
    <w:rsid w:val="6FA97849"/>
    <w:rsid w:val="702E21B7"/>
    <w:rsid w:val="705F0C58"/>
    <w:rsid w:val="706D56FD"/>
    <w:rsid w:val="706F478E"/>
    <w:rsid w:val="7080032F"/>
    <w:rsid w:val="7088440D"/>
    <w:rsid w:val="708B5D7A"/>
    <w:rsid w:val="70F217EB"/>
    <w:rsid w:val="71127D51"/>
    <w:rsid w:val="71295245"/>
    <w:rsid w:val="712E4649"/>
    <w:rsid w:val="71821030"/>
    <w:rsid w:val="719D3953"/>
    <w:rsid w:val="71A861A9"/>
    <w:rsid w:val="71AB5E0B"/>
    <w:rsid w:val="72013C81"/>
    <w:rsid w:val="72017799"/>
    <w:rsid w:val="7216245E"/>
    <w:rsid w:val="721E46BD"/>
    <w:rsid w:val="722E2B52"/>
    <w:rsid w:val="724F1F27"/>
    <w:rsid w:val="724F4877"/>
    <w:rsid w:val="72511CD8"/>
    <w:rsid w:val="726B2166"/>
    <w:rsid w:val="729329B5"/>
    <w:rsid w:val="729B6164"/>
    <w:rsid w:val="732C1C4F"/>
    <w:rsid w:val="73305263"/>
    <w:rsid w:val="733777E5"/>
    <w:rsid w:val="7363789C"/>
    <w:rsid w:val="736E71C3"/>
    <w:rsid w:val="73785030"/>
    <w:rsid w:val="73813156"/>
    <w:rsid w:val="73AF7CC3"/>
    <w:rsid w:val="73D441C0"/>
    <w:rsid w:val="745E0C8F"/>
    <w:rsid w:val="74771DEE"/>
    <w:rsid w:val="74784559"/>
    <w:rsid w:val="748471C0"/>
    <w:rsid w:val="74B44E65"/>
    <w:rsid w:val="74BB719F"/>
    <w:rsid w:val="74CF1C9F"/>
    <w:rsid w:val="74DA48CB"/>
    <w:rsid w:val="74F045DD"/>
    <w:rsid w:val="75206410"/>
    <w:rsid w:val="75283F8A"/>
    <w:rsid w:val="75380E7E"/>
    <w:rsid w:val="753B0E3A"/>
    <w:rsid w:val="75824101"/>
    <w:rsid w:val="75830317"/>
    <w:rsid w:val="76052F8D"/>
    <w:rsid w:val="760A6BBB"/>
    <w:rsid w:val="763E1EEB"/>
    <w:rsid w:val="766A3FB1"/>
    <w:rsid w:val="767417DD"/>
    <w:rsid w:val="768D623B"/>
    <w:rsid w:val="76AC04E9"/>
    <w:rsid w:val="76C50B27"/>
    <w:rsid w:val="76D0242A"/>
    <w:rsid w:val="76E46FA8"/>
    <w:rsid w:val="770622CE"/>
    <w:rsid w:val="77181142"/>
    <w:rsid w:val="773B1232"/>
    <w:rsid w:val="77422BFC"/>
    <w:rsid w:val="77482EDE"/>
    <w:rsid w:val="77514BED"/>
    <w:rsid w:val="77756F4A"/>
    <w:rsid w:val="781369BA"/>
    <w:rsid w:val="782F1731"/>
    <w:rsid w:val="786003E4"/>
    <w:rsid w:val="789D668E"/>
    <w:rsid w:val="78C20D53"/>
    <w:rsid w:val="78C864C8"/>
    <w:rsid w:val="78D178AE"/>
    <w:rsid w:val="78DC48F3"/>
    <w:rsid w:val="79333EE4"/>
    <w:rsid w:val="79373D5F"/>
    <w:rsid w:val="794269D6"/>
    <w:rsid w:val="7947274B"/>
    <w:rsid w:val="79591BC3"/>
    <w:rsid w:val="7A60422B"/>
    <w:rsid w:val="7A7B08FF"/>
    <w:rsid w:val="7A943D7D"/>
    <w:rsid w:val="7A9448DC"/>
    <w:rsid w:val="7A972582"/>
    <w:rsid w:val="7AAC4F5C"/>
    <w:rsid w:val="7AC9184A"/>
    <w:rsid w:val="7AEF4E49"/>
    <w:rsid w:val="7AF97A75"/>
    <w:rsid w:val="7B3615D3"/>
    <w:rsid w:val="7B51443B"/>
    <w:rsid w:val="7B715A5E"/>
    <w:rsid w:val="7B8A1C26"/>
    <w:rsid w:val="7BA5319E"/>
    <w:rsid w:val="7BE750D6"/>
    <w:rsid w:val="7BF85F7F"/>
    <w:rsid w:val="7C134B67"/>
    <w:rsid w:val="7C384E64"/>
    <w:rsid w:val="7C487BF3"/>
    <w:rsid w:val="7C633257"/>
    <w:rsid w:val="7C7E6484"/>
    <w:rsid w:val="7CEF5ED1"/>
    <w:rsid w:val="7D055FB1"/>
    <w:rsid w:val="7D403BFA"/>
    <w:rsid w:val="7D4A6E7C"/>
    <w:rsid w:val="7D4B091B"/>
    <w:rsid w:val="7D556349"/>
    <w:rsid w:val="7D6E2C5C"/>
    <w:rsid w:val="7D710B58"/>
    <w:rsid w:val="7D7C2F0A"/>
    <w:rsid w:val="7D8300A9"/>
    <w:rsid w:val="7D8D23F0"/>
    <w:rsid w:val="7DFE3D05"/>
    <w:rsid w:val="7E475818"/>
    <w:rsid w:val="7E7361B8"/>
    <w:rsid w:val="7E8C3035"/>
    <w:rsid w:val="7E9C6F9B"/>
    <w:rsid w:val="7E9F2881"/>
    <w:rsid w:val="7EA05231"/>
    <w:rsid w:val="7EAB1087"/>
    <w:rsid w:val="7ED42B3E"/>
    <w:rsid w:val="7F0D1E11"/>
    <w:rsid w:val="7F5E67DD"/>
    <w:rsid w:val="7F74736D"/>
    <w:rsid w:val="7F7818B1"/>
    <w:rsid w:val="7FA91A6A"/>
    <w:rsid w:val="7FAA7590"/>
    <w:rsid w:val="7FBF70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6">
    <w:name w:val="heading 1"/>
    <w:basedOn w:val="1"/>
    <w:next w:val="1"/>
    <w:qFormat/>
    <w:uiPriority w:val="0"/>
    <w:pPr>
      <w:keepNext/>
      <w:keepLines/>
      <w:spacing w:before="340" w:beforeLines="0" w:after="330" w:afterLines="0" w:line="578" w:lineRule="auto"/>
      <w:outlineLvl w:val="0"/>
    </w:pPr>
    <w:rPr>
      <w:b/>
      <w:bCs/>
      <w:kern w:val="44"/>
      <w:sz w:val="44"/>
      <w:szCs w:val="44"/>
    </w:rPr>
  </w:style>
  <w:style w:type="paragraph" w:styleId="7">
    <w:name w:val="heading 2"/>
    <w:basedOn w:val="1"/>
    <w:next w:val="1"/>
    <w:unhideWhenUsed/>
    <w:qFormat/>
    <w:uiPriority w:val="0"/>
    <w:pPr>
      <w:keepNext/>
      <w:keepLines/>
      <w:spacing w:before="160" w:after="60" w:line="480" w:lineRule="exact"/>
      <w:outlineLvl w:val="1"/>
    </w:pPr>
    <w:rPr>
      <w:rFonts w:ascii="Arial" w:hAnsi="Arial"/>
      <w:b/>
      <w:bCs/>
      <w:sz w:val="32"/>
      <w:szCs w:val="32"/>
    </w:rPr>
  </w:style>
  <w:style w:type="paragraph" w:styleId="8">
    <w:name w:val="heading 3"/>
    <w:basedOn w:val="1"/>
    <w:next w:val="1"/>
    <w:unhideWhenUsed/>
    <w:qFormat/>
    <w:uiPriority w:val="9"/>
    <w:pPr>
      <w:keepNext/>
      <w:keepLines/>
      <w:spacing w:before="260" w:after="260" w:line="416" w:lineRule="auto"/>
      <w:outlineLvl w:val="2"/>
    </w:pPr>
    <w:rPr>
      <w:b/>
      <w:bCs/>
      <w:sz w:val="32"/>
      <w:szCs w:val="32"/>
    </w:rPr>
  </w:style>
  <w:style w:type="paragraph" w:styleId="9">
    <w:name w:val="heading 5"/>
    <w:basedOn w:val="1"/>
    <w:next w:val="1"/>
    <w:qFormat/>
    <w:uiPriority w:val="0"/>
    <w:pPr>
      <w:keepNext/>
      <w:keepLines/>
      <w:spacing w:before="280" w:after="290" w:line="376" w:lineRule="auto"/>
      <w:outlineLvl w:val="4"/>
    </w:pPr>
    <w:rPr>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customStyle="1" w:styleId="2">
    <w:name w:val="Default"/>
    <w:basedOn w:val="3"/>
    <w:next w:val="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表内容@"/>
    <w:basedOn w:val="1"/>
    <w:qFormat/>
    <w:uiPriority w:val="0"/>
    <w:pPr>
      <w:adjustRightInd w:val="0"/>
      <w:spacing w:line="0" w:lineRule="atLeast"/>
      <w:jc w:val="center"/>
    </w:pPr>
    <w:rPr>
      <w:rFonts w:ascii="宋体" w:hAnsi="宋体" w:cs="Arial"/>
    </w:rPr>
  </w:style>
  <w:style w:type="paragraph" w:customStyle="1" w:styleId="4">
    <w:name w:val="表格文字"/>
    <w:basedOn w:val="5"/>
    <w:next w:val="1"/>
    <w:qFormat/>
    <w:uiPriority w:val="0"/>
    <w:pPr>
      <w:spacing w:line="320" w:lineRule="exact"/>
    </w:pPr>
    <w:rPr>
      <w:rFonts w:ascii="宋体" w:hAnsi="宋体" w:eastAsia="宋体"/>
      <w:b/>
      <w:kern w:val="2"/>
      <w:sz w:val="21"/>
      <w:szCs w:val="24"/>
    </w:rPr>
  </w:style>
  <w:style w:type="paragraph" w:customStyle="1" w:styleId="5">
    <w:name w:val="朔电正文"/>
    <w:qFormat/>
    <w:uiPriority w:val="0"/>
    <w:pPr>
      <w:widowControl w:val="0"/>
      <w:adjustRightInd w:val="0"/>
      <w:snapToGrid w:val="0"/>
      <w:spacing w:beforeLines="25" w:line="440" w:lineRule="exact"/>
      <w:ind w:firstLine="200" w:firstLineChars="200"/>
      <w:jc w:val="both"/>
    </w:pPr>
    <w:rPr>
      <w:rFonts w:ascii="Times New Roman" w:hAnsi="Times New Roman" w:eastAsia="宋体" w:cs="Times New Roman"/>
      <w:color w:val="000000"/>
      <w:kern w:val="2"/>
      <w:sz w:val="21"/>
      <w:szCs w:val="22"/>
      <w:lang w:val="en-US" w:eastAsia="zh-CN" w:bidi="ar-SA"/>
    </w:rPr>
  </w:style>
  <w:style w:type="paragraph" w:styleId="10">
    <w:name w:val="Normal Indent"/>
    <w:basedOn w:val="1"/>
    <w:qFormat/>
    <w:uiPriority w:val="0"/>
    <w:pPr>
      <w:ind w:firstLine="420" w:firstLineChars="200"/>
    </w:pPr>
  </w:style>
  <w:style w:type="paragraph" w:styleId="11">
    <w:name w:val="annotation text"/>
    <w:basedOn w:val="1"/>
    <w:qFormat/>
    <w:uiPriority w:val="0"/>
    <w:pPr>
      <w:jc w:val="left"/>
    </w:pPr>
  </w:style>
  <w:style w:type="paragraph" w:styleId="12">
    <w:name w:val="Body Text Indent"/>
    <w:basedOn w:val="1"/>
    <w:qFormat/>
    <w:uiPriority w:val="0"/>
    <w:pPr>
      <w:spacing w:line="360" w:lineRule="auto"/>
      <w:ind w:firstLine="527"/>
    </w:pPr>
    <w:rPr>
      <w:sz w:val="28"/>
    </w:rPr>
  </w:style>
  <w:style w:type="paragraph" w:styleId="13">
    <w:name w:val="Plain Text"/>
    <w:basedOn w:val="1"/>
    <w:next w:val="1"/>
    <w:qFormat/>
    <w:uiPriority w:val="0"/>
    <w:rPr>
      <w:rFonts w:ascii="宋体" w:hAnsi="Courier New"/>
      <w:szCs w:val="20"/>
    </w:rPr>
  </w:style>
  <w:style w:type="paragraph" w:styleId="14">
    <w:name w:val="footer"/>
    <w:basedOn w:val="1"/>
    <w:qFormat/>
    <w:uiPriority w:val="0"/>
    <w:pPr>
      <w:tabs>
        <w:tab w:val="center" w:pos="4153"/>
        <w:tab w:val="right" w:pos="8306"/>
      </w:tabs>
    </w:pPr>
    <w:rPr>
      <w:sz w:val="18"/>
      <w:szCs w:val="18"/>
    </w:rPr>
  </w:style>
  <w:style w:type="paragraph" w:styleId="15">
    <w:name w:val="header"/>
    <w:basedOn w:val="1"/>
    <w:qFormat/>
    <w:uiPriority w:val="0"/>
    <w:pPr>
      <w:pBdr>
        <w:bottom w:val="single" w:color="auto" w:sz="6" w:space="1"/>
      </w:pBdr>
      <w:tabs>
        <w:tab w:val="center" w:pos="4153"/>
        <w:tab w:val="right" w:pos="8306"/>
      </w:tabs>
      <w:jc w:val="center"/>
    </w:pPr>
    <w:rPr>
      <w:sz w:val="18"/>
      <w:szCs w:val="18"/>
    </w:rPr>
  </w:style>
  <w:style w:type="paragraph" w:styleId="16">
    <w:name w:val="Body Text First Indent 2"/>
    <w:basedOn w:val="1"/>
    <w:next w:val="1"/>
    <w:unhideWhenUsed/>
    <w:qFormat/>
    <w:uiPriority w:val="99"/>
    <w:pPr>
      <w:widowControl w:val="0"/>
      <w:spacing w:after="120"/>
      <w:ind w:left="420" w:leftChars="200" w:firstLine="420" w:firstLineChars="200"/>
      <w:jc w:val="both"/>
    </w:pPr>
    <w:rPr>
      <w:rFonts w:ascii="Times New Roman" w:hAnsi="Times New Roman" w:eastAsia="宋体"/>
      <w:kern w:val="2"/>
      <w:sz w:val="21"/>
      <w:szCs w:val="20"/>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
    <w:name w:val="样式1"/>
    <w:basedOn w:val="15"/>
    <w:next w:val="9"/>
    <w:qFormat/>
    <w:uiPriority w:val="0"/>
    <w:pPr>
      <w:pBdr>
        <w:bottom w:val="none" w:color="auto" w:sz="0" w:space="0"/>
      </w:pBdr>
    </w:pPr>
    <w:rPr>
      <w:szCs w:val="21"/>
    </w:rPr>
  </w:style>
  <w:style w:type="paragraph" w:customStyle="1" w:styleId="21">
    <w:name w:val="正文1"/>
    <w:basedOn w:val="1"/>
    <w:qFormat/>
    <w:uiPriority w:val="0"/>
    <w:pPr>
      <w:spacing w:line="460" w:lineRule="exact"/>
      <w:ind w:firstLine="200" w:firstLineChars="200"/>
    </w:pPr>
    <w:rPr>
      <w:rFonts w:eastAsia="宋体"/>
      <w:b/>
      <w:bCs/>
      <w:kern w:val="2"/>
      <w:sz w:val="24"/>
      <w:szCs w:val="24"/>
    </w:rPr>
  </w:style>
  <w:style w:type="paragraph" w:customStyle="1" w:styleId="22">
    <w:name w:val="列出段落1"/>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23">
    <w:name w:val="表文字"/>
    <w:basedOn w:val="1"/>
    <w:qFormat/>
    <w:uiPriority w:val="0"/>
    <w:pPr>
      <w:overflowPunct w:val="0"/>
      <w:autoSpaceDE w:val="0"/>
      <w:autoSpaceDN w:val="0"/>
      <w:spacing w:line="240" w:lineRule="atLeast"/>
      <w:jc w:val="center"/>
      <w:textAlignment w:val="baseline"/>
    </w:pPr>
    <w:rPr>
      <w:sz w:val="24"/>
      <w:szCs w:val="20"/>
    </w:rPr>
  </w:style>
  <w:style w:type="paragraph" w:customStyle="1" w:styleId="24">
    <w:name w:val="宋4+28"/>
    <w:basedOn w:val="1"/>
    <w:qFormat/>
    <w:uiPriority w:val="0"/>
    <w:pPr>
      <w:spacing w:line="560" w:lineRule="exact"/>
      <w:ind w:firstLine="200" w:firstLineChars="200"/>
    </w:pPr>
    <w:rPr>
      <w:bCs/>
      <w:color w:val="0000FF"/>
      <w:sz w:val="28"/>
    </w:rPr>
  </w:style>
  <w:style w:type="character" w:customStyle="1" w:styleId="25">
    <w:name w:val="font21"/>
    <w:basedOn w:val="19"/>
    <w:qFormat/>
    <w:uiPriority w:val="0"/>
    <w:rPr>
      <w:rFonts w:hint="eastAsia" w:ascii="宋体" w:hAnsi="宋体" w:eastAsia="宋体" w:cs="宋体"/>
      <w:color w:val="000000"/>
      <w:sz w:val="21"/>
      <w:szCs w:val="21"/>
      <w:u w:val="none"/>
      <w:vertAlign w:val="superscript"/>
    </w:rPr>
  </w:style>
  <w:style w:type="paragraph" w:customStyle="1" w:styleId="26">
    <w:name w:val="Other|1"/>
    <w:basedOn w:val="1"/>
    <w:qFormat/>
    <w:uiPriority w:val="0"/>
    <w:pPr>
      <w:widowControl w:val="0"/>
      <w:shd w:val="clear" w:color="auto" w:fill="auto"/>
      <w:spacing w:line="235" w:lineRule="exact"/>
    </w:pPr>
    <w:rPr>
      <w:rFonts w:ascii="宋体" w:hAnsi="宋体" w:eastAsia="宋体" w:cs="宋体"/>
      <w:sz w:val="17"/>
      <w:szCs w:val="17"/>
      <w:u w:val="none"/>
      <w:shd w:val="clear" w:color="auto" w:fill="auto"/>
      <w:lang w:val="zh-TW" w:eastAsia="zh-TW" w:bidi="zh-TW"/>
    </w:rPr>
  </w:style>
  <w:style w:type="paragraph" w:customStyle="1" w:styleId="27">
    <w:name w:val="Body text|2"/>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2.xml"/><Relationship Id="rId62" Type="http://schemas.openxmlformats.org/officeDocument/2006/relationships/fontTable" Target="fontTable.xml"/><Relationship Id="rId61" Type="http://schemas.openxmlformats.org/officeDocument/2006/relationships/customXml" Target="../customXml/item1.xml"/><Relationship Id="rId60" Type="http://schemas.openxmlformats.org/officeDocument/2006/relationships/image" Target="media/image50.png"/><Relationship Id="rId6" Type="http://schemas.openxmlformats.org/officeDocument/2006/relationships/footer" Target="foot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8729</Words>
  <Characters>11216</Characters>
  <Lines>0</Lines>
  <Paragraphs>0</Paragraphs>
  <TotalTime>3</TotalTime>
  <ScaleCrop>false</ScaleCrop>
  <LinksUpToDate>false</LinksUpToDate>
  <CharactersWithSpaces>11650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2021-11-27T00:32:00Z</dcterms:created>
  <dc:creator>Administrator</dc:creator>
  <cp:lastModifiedBy>Administrator</cp:lastModifiedBy>
  <cp:lastPrinted>2022-06-24T09:15:00Z</cp:lastPrinted>
  <dcterms:modified xsi:type="dcterms:W3CDTF">2024-11-05T06:45:40Z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A145C5EB26D24F0F9DB8D5616905CA6F</vt:lpwstr>
  </property>
</Properties>
</file>