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b/>
          <w:sz w:val="56"/>
          <w:szCs w:val="36"/>
        </w:rPr>
      </w:pPr>
    </w:p>
    <w:p>
      <w:pPr>
        <w:spacing w:line="360" w:lineRule="auto"/>
        <w:jc w:val="center"/>
        <w:rPr>
          <w:rFonts w:ascii="黑体" w:hAnsi="黑体" w:eastAsia="黑体"/>
          <w:b/>
          <w:sz w:val="2"/>
          <w:szCs w:val="36"/>
        </w:rPr>
      </w:pPr>
      <w:r>
        <w:rPr>
          <w:rFonts w:hint="eastAsia" w:ascii="黑体" w:hAnsi="黑体" w:eastAsia="黑体"/>
          <w:b/>
          <w:sz w:val="56"/>
          <w:szCs w:val="36"/>
        </w:rPr>
        <w:t>长治县环境保护局</w:t>
      </w:r>
    </w:p>
    <w:p>
      <w:pPr>
        <w:spacing w:line="360" w:lineRule="auto"/>
        <w:jc w:val="center"/>
        <w:rPr>
          <w:rFonts w:ascii="黑体" w:hAnsi="黑体" w:eastAsia="黑体"/>
          <w:b/>
          <w:sz w:val="56"/>
          <w:szCs w:val="36"/>
        </w:rPr>
      </w:pPr>
      <w:r>
        <w:rPr>
          <w:rFonts w:hint="eastAsia" w:ascii="黑体" w:hAnsi="黑体" w:eastAsia="黑体"/>
          <w:b/>
          <w:sz w:val="56"/>
          <w:szCs w:val="36"/>
        </w:rPr>
        <w:t>信 息 监 控 中 心</w:t>
      </w:r>
    </w:p>
    <w:p>
      <w:pPr>
        <w:spacing w:line="360" w:lineRule="auto"/>
        <w:ind w:firstLine="2349" w:firstLineChars="450"/>
        <w:rPr>
          <w:rFonts w:ascii="黑体" w:hAnsi="黑体" w:eastAsia="黑体"/>
          <w:b/>
          <w:sz w:val="52"/>
          <w:szCs w:val="36"/>
        </w:rPr>
      </w:pPr>
    </w:p>
    <w:p>
      <w:pPr>
        <w:spacing w:line="360" w:lineRule="auto"/>
        <w:ind w:firstLine="2349" w:firstLineChars="450"/>
        <w:rPr>
          <w:rFonts w:ascii="黑体" w:hAnsi="黑体" w:eastAsia="黑体"/>
          <w:b/>
          <w:sz w:val="52"/>
          <w:szCs w:val="36"/>
        </w:rPr>
      </w:pPr>
    </w:p>
    <w:p>
      <w:pPr>
        <w:spacing w:line="360" w:lineRule="auto"/>
        <w:ind w:firstLine="2349" w:firstLineChars="450"/>
        <w:rPr>
          <w:rFonts w:ascii="黑体" w:hAnsi="黑体" w:eastAsia="黑体"/>
          <w:b/>
          <w:sz w:val="52"/>
          <w:szCs w:val="36"/>
        </w:rPr>
      </w:pPr>
    </w:p>
    <w:p>
      <w:pPr>
        <w:spacing w:line="360" w:lineRule="auto"/>
        <w:jc w:val="center"/>
        <w:rPr>
          <w:rFonts w:ascii="黑体" w:hAnsi="黑体" w:eastAsia="黑体"/>
          <w:b/>
          <w:sz w:val="48"/>
          <w:szCs w:val="36"/>
        </w:rPr>
      </w:pPr>
      <w:r>
        <w:rPr>
          <w:rFonts w:hint="eastAsia" w:ascii="黑体" w:hAnsi="黑体" w:eastAsia="黑体"/>
          <w:b/>
          <w:sz w:val="48"/>
          <w:szCs w:val="36"/>
        </w:rPr>
        <w:t>2018年工作总结</w:t>
      </w:r>
    </w:p>
    <w:p>
      <w:pPr>
        <w:spacing w:line="360" w:lineRule="auto"/>
        <w:jc w:val="center"/>
        <w:rPr>
          <w:rFonts w:ascii="黑体" w:hAnsi="黑体" w:eastAsia="黑体"/>
          <w:b/>
          <w:sz w:val="48"/>
          <w:szCs w:val="36"/>
        </w:rPr>
      </w:pPr>
    </w:p>
    <w:p>
      <w:pPr>
        <w:spacing w:line="360" w:lineRule="auto"/>
        <w:jc w:val="center"/>
        <w:rPr>
          <w:rFonts w:ascii="黑体" w:hAnsi="黑体" w:eastAsia="黑体"/>
          <w:b/>
          <w:sz w:val="48"/>
          <w:szCs w:val="36"/>
        </w:rPr>
      </w:pPr>
    </w:p>
    <w:p>
      <w:pPr>
        <w:spacing w:line="360" w:lineRule="auto"/>
        <w:jc w:val="center"/>
        <w:rPr>
          <w:rFonts w:ascii="黑体" w:hAnsi="黑体" w:eastAsia="黑体"/>
          <w:b/>
          <w:sz w:val="48"/>
          <w:szCs w:val="36"/>
        </w:rPr>
      </w:pPr>
    </w:p>
    <w:p>
      <w:pPr>
        <w:spacing w:line="360" w:lineRule="auto"/>
        <w:jc w:val="center"/>
        <w:rPr>
          <w:rFonts w:ascii="黑体" w:hAnsi="黑体" w:eastAsia="黑体"/>
          <w:b/>
          <w:sz w:val="48"/>
          <w:szCs w:val="36"/>
        </w:rPr>
      </w:pPr>
    </w:p>
    <w:p>
      <w:pPr>
        <w:spacing w:line="360" w:lineRule="auto"/>
        <w:jc w:val="center"/>
        <w:rPr>
          <w:rFonts w:ascii="黑体" w:hAnsi="黑体" w:eastAsia="黑体"/>
          <w:b/>
          <w:sz w:val="48"/>
          <w:szCs w:val="36"/>
        </w:rPr>
      </w:pPr>
    </w:p>
    <w:p>
      <w:pPr>
        <w:spacing w:line="360" w:lineRule="auto"/>
        <w:jc w:val="center"/>
        <w:rPr>
          <w:rFonts w:ascii="黑体" w:hAnsi="黑体" w:eastAsia="黑体"/>
          <w:b/>
          <w:sz w:val="48"/>
          <w:szCs w:val="36"/>
        </w:rPr>
      </w:pPr>
    </w:p>
    <w:p>
      <w:pPr>
        <w:spacing w:line="360" w:lineRule="auto"/>
        <w:jc w:val="center"/>
        <w:rPr>
          <w:rFonts w:ascii="黑体" w:hAnsi="黑体" w:eastAsia="黑体"/>
          <w:b/>
          <w:sz w:val="48"/>
          <w:szCs w:val="36"/>
        </w:rPr>
      </w:pPr>
    </w:p>
    <w:p>
      <w:pPr>
        <w:spacing w:line="360" w:lineRule="auto"/>
        <w:jc w:val="center"/>
        <w:rPr>
          <w:rFonts w:ascii="黑体" w:hAnsi="黑体" w:eastAsia="黑体"/>
          <w:b/>
          <w:sz w:val="48"/>
          <w:szCs w:val="36"/>
        </w:rPr>
      </w:pPr>
    </w:p>
    <w:p>
      <w:pPr>
        <w:spacing w:line="360" w:lineRule="auto"/>
        <w:jc w:val="center"/>
        <w:rPr>
          <w:rFonts w:ascii="黑体" w:hAnsi="黑体" w:eastAsia="黑体"/>
          <w:b/>
          <w:sz w:val="48"/>
          <w:szCs w:val="36"/>
        </w:rPr>
      </w:pPr>
    </w:p>
    <w:p>
      <w:pPr>
        <w:spacing w:line="360" w:lineRule="auto"/>
        <w:jc w:val="center"/>
        <w:rPr>
          <w:rFonts w:ascii="黑体" w:hAnsi="黑体" w:eastAsia="黑体"/>
          <w:b/>
          <w:sz w:val="48"/>
          <w:szCs w:val="36"/>
        </w:rPr>
      </w:pPr>
    </w:p>
    <w:p>
      <w:pPr>
        <w:spacing w:line="360" w:lineRule="auto"/>
        <w:jc w:val="center"/>
        <w:rPr>
          <w:rFonts w:ascii="黑体" w:hAnsi="黑体" w:eastAsia="黑体"/>
          <w:b/>
          <w:sz w:val="36"/>
          <w:szCs w:val="36"/>
        </w:rPr>
      </w:pPr>
      <w:r>
        <w:rPr>
          <w:rFonts w:hint="eastAsia" w:ascii="黑体" w:hAnsi="黑体" w:eastAsia="黑体"/>
          <w:b/>
          <w:sz w:val="36"/>
          <w:szCs w:val="36"/>
        </w:rPr>
        <w:t>二〇一八年十一月十六日</w:t>
      </w:r>
    </w:p>
    <w:p>
      <w:pPr>
        <w:spacing w:line="560" w:lineRule="exact"/>
        <w:rPr>
          <w:rFonts w:ascii="仿宋" w:hAnsi="仿宋" w:eastAsia="仿宋"/>
          <w:b/>
          <w:sz w:val="36"/>
          <w:szCs w:val="36"/>
        </w:rPr>
      </w:pPr>
    </w:p>
    <w:p>
      <w:pPr>
        <w:spacing w:line="560" w:lineRule="exact"/>
        <w:jc w:val="center"/>
        <w:rPr>
          <w:rFonts w:ascii="仿宋" w:hAnsi="仿宋" w:eastAsia="仿宋"/>
          <w:b/>
          <w:sz w:val="36"/>
          <w:szCs w:val="36"/>
        </w:rPr>
      </w:pPr>
    </w:p>
    <w:p>
      <w:pPr>
        <w:spacing w:line="560" w:lineRule="exact"/>
        <w:jc w:val="center"/>
        <w:rPr>
          <w:rFonts w:ascii="方正小标宋简体" w:hAnsi="仿宋" w:eastAsia="方正小标宋简体"/>
          <w:b/>
          <w:sz w:val="36"/>
          <w:szCs w:val="36"/>
        </w:rPr>
      </w:pPr>
      <w:r>
        <w:rPr>
          <w:rFonts w:hint="eastAsia" w:ascii="方正小标宋简体" w:hAnsi="仿宋" w:eastAsia="方正小标宋简体"/>
          <w:b/>
          <w:sz w:val="36"/>
          <w:szCs w:val="36"/>
        </w:rPr>
        <w:t>长治县环保局信息监控中心2018年工作总结</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2018年我信息监控中心工作在局领导班子和省厅、市局环境信息中心的指导下，认真开展各项工作，以本年度目标责任制考核任务为主，按照部、省、市污染源自动监控工作要求，同时认真贯彻落实《大气污染防治法》、《水污染防治法》等环保法律法规，紧紧围绕当前环保工作重点，明确责任，充分发挥环保高科技执法手段，真抓实干、落实各项措施，不断加强自身队伍建设，切实做到依法行政，严格执法。现将本年度工作总结如下： </w:t>
      </w:r>
    </w:p>
    <w:p>
      <w:pPr>
        <w:pStyle w:val="9"/>
        <w:numPr>
          <w:ilvl w:val="0"/>
          <w:numId w:val="1"/>
        </w:numPr>
        <w:spacing w:line="560" w:lineRule="exact"/>
        <w:ind w:firstLineChars="0"/>
        <w:rPr>
          <w:rFonts w:ascii="仿宋" w:hAnsi="仿宋" w:eastAsia="仿宋"/>
          <w:b/>
          <w:sz w:val="32"/>
          <w:szCs w:val="32"/>
        </w:rPr>
      </w:pPr>
      <w:r>
        <w:rPr>
          <w:rFonts w:hint="eastAsia" w:ascii="仿宋" w:hAnsi="仿宋" w:eastAsia="仿宋"/>
          <w:b/>
          <w:sz w:val="32"/>
          <w:szCs w:val="32"/>
        </w:rPr>
        <w:t>信息公开情况：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为进一步完善信息公开制度，提高依法行政水平，深化政务公开,让人民群众真正享有知情权、参与权、表达权和监督权，我局根据《中华人民共和国政府信息公开条例》和省、市、县关于信息公开等相关文件精神，以及《环境信息公开办法》的有关要求，制定了环境信息公开实施意见，积极推进政府信息公开工作，并取得了较好成效 </w:t>
      </w:r>
    </w:p>
    <w:p>
      <w:pPr>
        <w:pStyle w:val="4"/>
        <w:spacing w:line="560" w:lineRule="exact"/>
        <w:ind w:firstLine="640" w:firstLineChars="200"/>
        <w:rPr>
          <w:rFonts w:ascii="仿宋" w:hAnsi="仿宋" w:eastAsia="仿宋"/>
          <w:sz w:val="32"/>
          <w:szCs w:val="32"/>
        </w:rPr>
      </w:pPr>
      <w:r>
        <w:rPr>
          <w:rFonts w:hint="eastAsia" w:ascii="仿宋" w:hAnsi="仿宋" w:eastAsia="仿宋"/>
          <w:sz w:val="32"/>
          <w:szCs w:val="32"/>
        </w:rPr>
        <w:t>2018年，本局主动公开的政务信息在原有长治县政府门户网渠道基础上，按照县政府要求增加了工商局“一张网”、长治信用网站进行信息公开，并对公众提供互联网政务信息检索服务,同时建立了相应的政务公开栏。信息公开内容主要以中央环境督查、环保部强化督查、环保部巡查、后督查中所查办案件、行政审批、执法案件、排污费公开、财务公开及其他重要信息进行及时公开； 2018年度，我局累计共在长治县政府门户网站共公示信息194条，其中行政审批类信息101条、行政处罚类33条，其他类60条。从2018年1月1日截至2018年12月26日，没有出现复议、诉讼和申诉情况。部门协同监管平台（工商部门一张网）公示信息249条（行政处罚）。</w:t>
      </w:r>
    </w:p>
    <w:p>
      <w:pPr>
        <w:pStyle w:val="9"/>
        <w:numPr>
          <w:ilvl w:val="0"/>
          <w:numId w:val="1"/>
        </w:numPr>
        <w:spacing w:line="560" w:lineRule="exact"/>
        <w:ind w:firstLineChars="0"/>
        <w:rPr>
          <w:rFonts w:ascii="仿宋" w:hAnsi="仿宋" w:eastAsia="仿宋"/>
          <w:b/>
          <w:sz w:val="32"/>
          <w:szCs w:val="32"/>
        </w:rPr>
      </w:pPr>
      <w:r>
        <w:rPr>
          <w:rFonts w:hint="eastAsia" w:ascii="仿宋" w:hAnsi="仿宋" w:eastAsia="仿宋"/>
          <w:b/>
          <w:sz w:val="32"/>
          <w:szCs w:val="32"/>
        </w:rPr>
        <w:t>全县污染源自动在线监控设施建设完成情况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全县在线监控企业26家、点位34个，其中废气监控点位11个，废水监控点位23个。</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高架源完成情况</w:t>
      </w:r>
      <w:r>
        <w:rPr>
          <w:rFonts w:hint="eastAsia" w:ascii="仿宋" w:hAnsi="仿宋" w:eastAsia="仿宋"/>
          <w:b/>
          <w:sz w:val="32"/>
          <w:szCs w:val="32"/>
        </w:rPr>
        <w:t>：</w:t>
      </w:r>
      <w:r>
        <w:rPr>
          <w:rFonts w:hint="eastAsia" w:ascii="仿宋" w:hAnsi="仿宋" w:eastAsia="仿宋"/>
          <w:sz w:val="32"/>
          <w:szCs w:val="32"/>
        </w:rPr>
        <w:t>严格按照国家环保部</w:t>
      </w:r>
      <w:r>
        <w:rPr>
          <w:rFonts w:hint="eastAsia" w:ascii="仿宋" w:hAnsi="仿宋" w:eastAsia="仿宋" w:cs="宋体"/>
          <w:kern w:val="0"/>
          <w:sz w:val="32"/>
          <w:szCs w:val="32"/>
        </w:rPr>
        <w:t>相关要求，对辖区内7家废气（排放口高于45米）的企业进行在线安装（高河、司马、王庄、华泰、日盛达、富鑫、山河），7家企业全部按照高架源要求建设完成废气在线监控系统并与环保部联网上传数据。</w:t>
      </w:r>
    </w:p>
    <w:p>
      <w:pPr>
        <w:spacing w:line="560" w:lineRule="exact"/>
        <w:ind w:left="641"/>
        <w:rPr>
          <w:rFonts w:ascii="仿宋" w:hAnsi="仿宋" w:eastAsia="仿宋"/>
          <w:sz w:val="32"/>
          <w:szCs w:val="32"/>
        </w:rPr>
      </w:pPr>
      <w:r>
        <w:rPr>
          <w:rFonts w:hint="eastAsia" w:ascii="仿宋" w:hAnsi="仿宋" w:eastAsia="仿宋" w:cs="宋体"/>
          <w:kern w:val="0"/>
          <w:sz w:val="32"/>
          <w:szCs w:val="32"/>
        </w:rPr>
        <w:t>双覆盖完成情况</w:t>
      </w:r>
      <w:r>
        <w:rPr>
          <w:rFonts w:hint="eastAsia" w:ascii="仿宋" w:hAnsi="仿宋" w:eastAsia="仿宋" w:cs="宋体"/>
          <w:b/>
          <w:kern w:val="0"/>
          <w:sz w:val="32"/>
          <w:szCs w:val="32"/>
        </w:rPr>
        <w:t>：</w:t>
      </w:r>
      <w:r>
        <w:rPr>
          <w:rFonts w:hint="eastAsia" w:ascii="仿宋" w:hAnsi="仿宋" w:eastAsia="仿宋"/>
          <w:sz w:val="32"/>
          <w:szCs w:val="32"/>
        </w:rPr>
        <w:t>按照市局“双覆盖”工作要求，对辖</w:t>
      </w:r>
    </w:p>
    <w:p>
      <w:pPr>
        <w:spacing w:line="560" w:lineRule="exact"/>
        <w:rPr>
          <w:rFonts w:ascii="仿宋" w:hAnsi="仿宋" w:eastAsia="仿宋"/>
          <w:sz w:val="32"/>
          <w:szCs w:val="32"/>
        </w:rPr>
      </w:pPr>
      <w:r>
        <w:rPr>
          <w:rFonts w:hint="eastAsia" w:ascii="仿宋" w:hAnsi="仿宋" w:eastAsia="仿宋"/>
          <w:sz w:val="32"/>
          <w:szCs w:val="32"/>
        </w:rPr>
        <w:t>区内23家煤矿废水（监控因子：COD、氨氮）、1家20蒸吨锅炉（监控因子：二氧化硫、氮氧化物、颗粒物）、总磷、总氮建设：污水处理厂（增加监控因子：总磷、总氮已完成）振东制药：（增加监控因子：总磷、总氮已完成）、汽车制造1家（监控因子：COD、氨氮、总磷已完成）。垃圾处理厂1家（监控因子：二氧化硫、氮氧化物、颗粒物、氯化氢、一氧化碳）。砖瓦窑行业12家（监控因子：二氧化硫、氮氧化物、颗粒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截</w:t>
      </w:r>
      <w:r>
        <w:rPr>
          <w:rFonts w:hint="eastAsia" w:ascii="仿宋" w:hAnsi="仿宋" w:eastAsia="仿宋"/>
          <w:sz w:val="32"/>
          <w:szCs w:val="32"/>
          <w:lang w:val="en-US" w:eastAsia="zh-CN"/>
        </w:rPr>
        <w:t>至</w:t>
      </w:r>
      <w:r>
        <w:rPr>
          <w:rFonts w:hint="eastAsia" w:ascii="仿宋" w:hAnsi="仿宋" w:eastAsia="仿宋"/>
          <w:sz w:val="32"/>
          <w:szCs w:val="32"/>
        </w:rPr>
        <w:t>目前：除高河废水点位按照专家组意见正在整改中、城投供热一公司2#排口（1*130T）调试中、2家砖厂废气提标改造未完成、1家垃圾处理厂（停产）外，现已全部建设完成，验收资料在市、县环保局监控中心备案。</w:t>
      </w:r>
    </w:p>
    <w:p>
      <w:pPr>
        <w:spacing w:line="560" w:lineRule="exact"/>
        <w:rPr>
          <w:rFonts w:ascii="仿宋" w:hAnsi="仿宋" w:eastAsia="仿宋"/>
          <w:sz w:val="32"/>
          <w:szCs w:val="32"/>
        </w:rPr>
      </w:pPr>
      <w:r>
        <w:rPr>
          <w:rFonts w:hint="eastAsia" w:ascii="仿宋" w:hAnsi="仿宋" w:eastAsia="仿宋"/>
          <w:sz w:val="32"/>
          <w:szCs w:val="32"/>
        </w:rPr>
        <w:t>三、</w:t>
      </w:r>
      <w:r>
        <w:rPr>
          <w:rFonts w:hint="eastAsia" w:ascii="仿宋" w:hAnsi="仿宋" w:eastAsia="仿宋"/>
          <w:b/>
          <w:sz w:val="32"/>
          <w:szCs w:val="32"/>
        </w:rPr>
        <w:t>污染源自动在线监控现场检查情况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我局</w:t>
      </w:r>
      <w:r>
        <w:rPr>
          <w:rFonts w:hint="eastAsia" w:ascii="仿宋" w:hAnsi="仿宋" w:eastAsia="仿宋" w:cs="宋体"/>
          <w:kern w:val="0"/>
          <w:sz w:val="32"/>
          <w:szCs w:val="32"/>
        </w:rPr>
        <w:t>严格按照省、市监控中心工作要求，对辖区内在线26家</w:t>
      </w:r>
      <w:r>
        <w:rPr>
          <w:rFonts w:hint="eastAsia" w:ascii="仿宋" w:hAnsi="仿宋" w:eastAsia="仿宋"/>
          <w:sz w:val="32"/>
          <w:szCs w:val="32"/>
        </w:rPr>
        <w:t>企业（废气点位11个、废水23个）进行24小时监控，对</w:t>
      </w:r>
      <w:r>
        <w:rPr>
          <w:rFonts w:hint="eastAsia" w:ascii="仿宋" w:hAnsi="仿宋" w:eastAsia="仿宋" w:cs="宋体"/>
          <w:kern w:val="0"/>
          <w:sz w:val="32"/>
          <w:szCs w:val="32"/>
        </w:rPr>
        <w:t>企业开展现场检查、巡检、监督第三方运营等工作。</w:t>
      </w:r>
      <w:r>
        <w:rPr>
          <w:rFonts w:ascii="仿宋" w:hAnsi="仿宋" w:eastAsia="仿宋"/>
          <w:sz w:val="32"/>
          <w:szCs w:val="32"/>
        </w:rPr>
        <w:t>为进一步规范我</w:t>
      </w:r>
      <w:r>
        <w:rPr>
          <w:rFonts w:hint="eastAsia" w:ascii="仿宋" w:hAnsi="仿宋" w:eastAsia="仿宋"/>
          <w:sz w:val="32"/>
          <w:szCs w:val="32"/>
        </w:rPr>
        <w:t>县</w:t>
      </w:r>
      <w:r>
        <w:rPr>
          <w:rFonts w:ascii="仿宋" w:hAnsi="仿宋" w:eastAsia="仿宋"/>
          <w:sz w:val="32"/>
          <w:szCs w:val="32"/>
        </w:rPr>
        <w:t>污染源自动监控设施运行管理，提高自动监控设施数据传输有效率</w:t>
      </w:r>
      <w:r>
        <w:rPr>
          <w:rFonts w:hint="eastAsia" w:ascii="仿宋" w:hAnsi="仿宋" w:eastAsia="仿宋"/>
          <w:sz w:val="32"/>
          <w:szCs w:val="32"/>
        </w:rPr>
        <w:t>，截</w:t>
      </w:r>
      <w:r>
        <w:rPr>
          <w:rFonts w:hint="eastAsia" w:ascii="仿宋" w:hAnsi="仿宋" w:eastAsia="仿宋"/>
          <w:sz w:val="32"/>
          <w:szCs w:val="32"/>
          <w:lang w:val="en-US" w:eastAsia="zh-CN"/>
        </w:rPr>
        <w:t>至</w:t>
      </w:r>
      <w:r>
        <w:rPr>
          <w:rFonts w:hint="eastAsia" w:ascii="仿宋" w:hAnsi="仿宋" w:eastAsia="仿宋"/>
          <w:sz w:val="32"/>
          <w:szCs w:val="32"/>
        </w:rPr>
        <w:t>目前我局执法人员共出动</w:t>
      </w:r>
      <w:r>
        <w:rPr>
          <w:rFonts w:hint="eastAsia" w:ascii="仿宋" w:hAnsi="仿宋" w:eastAsia="仿宋"/>
          <w:sz w:val="32"/>
          <w:szCs w:val="32"/>
          <w:u w:val="single"/>
        </w:rPr>
        <w:t>300</w:t>
      </w:r>
      <w:r>
        <w:rPr>
          <w:rFonts w:hint="eastAsia" w:ascii="仿宋" w:hAnsi="仿宋" w:eastAsia="仿宋"/>
          <w:sz w:val="32"/>
          <w:szCs w:val="32"/>
        </w:rPr>
        <w:t>人次，重点对辖区内在线监控</w:t>
      </w:r>
      <w:r>
        <w:rPr>
          <w:rFonts w:ascii="仿宋" w:hAnsi="仿宋" w:eastAsia="仿宋"/>
          <w:sz w:val="32"/>
          <w:szCs w:val="32"/>
        </w:rPr>
        <w:t>弄虚作假</w:t>
      </w:r>
      <w:r>
        <w:rPr>
          <w:rFonts w:hint="eastAsia" w:ascii="仿宋" w:hAnsi="仿宋" w:eastAsia="仿宋"/>
          <w:sz w:val="32"/>
          <w:szCs w:val="32"/>
        </w:rPr>
        <w:t>、超标排放、偷排偷放、自动监控设施运行不正常、未与环保部门联网</w:t>
      </w:r>
      <w:r>
        <w:rPr>
          <w:rFonts w:hint="eastAsia" w:ascii="仿宋" w:hAnsi="仿宋" w:eastAsia="仿宋" w:cs="宋体"/>
          <w:kern w:val="0"/>
          <w:sz w:val="32"/>
          <w:szCs w:val="32"/>
        </w:rPr>
        <w:t>等工作</w:t>
      </w:r>
      <w:r>
        <w:rPr>
          <w:rFonts w:hint="eastAsia" w:ascii="仿宋" w:hAnsi="仿宋" w:eastAsia="仿宋"/>
          <w:sz w:val="32"/>
          <w:szCs w:val="32"/>
        </w:rPr>
        <w:t>进行专项检查。每月现场检查一次、巡检一次（笔录、在线巡检表），每季度开展数据管理工作（第三方比对监测结果表、企业季度自检报告、在线运行情况、排放情况等上报市、县监控中心），同时监督第三方运营（针对性集中召开专题会议，总结运维情况、企业故障、现场核查、季度比对情况等）。</w:t>
      </w:r>
    </w:p>
    <w:p>
      <w:pPr>
        <w:spacing w:line="560" w:lineRule="exact"/>
        <w:rPr>
          <w:rFonts w:ascii="仿宋" w:hAnsi="仿宋" w:eastAsia="仿宋"/>
          <w:sz w:val="32"/>
          <w:szCs w:val="32"/>
        </w:rPr>
      </w:pPr>
      <w:r>
        <w:rPr>
          <w:rFonts w:hint="eastAsia" w:ascii="仿宋" w:hAnsi="仿宋" w:eastAsia="仿宋"/>
          <w:sz w:val="32"/>
          <w:szCs w:val="32"/>
        </w:rPr>
        <w:t>四、</w:t>
      </w:r>
      <w:r>
        <w:rPr>
          <w:rFonts w:hint="eastAsia" w:ascii="仿宋" w:hAnsi="仿宋" w:eastAsia="仿宋"/>
          <w:b/>
          <w:sz w:val="32"/>
          <w:szCs w:val="32"/>
        </w:rPr>
        <w:t>案件办理情况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监控中心执法人员在办理案件时，严格按照《大气污染防治法》、《水污染防治法》、《污染源自动监控管理办法》(国家环境保护总局令第28号)、《污染源自动监控设施现场监督检查办法》（环境保护部令第19号）、《山西省环境保护厅关于细化自动在线监控平台发现超标排污违法行为行政处罚自由裁量基准有关问题的通知》（晋环发【2016】19号）、《山西省环境保护厅办公室关于自动监控数据应用于超标超量违法事实认定的技术说明》（晋环发【2015】24号）、中华人民共和国环境保护行业标准hj/T75-2007、hj/75-2007《固定污染源烟气排放连续监测技术规范》等环保法律法规进行处罚。从现场核查、立案查处、法制科、律师审核、上案评会每个办案环节始终以现场端数据、实际真实工况为依据，正确使用在线相关技术规范还原事实，真正做到公正执法、阳光执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截</w:t>
      </w:r>
      <w:r>
        <w:rPr>
          <w:rFonts w:hint="eastAsia" w:ascii="仿宋" w:hAnsi="仿宋" w:eastAsia="仿宋"/>
          <w:sz w:val="32"/>
          <w:szCs w:val="32"/>
          <w:lang w:val="en-US" w:eastAsia="zh-CN"/>
        </w:rPr>
        <w:t>至</w:t>
      </w:r>
      <w:bookmarkStart w:id="0" w:name="_GoBack"/>
      <w:bookmarkEnd w:id="0"/>
      <w:r>
        <w:rPr>
          <w:rFonts w:hint="eastAsia" w:ascii="仿宋" w:hAnsi="仿宋" w:eastAsia="仿宋"/>
          <w:sz w:val="32"/>
          <w:szCs w:val="32"/>
        </w:rPr>
        <w:t>目前（12月24日）：利用监控平台立案查处在线违法案件17起，共处罚金额250万元（其中：结案168万元、正在办理案件拟处罚金额82万元）。其中超标排放案件11起、在线监控设施不正常运行2起、在线监控设施未联网案件4起。并充分运用省厅自动监控数据应用于超标超量违法事实认定的技术说明对超标0.1倍以下的5家企业现场召开警告会议。（案件明细如下）</w:t>
      </w:r>
    </w:p>
    <w:p>
      <w:pPr>
        <w:spacing w:line="560" w:lineRule="exact"/>
        <w:rPr>
          <w:rFonts w:ascii="仿宋" w:hAnsi="仿宋" w:eastAsia="仿宋"/>
          <w:sz w:val="32"/>
          <w:szCs w:val="32"/>
        </w:rPr>
      </w:pPr>
      <w:r>
        <w:rPr>
          <w:rFonts w:hint="eastAsia" w:ascii="仿宋" w:hAnsi="仿宋" w:eastAsia="仿宋"/>
          <w:sz w:val="32"/>
          <w:szCs w:val="32"/>
        </w:rPr>
        <w:t xml:space="preserve">    1、山西高河能源有限公司（2017年12月至2018年1月颗粒物、氮氧化物间歇性超标排放立案查处，处罚金额59万元）。</w:t>
      </w:r>
    </w:p>
    <w:p>
      <w:pPr>
        <w:spacing w:line="560" w:lineRule="exact"/>
        <w:rPr>
          <w:rFonts w:ascii="仿宋" w:hAnsi="仿宋" w:eastAsia="仿宋"/>
          <w:sz w:val="32"/>
          <w:szCs w:val="32"/>
        </w:rPr>
      </w:pPr>
      <w:r>
        <w:rPr>
          <w:rFonts w:hint="eastAsia" w:ascii="仿宋" w:hAnsi="仿宋" w:eastAsia="仿宋"/>
          <w:sz w:val="32"/>
          <w:szCs w:val="32"/>
        </w:rPr>
        <w:t xml:space="preserve">    2、长治县富鑫供热有限公司（2018年2月9日氮氧化物超标排放已立案查处，处罚金额20万元）。</w:t>
      </w:r>
    </w:p>
    <w:p>
      <w:pPr>
        <w:spacing w:line="560" w:lineRule="exact"/>
        <w:rPr>
          <w:rFonts w:ascii="仿宋" w:hAnsi="仿宋" w:eastAsia="仿宋"/>
          <w:sz w:val="32"/>
          <w:szCs w:val="32"/>
        </w:rPr>
      </w:pPr>
      <w:r>
        <w:rPr>
          <w:rFonts w:hint="eastAsia" w:ascii="仿宋" w:hAnsi="仿宋" w:eastAsia="仿宋"/>
          <w:sz w:val="32"/>
          <w:szCs w:val="32"/>
        </w:rPr>
        <w:t xml:space="preserve">    3、山西高河能源有限公司（2018年8月7日氮氧化物超标排放立案查处、处罚金额10万元）。</w:t>
      </w:r>
    </w:p>
    <w:p>
      <w:pPr>
        <w:spacing w:line="560" w:lineRule="exact"/>
        <w:rPr>
          <w:rFonts w:ascii="仿宋" w:hAnsi="仿宋" w:eastAsia="仿宋"/>
          <w:sz w:val="32"/>
          <w:szCs w:val="32"/>
        </w:rPr>
      </w:pPr>
      <w:r>
        <w:rPr>
          <w:rFonts w:hint="eastAsia" w:ascii="仿宋" w:hAnsi="仿宋" w:eastAsia="仿宋"/>
          <w:sz w:val="32"/>
          <w:szCs w:val="32"/>
        </w:rPr>
        <w:t xml:space="preserve">    4、山西高河能源有限公司（8月21日氮氧化物超标排放立案查处、处罚金额2</w:t>
      </w:r>
      <w:r>
        <w:rPr>
          <w:rFonts w:ascii="仿宋" w:hAnsi="仿宋" w:eastAsia="仿宋"/>
          <w:sz w:val="32"/>
          <w:szCs w:val="32"/>
        </w:rPr>
        <w:t>0</w:t>
      </w:r>
      <w:r>
        <w:rPr>
          <w:rFonts w:hint="eastAsia" w:ascii="仿宋" w:hAnsi="仿宋" w:eastAsia="仿宋"/>
          <w:sz w:val="32"/>
          <w:szCs w:val="32"/>
        </w:rPr>
        <w:t>万元）。</w:t>
      </w:r>
    </w:p>
    <w:p>
      <w:pPr>
        <w:spacing w:line="560" w:lineRule="exact"/>
        <w:rPr>
          <w:rFonts w:ascii="仿宋" w:hAnsi="仿宋" w:eastAsia="仿宋"/>
          <w:sz w:val="32"/>
          <w:szCs w:val="32"/>
        </w:rPr>
      </w:pPr>
      <w:r>
        <w:rPr>
          <w:rFonts w:hint="eastAsia" w:ascii="仿宋" w:hAnsi="仿宋" w:eastAsia="仿宋"/>
          <w:sz w:val="32"/>
          <w:szCs w:val="32"/>
        </w:rPr>
        <w:t xml:space="preserve">    5、长治县三元王庄华泰水泥有限公司（2018年8月27日颗粒物超标排放立案查处，处罚金额</w:t>
      </w:r>
      <w:r>
        <w:rPr>
          <w:rFonts w:ascii="仿宋" w:hAnsi="仿宋" w:eastAsia="仿宋"/>
          <w:sz w:val="32"/>
          <w:szCs w:val="32"/>
        </w:rPr>
        <w:t>10</w:t>
      </w:r>
      <w:r>
        <w:rPr>
          <w:rFonts w:hint="eastAsia" w:ascii="仿宋" w:hAnsi="仿宋" w:eastAsia="仿宋"/>
          <w:sz w:val="32"/>
          <w:szCs w:val="32"/>
        </w:rPr>
        <w:t>万元）</w:t>
      </w:r>
    </w:p>
    <w:p>
      <w:pPr>
        <w:spacing w:line="560" w:lineRule="exact"/>
        <w:rPr>
          <w:rFonts w:ascii="仿宋" w:hAnsi="仿宋" w:eastAsia="仿宋"/>
          <w:sz w:val="32"/>
          <w:szCs w:val="32"/>
        </w:rPr>
      </w:pPr>
      <w:r>
        <w:rPr>
          <w:rFonts w:hint="eastAsia" w:ascii="仿宋" w:hAnsi="仿宋" w:eastAsia="仿宋"/>
          <w:sz w:val="32"/>
          <w:szCs w:val="32"/>
        </w:rPr>
        <w:t xml:space="preserve">    6、山西晋煤集团长治仙泉煤业有限公司：（</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7</w:t>
      </w:r>
      <w:r>
        <w:rPr>
          <w:rFonts w:hint="eastAsia" w:ascii="仿宋" w:hAnsi="仿宋" w:eastAsia="仿宋"/>
          <w:sz w:val="32"/>
          <w:szCs w:val="32"/>
        </w:rPr>
        <w:t>日自动在线监控设施未按规定时间内联网、验收立案查处，处罚金额</w:t>
      </w:r>
      <w:r>
        <w:rPr>
          <w:rFonts w:ascii="仿宋" w:hAnsi="仿宋" w:eastAsia="仿宋"/>
          <w:sz w:val="32"/>
          <w:szCs w:val="32"/>
        </w:rPr>
        <w:t>5</w:t>
      </w:r>
      <w:r>
        <w:rPr>
          <w:rFonts w:hint="eastAsia" w:ascii="仿宋" w:hAnsi="仿宋" w:eastAsia="仿宋"/>
          <w:sz w:val="32"/>
          <w:szCs w:val="32"/>
        </w:rPr>
        <w:t>万元）。</w:t>
      </w:r>
    </w:p>
    <w:p>
      <w:pPr>
        <w:spacing w:line="560" w:lineRule="exact"/>
        <w:rPr>
          <w:rFonts w:ascii="仿宋" w:hAnsi="仿宋" w:eastAsia="仿宋"/>
          <w:sz w:val="32"/>
          <w:szCs w:val="32"/>
        </w:rPr>
      </w:pPr>
      <w:r>
        <w:rPr>
          <w:rFonts w:hint="eastAsia" w:ascii="仿宋" w:hAnsi="仿宋" w:eastAsia="仿宋"/>
          <w:sz w:val="32"/>
          <w:szCs w:val="32"/>
        </w:rPr>
        <w:t xml:space="preserve">     7、山西长治羊头岭北峙峪煤业有限公司（</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13</w:t>
      </w:r>
      <w:r>
        <w:rPr>
          <w:rFonts w:hint="eastAsia" w:ascii="仿宋" w:hAnsi="仿宋" w:eastAsia="仿宋"/>
          <w:sz w:val="32"/>
          <w:szCs w:val="32"/>
        </w:rPr>
        <w:t>日未对废水在线监控设施安装、联网立案查处，处罚金额</w:t>
      </w:r>
      <w:r>
        <w:rPr>
          <w:rFonts w:ascii="仿宋" w:hAnsi="仿宋" w:eastAsia="仿宋"/>
          <w:sz w:val="32"/>
          <w:szCs w:val="32"/>
        </w:rPr>
        <w:t>10</w:t>
      </w:r>
      <w:r>
        <w:rPr>
          <w:rFonts w:hint="eastAsia" w:ascii="仿宋" w:hAnsi="仿宋" w:eastAsia="仿宋"/>
          <w:sz w:val="32"/>
          <w:szCs w:val="32"/>
        </w:rPr>
        <w:t>万元）。</w:t>
      </w:r>
    </w:p>
    <w:p>
      <w:pPr>
        <w:spacing w:line="560" w:lineRule="exact"/>
        <w:rPr>
          <w:rFonts w:ascii="仿宋" w:hAnsi="仿宋" w:eastAsia="仿宋"/>
          <w:sz w:val="32"/>
          <w:szCs w:val="32"/>
        </w:rPr>
      </w:pPr>
      <w:r>
        <w:rPr>
          <w:rFonts w:hint="eastAsia" w:ascii="仿宋" w:hAnsi="仿宋" w:eastAsia="仿宋"/>
          <w:sz w:val="32"/>
          <w:szCs w:val="32"/>
        </w:rPr>
        <w:t xml:space="preserve">    8、山西长治羊头岭南仙泉煤业有限公司（</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4</w:t>
      </w:r>
      <w:r>
        <w:rPr>
          <w:rFonts w:hint="eastAsia" w:ascii="仿宋" w:hAnsi="仿宋" w:eastAsia="仿宋"/>
          <w:sz w:val="32"/>
          <w:szCs w:val="32"/>
        </w:rPr>
        <w:t>日未对废水在线监控设施安装、联网立案查处，处罚金额</w:t>
      </w:r>
      <w:r>
        <w:rPr>
          <w:rFonts w:ascii="仿宋" w:hAnsi="仿宋" w:eastAsia="仿宋"/>
          <w:sz w:val="32"/>
          <w:szCs w:val="32"/>
        </w:rPr>
        <w:t>10</w:t>
      </w:r>
      <w:r>
        <w:rPr>
          <w:rFonts w:hint="eastAsia" w:ascii="仿宋" w:hAnsi="仿宋" w:eastAsia="仿宋"/>
          <w:sz w:val="32"/>
          <w:szCs w:val="32"/>
        </w:rPr>
        <w:t>万元）。</w:t>
      </w:r>
    </w:p>
    <w:p>
      <w:pPr>
        <w:spacing w:line="560" w:lineRule="exact"/>
        <w:rPr>
          <w:rFonts w:ascii="仿宋" w:hAnsi="仿宋" w:eastAsia="仿宋"/>
          <w:sz w:val="32"/>
          <w:szCs w:val="32"/>
        </w:rPr>
      </w:pPr>
      <w:r>
        <w:rPr>
          <w:rFonts w:hint="eastAsia" w:ascii="仿宋" w:hAnsi="仿宋" w:eastAsia="仿宋"/>
          <w:sz w:val="32"/>
          <w:szCs w:val="32"/>
        </w:rPr>
        <w:t xml:space="preserve">    9、山西长治县雄山煤炭有限公司（</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w:t>
      </w:r>
      <w:r>
        <w:rPr>
          <w:rFonts w:ascii="仿宋" w:hAnsi="仿宋" w:eastAsia="仿宋"/>
          <w:sz w:val="32"/>
          <w:szCs w:val="32"/>
        </w:rPr>
        <w:t>28</w:t>
      </w:r>
      <w:r>
        <w:rPr>
          <w:rFonts w:hint="eastAsia" w:ascii="仿宋" w:hAnsi="仿宋" w:eastAsia="仿宋"/>
          <w:sz w:val="32"/>
          <w:szCs w:val="32"/>
        </w:rPr>
        <w:t>日废水在线监控设备故障率较高，未能保证废水在线监测设备正常运行立案查处。处罚金额</w:t>
      </w:r>
      <w:r>
        <w:rPr>
          <w:rFonts w:ascii="仿宋" w:hAnsi="仿宋" w:eastAsia="仿宋"/>
          <w:sz w:val="32"/>
          <w:szCs w:val="32"/>
        </w:rPr>
        <w:t>2</w:t>
      </w:r>
      <w:r>
        <w:rPr>
          <w:rFonts w:hint="eastAsia" w:ascii="仿宋" w:hAnsi="仿宋" w:eastAsia="仿宋"/>
          <w:sz w:val="32"/>
          <w:szCs w:val="32"/>
        </w:rPr>
        <w:t>万元）。</w:t>
      </w:r>
    </w:p>
    <w:p>
      <w:pPr>
        <w:spacing w:line="560" w:lineRule="exact"/>
        <w:rPr>
          <w:rFonts w:ascii="仿宋" w:hAnsi="仿宋" w:eastAsia="仿宋"/>
          <w:sz w:val="32"/>
          <w:szCs w:val="32"/>
        </w:rPr>
      </w:pPr>
      <w:r>
        <w:rPr>
          <w:rFonts w:hint="eastAsia" w:ascii="仿宋" w:hAnsi="仿宋" w:eastAsia="仿宋"/>
          <w:sz w:val="32"/>
          <w:szCs w:val="32"/>
        </w:rPr>
        <w:t xml:space="preserve">    10、山西长治县雄山煤炭有限公司第五矿（</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w:t>
      </w:r>
      <w:r>
        <w:rPr>
          <w:rFonts w:ascii="仿宋" w:hAnsi="仿宋" w:eastAsia="仿宋"/>
          <w:sz w:val="32"/>
          <w:szCs w:val="32"/>
        </w:rPr>
        <w:t>28</w:t>
      </w:r>
      <w:r>
        <w:rPr>
          <w:rFonts w:hint="eastAsia" w:ascii="仿宋" w:hAnsi="仿宋" w:eastAsia="仿宋"/>
          <w:sz w:val="32"/>
          <w:szCs w:val="32"/>
        </w:rPr>
        <w:t>日废水在线监控设备故障率较高，未能保证废水在线监测设备正常运行立案查处。处罚金额</w:t>
      </w:r>
      <w:r>
        <w:rPr>
          <w:rFonts w:ascii="仿宋" w:hAnsi="仿宋" w:eastAsia="仿宋"/>
          <w:sz w:val="32"/>
          <w:szCs w:val="32"/>
        </w:rPr>
        <w:t>2</w:t>
      </w:r>
      <w:r>
        <w:rPr>
          <w:rFonts w:hint="eastAsia" w:ascii="仿宋" w:hAnsi="仿宋" w:eastAsia="仿宋"/>
          <w:sz w:val="32"/>
          <w:szCs w:val="32"/>
        </w:rPr>
        <w:t>万元）。</w:t>
      </w:r>
    </w:p>
    <w:p>
      <w:pPr>
        <w:pStyle w:val="9"/>
        <w:spacing w:line="560" w:lineRule="exact"/>
        <w:ind w:left="720" w:firstLine="0" w:firstLineChars="0"/>
        <w:rPr>
          <w:rFonts w:ascii="仿宋" w:hAnsi="仿宋" w:eastAsia="仿宋"/>
          <w:sz w:val="32"/>
          <w:szCs w:val="32"/>
        </w:rPr>
      </w:pPr>
      <w:r>
        <w:rPr>
          <w:rFonts w:hint="eastAsia" w:ascii="仿宋" w:hAnsi="仿宋" w:eastAsia="仿宋"/>
          <w:sz w:val="32"/>
          <w:szCs w:val="32"/>
        </w:rPr>
        <w:t>11、山西晋煤集团长治仙泉煤业有限公司（</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8</w:t>
      </w:r>
    </w:p>
    <w:p>
      <w:pPr>
        <w:spacing w:line="560" w:lineRule="exact"/>
        <w:rPr>
          <w:rFonts w:ascii="仿宋" w:hAnsi="仿宋" w:eastAsia="仿宋"/>
          <w:sz w:val="32"/>
          <w:szCs w:val="32"/>
        </w:rPr>
      </w:pPr>
      <w:r>
        <w:rPr>
          <w:rFonts w:hint="eastAsia" w:ascii="仿宋" w:hAnsi="仿宋" w:eastAsia="仿宋"/>
          <w:sz w:val="32"/>
          <w:szCs w:val="32"/>
        </w:rPr>
        <w:t>月</w:t>
      </w:r>
      <w:r>
        <w:rPr>
          <w:rFonts w:ascii="仿宋" w:hAnsi="仿宋" w:eastAsia="仿宋"/>
          <w:sz w:val="32"/>
          <w:szCs w:val="32"/>
        </w:rPr>
        <w:t>2</w:t>
      </w:r>
      <w:r>
        <w:rPr>
          <w:rFonts w:hint="eastAsia" w:ascii="仿宋" w:hAnsi="仿宋" w:eastAsia="仿宋"/>
          <w:sz w:val="32"/>
          <w:szCs w:val="32"/>
        </w:rPr>
        <w:t>日在线监测</w:t>
      </w:r>
      <w:r>
        <w:rPr>
          <w:rFonts w:ascii="仿宋" w:hAnsi="仿宋" w:eastAsia="仿宋"/>
          <w:sz w:val="32"/>
          <w:szCs w:val="32"/>
        </w:rPr>
        <w:t>COD</w:t>
      </w:r>
      <w:r>
        <w:rPr>
          <w:rFonts w:hint="eastAsia" w:ascii="仿宋" w:hAnsi="仿宋" w:eastAsia="仿宋"/>
          <w:sz w:val="32"/>
          <w:szCs w:val="32"/>
        </w:rPr>
        <w:t>数据日均值超标立案查处，处罚金额</w:t>
      </w:r>
      <w:r>
        <w:rPr>
          <w:rFonts w:ascii="仿宋" w:hAnsi="仿宋" w:eastAsia="仿宋"/>
          <w:sz w:val="32"/>
          <w:szCs w:val="32"/>
        </w:rPr>
        <w:t>20</w:t>
      </w:r>
      <w:r>
        <w:rPr>
          <w:rFonts w:hint="eastAsia" w:ascii="仿宋" w:hAnsi="仿宋" w:eastAsia="仿宋"/>
          <w:sz w:val="32"/>
          <w:szCs w:val="32"/>
        </w:rPr>
        <w:t>万元）。</w:t>
      </w:r>
    </w:p>
    <w:p>
      <w:pPr>
        <w:spacing w:line="560" w:lineRule="exact"/>
        <w:rPr>
          <w:rFonts w:ascii="仿宋" w:hAnsi="仿宋" w:eastAsia="仿宋"/>
          <w:sz w:val="32"/>
          <w:szCs w:val="32"/>
        </w:rPr>
      </w:pPr>
      <w:r>
        <w:rPr>
          <w:rFonts w:hint="eastAsia" w:ascii="仿宋" w:hAnsi="仿宋" w:eastAsia="仿宋"/>
          <w:sz w:val="32"/>
          <w:szCs w:val="32"/>
        </w:rPr>
        <w:t xml:space="preserve">    12、山西长治县雄山振义煤业有限公司（</w:t>
      </w:r>
      <w:r>
        <w:rPr>
          <w:rFonts w:ascii="仿宋" w:hAnsi="仿宋" w:eastAsia="仿宋"/>
          <w:sz w:val="32"/>
          <w:szCs w:val="32"/>
        </w:rPr>
        <w:t>2018</w:t>
      </w:r>
      <w:r>
        <w:rPr>
          <w:rFonts w:hint="eastAsia" w:ascii="仿宋" w:hAnsi="仿宋" w:eastAsia="仿宋"/>
          <w:sz w:val="32"/>
          <w:szCs w:val="32"/>
        </w:rPr>
        <w:t>年7月3</w:t>
      </w:r>
      <w:r>
        <w:rPr>
          <w:rFonts w:ascii="仿宋" w:hAnsi="仿宋" w:eastAsia="仿宋"/>
          <w:sz w:val="32"/>
          <w:szCs w:val="32"/>
        </w:rPr>
        <w:t>1</w:t>
      </w:r>
      <w:r>
        <w:rPr>
          <w:rFonts w:hint="eastAsia" w:ascii="仿宋" w:hAnsi="仿宋" w:eastAsia="仿宋"/>
          <w:sz w:val="32"/>
          <w:szCs w:val="32"/>
        </w:rPr>
        <w:t>日、8月13日、14日、8月25日在线监测</w:t>
      </w:r>
      <w:r>
        <w:rPr>
          <w:rFonts w:ascii="仿宋" w:hAnsi="仿宋" w:eastAsia="仿宋"/>
          <w:sz w:val="32"/>
          <w:szCs w:val="32"/>
        </w:rPr>
        <w:t>COD</w:t>
      </w:r>
      <w:r>
        <w:rPr>
          <w:rFonts w:hint="eastAsia" w:ascii="仿宋" w:hAnsi="仿宋" w:eastAsia="仿宋"/>
          <w:sz w:val="32"/>
          <w:szCs w:val="32"/>
        </w:rPr>
        <w:t>数据日均值超标立案查处，处罚金额</w:t>
      </w:r>
      <w:r>
        <w:rPr>
          <w:rFonts w:ascii="仿宋" w:hAnsi="仿宋" w:eastAsia="仿宋"/>
          <w:sz w:val="32"/>
          <w:szCs w:val="32"/>
        </w:rPr>
        <w:t>10</w:t>
      </w:r>
      <w:r>
        <w:rPr>
          <w:rFonts w:hint="eastAsia" w:ascii="仿宋" w:hAnsi="仿宋" w:eastAsia="仿宋"/>
          <w:sz w:val="32"/>
          <w:szCs w:val="32"/>
        </w:rPr>
        <w:t>万元）。</w:t>
      </w:r>
    </w:p>
    <w:p>
      <w:pPr>
        <w:spacing w:line="560" w:lineRule="exact"/>
        <w:rPr>
          <w:rFonts w:ascii="仿宋" w:hAnsi="仿宋" w:eastAsia="仿宋"/>
          <w:sz w:val="32"/>
          <w:szCs w:val="32"/>
        </w:rPr>
      </w:pPr>
      <w:r>
        <w:rPr>
          <w:rFonts w:hint="eastAsia" w:ascii="仿宋" w:hAnsi="仿宋" w:eastAsia="仿宋"/>
          <w:sz w:val="32"/>
          <w:szCs w:val="32"/>
        </w:rPr>
        <w:t xml:space="preserve">    13、山西晋煤集团大峪煤业有限公司（</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10</w:t>
      </w:r>
      <w:r>
        <w:rPr>
          <w:rFonts w:hint="eastAsia" w:ascii="仿宋" w:hAnsi="仿宋" w:eastAsia="仿宋"/>
          <w:sz w:val="32"/>
          <w:szCs w:val="32"/>
        </w:rPr>
        <w:t>日在线监测</w:t>
      </w:r>
      <w:r>
        <w:rPr>
          <w:rFonts w:ascii="仿宋" w:hAnsi="仿宋" w:eastAsia="仿宋"/>
          <w:sz w:val="32"/>
          <w:szCs w:val="32"/>
        </w:rPr>
        <w:t>COD</w:t>
      </w:r>
      <w:r>
        <w:rPr>
          <w:rFonts w:hint="eastAsia" w:ascii="仿宋" w:hAnsi="仿宋" w:eastAsia="仿宋"/>
          <w:sz w:val="32"/>
          <w:szCs w:val="32"/>
        </w:rPr>
        <w:t>、氨氮数据日均值超标立案查处，处罚金额</w:t>
      </w:r>
      <w:r>
        <w:rPr>
          <w:rFonts w:ascii="仿宋" w:hAnsi="仿宋" w:eastAsia="仿宋"/>
          <w:sz w:val="32"/>
          <w:szCs w:val="32"/>
        </w:rPr>
        <w:t>10</w:t>
      </w:r>
      <w:r>
        <w:rPr>
          <w:rFonts w:hint="eastAsia" w:ascii="仿宋" w:hAnsi="仿宋" w:eastAsia="仿宋"/>
          <w:sz w:val="32"/>
          <w:szCs w:val="32"/>
        </w:rPr>
        <w:t>万元）。</w:t>
      </w:r>
    </w:p>
    <w:p>
      <w:pPr>
        <w:spacing w:line="560" w:lineRule="exact"/>
        <w:ind w:firstLine="645"/>
        <w:rPr>
          <w:rFonts w:ascii="仿宋" w:hAnsi="仿宋" w:eastAsia="仿宋"/>
          <w:sz w:val="32"/>
          <w:szCs w:val="32"/>
        </w:rPr>
      </w:pPr>
      <w:r>
        <w:rPr>
          <w:rFonts w:hint="eastAsia" w:ascii="仿宋" w:hAnsi="仿宋" w:eastAsia="仿宋"/>
          <w:sz w:val="32"/>
          <w:szCs w:val="32"/>
        </w:rPr>
        <w:t>14、山西高河能源有限公司（10月22日颗粒物超标排放立案查处、处罚金额1</w:t>
      </w:r>
      <w:r>
        <w:rPr>
          <w:rFonts w:ascii="仿宋" w:hAnsi="仿宋" w:eastAsia="仿宋"/>
          <w:sz w:val="32"/>
          <w:szCs w:val="32"/>
        </w:rPr>
        <w:t>0</w:t>
      </w:r>
      <w:r>
        <w:rPr>
          <w:rFonts w:hint="eastAsia" w:ascii="仿宋" w:hAnsi="仿宋" w:eastAsia="仿宋"/>
          <w:sz w:val="32"/>
          <w:szCs w:val="32"/>
        </w:rPr>
        <w:t>万元）。</w:t>
      </w:r>
    </w:p>
    <w:p>
      <w:pPr>
        <w:spacing w:line="560" w:lineRule="exact"/>
        <w:ind w:firstLine="645"/>
        <w:rPr>
          <w:rFonts w:ascii="仿宋" w:hAnsi="仿宋" w:eastAsia="仿宋"/>
          <w:sz w:val="32"/>
          <w:szCs w:val="32"/>
        </w:rPr>
      </w:pPr>
      <w:r>
        <w:rPr>
          <w:rFonts w:hint="eastAsia" w:ascii="仿宋" w:hAnsi="仿宋" w:eastAsia="仿宋"/>
          <w:sz w:val="32"/>
          <w:szCs w:val="32"/>
        </w:rPr>
        <w:t>15、山西高河能源有限公司（10月29日颗粒物超标排放立案查处、处罚金额2</w:t>
      </w:r>
      <w:r>
        <w:rPr>
          <w:rFonts w:ascii="仿宋" w:hAnsi="仿宋" w:eastAsia="仿宋"/>
          <w:sz w:val="32"/>
          <w:szCs w:val="32"/>
        </w:rPr>
        <w:t>0</w:t>
      </w:r>
      <w:r>
        <w:rPr>
          <w:rFonts w:hint="eastAsia" w:ascii="仿宋" w:hAnsi="仿宋" w:eastAsia="仿宋"/>
          <w:sz w:val="32"/>
          <w:szCs w:val="32"/>
        </w:rPr>
        <w:t>万元）。</w:t>
      </w:r>
    </w:p>
    <w:p>
      <w:pPr>
        <w:spacing w:line="560" w:lineRule="exact"/>
        <w:ind w:firstLine="645"/>
        <w:rPr>
          <w:rFonts w:ascii="仿宋" w:hAnsi="仿宋" w:eastAsia="仿宋"/>
          <w:sz w:val="32"/>
          <w:szCs w:val="32"/>
        </w:rPr>
      </w:pPr>
      <w:r>
        <w:rPr>
          <w:rFonts w:hint="eastAsia" w:ascii="仿宋" w:hAnsi="仿宋" w:eastAsia="仿宋"/>
          <w:sz w:val="32"/>
          <w:szCs w:val="32"/>
        </w:rPr>
        <w:t>16、山西高河能源有限公司（11月12日、16日颗粒物超标排放立案查处、处罚金额22万元）。</w:t>
      </w:r>
    </w:p>
    <w:p>
      <w:pPr>
        <w:spacing w:line="560" w:lineRule="exact"/>
        <w:ind w:firstLine="645"/>
        <w:rPr>
          <w:rFonts w:ascii="仿宋" w:hAnsi="仿宋" w:eastAsia="仿宋"/>
          <w:sz w:val="32"/>
          <w:szCs w:val="32"/>
        </w:rPr>
      </w:pPr>
      <w:r>
        <w:rPr>
          <w:rFonts w:hint="eastAsia" w:ascii="仿宋" w:hAnsi="仿宋" w:eastAsia="仿宋"/>
          <w:sz w:val="32"/>
          <w:szCs w:val="32"/>
        </w:rPr>
        <w:t>17、长治县城投供热有限公司一公司（12月10日自动在线监控设施未按规定时间内验收、备案立案查处，拟处罚金额10万元）。</w:t>
      </w:r>
    </w:p>
    <w:p>
      <w:pPr>
        <w:spacing w:line="560" w:lineRule="exact"/>
        <w:rPr>
          <w:rFonts w:ascii="仿宋" w:hAnsi="仿宋" w:eastAsia="仿宋"/>
          <w:sz w:val="32"/>
          <w:szCs w:val="32"/>
        </w:rPr>
      </w:pPr>
      <w:r>
        <w:rPr>
          <w:rFonts w:hint="eastAsia" w:ascii="仿宋" w:hAnsi="仿宋" w:eastAsia="仿宋"/>
          <w:sz w:val="32"/>
          <w:szCs w:val="32"/>
        </w:rPr>
        <w:t xml:space="preserve">    按照环保《环境信息公开办法》要求，在线处罚案件完成情况全部信息公开。</w:t>
      </w:r>
    </w:p>
    <w:p>
      <w:pPr>
        <w:pStyle w:val="9"/>
        <w:numPr>
          <w:ilvl w:val="0"/>
          <w:numId w:val="2"/>
        </w:numPr>
        <w:spacing w:line="560" w:lineRule="exact"/>
        <w:ind w:firstLineChars="0"/>
        <w:rPr>
          <w:rFonts w:ascii="仿宋" w:hAnsi="仿宋" w:eastAsia="仿宋"/>
          <w:b/>
          <w:sz w:val="32"/>
          <w:szCs w:val="32"/>
        </w:rPr>
      </w:pPr>
      <w:r>
        <w:rPr>
          <w:rFonts w:hint="eastAsia" w:ascii="仿宋" w:hAnsi="仿宋" w:eastAsia="仿宋"/>
          <w:b/>
          <w:sz w:val="32"/>
          <w:szCs w:val="32"/>
        </w:rPr>
        <w:t>污染源自动监控现场管理情况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污染源自动在线监控工作是当前环保高科技执法、信息化执法的重要执法手段，为提升全县自动在线监控工作形象、提高全县在线监控企业对当前在线监控工作的认知度和在日常运行过程中容易出现的问题，我局多次邀请在线专家、运维单位技术骨干对全县在线监控企业主要负责人进行专题培训；针对技术难点问题，召开专题会议现场分析、交流、研究；组织企业环保人员对在线监控工作规范性企业进行观摩、学习；同时在全县所有在线监控站房外粘贴“严厉打击在线弄虚作假行为”宣传标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在今后的工作当中，</w:t>
      </w:r>
      <w:r>
        <w:rPr>
          <w:rFonts w:hint="eastAsia" w:ascii="仿宋" w:hAnsi="仿宋" w:eastAsia="仿宋" w:cs="宋体"/>
          <w:color w:val="000000"/>
          <w:kern w:val="0"/>
          <w:sz w:val="32"/>
          <w:szCs w:val="32"/>
        </w:rPr>
        <w:t>我监控中心将继续加大对现场端监控设施的监督管理力度，严格按照《污染源自动监控管理办法》《新环保法》要求对现场端监控设施进行检查考核，</w:t>
      </w:r>
      <w:r>
        <w:rPr>
          <w:rFonts w:hint="eastAsia" w:ascii="仿宋" w:hAnsi="仿宋" w:eastAsia="仿宋"/>
          <w:sz w:val="32"/>
          <w:szCs w:val="32"/>
        </w:rPr>
        <w:t>定期开展学习，研究部、省、市环保监控工作新要求，通过各种形式培训、学习提升执法人员的业务水平，做到严格执法、阳光执法。</w:t>
      </w:r>
      <w:r>
        <w:rPr>
          <w:rFonts w:hint="eastAsia" w:ascii="仿宋" w:hAnsi="仿宋" w:eastAsia="仿宋" w:cs="宋体"/>
          <w:color w:val="000000"/>
          <w:kern w:val="0"/>
          <w:sz w:val="32"/>
          <w:szCs w:val="32"/>
        </w:rPr>
        <w:t>对存在问题进行现场分析、解决，对超标排放、在线设施不正常运行、弄虚作假、偷排偷放等违法行为依法进行严厉查处，加强社会化运行单位管理，确保污染源在线监控设施正常运行、在线监控数据稳定、有效传输。</w:t>
      </w:r>
    </w:p>
    <w:p>
      <w:pPr>
        <w:spacing w:line="560" w:lineRule="exact"/>
        <w:ind w:firstLine="2560" w:firstLineChars="800"/>
        <w:rPr>
          <w:rFonts w:ascii="仿宋" w:hAnsi="仿宋" w:eastAsia="仿宋" w:cs="宋体"/>
          <w:color w:val="000000"/>
          <w:kern w:val="0"/>
          <w:sz w:val="32"/>
          <w:szCs w:val="32"/>
        </w:rPr>
      </w:pPr>
    </w:p>
    <w:p>
      <w:pPr>
        <w:spacing w:line="560" w:lineRule="exact"/>
        <w:ind w:firstLine="2560" w:firstLineChars="800"/>
        <w:rPr>
          <w:rFonts w:ascii="仿宋" w:hAnsi="仿宋" w:eastAsia="仿宋" w:cs="宋体"/>
          <w:color w:val="000000"/>
          <w:kern w:val="0"/>
          <w:sz w:val="32"/>
          <w:szCs w:val="32"/>
        </w:rPr>
      </w:pPr>
    </w:p>
    <w:p>
      <w:pPr>
        <w:spacing w:line="560" w:lineRule="exact"/>
        <w:ind w:firstLine="2560" w:firstLineChars="800"/>
        <w:rPr>
          <w:rFonts w:ascii="仿宋" w:hAnsi="仿宋" w:eastAsia="仿宋" w:cs="宋体"/>
          <w:color w:val="000000"/>
          <w:kern w:val="0"/>
          <w:sz w:val="32"/>
          <w:szCs w:val="32"/>
        </w:rPr>
      </w:pPr>
    </w:p>
    <w:p>
      <w:pPr>
        <w:spacing w:line="560" w:lineRule="exact"/>
        <w:ind w:firstLine="3360" w:firstLineChars="1050"/>
        <w:rPr>
          <w:rFonts w:ascii="仿宋" w:hAnsi="仿宋" w:eastAsia="仿宋"/>
          <w:sz w:val="32"/>
          <w:szCs w:val="32"/>
        </w:rPr>
      </w:pPr>
    </w:p>
    <w:p>
      <w:pPr>
        <w:spacing w:line="560" w:lineRule="exact"/>
        <w:ind w:firstLine="3360" w:firstLineChars="1050"/>
        <w:rPr>
          <w:rFonts w:ascii="仿宋" w:hAnsi="仿宋" w:eastAsia="仿宋"/>
          <w:sz w:val="32"/>
          <w:szCs w:val="32"/>
        </w:rPr>
      </w:pPr>
      <w:r>
        <w:rPr>
          <w:rFonts w:hint="eastAsia" w:ascii="仿宋" w:hAnsi="仿宋" w:eastAsia="仿宋"/>
          <w:sz w:val="32"/>
          <w:szCs w:val="32"/>
        </w:rPr>
        <w:t>长治县环境保护局信息监控中心</w:t>
      </w:r>
    </w:p>
    <w:p>
      <w:pPr>
        <w:spacing w:line="560" w:lineRule="exact"/>
        <w:ind w:firstLine="4320" w:firstLineChars="1350"/>
        <w:rPr>
          <w:rFonts w:ascii="仿宋" w:hAnsi="仿宋" w:eastAsia="仿宋"/>
          <w:sz w:val="32"/>
          <w:szCs w:val="32"/>
        </w:rPr>
      </w:pPr>
      <w:r>
        <w:rPr>
          <w:rFonts w:hint="eastAsia" w:ascii="仿宋" w:hAnsi="仿宋" w:eastAsia="仿宋"/>
          <w:sz w:val="32"/>
          <w:szCs w:val="32"/>
        </w:rPr>
        <w:t>2018年12月24日</w:t>
      </w:r>
    </w:p>
    <w:p>
      <w:pPr>
        <w:spacing w:line="560" w:lineRule="exact"/>
        <w:ind w:firstLine="4800" w:firstLineChars="1500"/>
        <w:rPr>
          <w:rFonts w:ascii="仿宋" w:hAnsi="仿宋" w:eastAsia="仿宋"/>
          <w:sz w:val="32"/>
          <w:szCs w:val="32"/>
        </w:rPr>
      </w:pPr>
    </w:p>
    <w:p>
      <w:pPr>
        <w:spacing w:line="560" w:lineRule="exact"/>
        <w:rPr>
          <w:rFonts w:ascii="仿宋" w:hAnsi="仿宋" w:eastAsia="仿宋"/>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C7C6B"/>
    <w:multiLevelType w:val="multilevel"/>
    <w:tmpl w:val="63BC7C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1D04C9"/>
    <w:multiLevelType w:val="multilevel"/>
    <w:tmpl w:val="7E1D04C9"/>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lNGJmZTAzNjVkNzhmYmVkYWFlZTNhMWY5ZmJmZjQifQ=="/>
  </w:docVars>
  <w:rsids>
    <w:rsidRoot w:val="00047FB1"/>
    <w:rsid w:val="00014562"/>
    <w:rsid w:val="00043E6E"/>
    <w:rsid w:val="00047FB1"/>
    <w:rsid w:val="00101187"/>
    <w:rsid w:val="0010372F"/>
    <w:rsid w:val="00114CDC"/>
    <w:rsid w:val="0013474E"/>
    <w:rsid w:val="001347EB"/>
    <w:rsid w:val="0016328F"/>
    <w:rsid w:val="00184B24"/>
    <w:rsid w:val="00194DC4"/>
    <w:rsid w:val="001A40B3"/>
    <w:rsid w:val="001E40C5"/>
    <w:rsid w:val="0024200A"/>
    <w:rsid w:val="00242D27"/>
    <w:rsid w:val="00400344"/>
    <w:rsid w:val="00411B2E"/>
    <w:rsid w:val="00480CB3"/>
    <w:rsid w:val="004854FC"/>
    <w:rsid w:val="004A505C"/>
    <w:rsid w:val="004B7206"/>
    <w:rsid w:val="00593451"/>
    <w:rsid w:val="00644D57"/>
    <w:rsid w:val="006E08FC"/>
    <w:rsid w:val="006E2BBB"/>
    <w:rsid w:val="00792828"/>
    <w:rsid w:val="007A3315"/>
    <w:rsid w:val="00824988"/>
    <w:rsid w:val="008C5A62"/>
    <w:rsid w:val="008D13A8"/>
    <w:rsid w:val="00920DA3"/>
    <w:rsid w:val="00930236"/>
    <w:rsid w:val="00956293"/>
    <w:rsid w:val="00980B8A"/>
    <w:rsid w:val="00A33814"/>
    <w:rsid w:val="00A802B4"/>
    <w:rsid w:val="00B50953"/>
    <w:rsid w:val="00B71A3F"/>
    <w:rsid w:val="00B960C4"/>
    <w:rsid w:val="00C9146B"/>
    <w:rsid w:val="00CA5AA8"/>
    <w:rsid w:val="00CF6ED1"/>
    <w:rsid w:val="00D07246"/>
    <w:rsid w:val="00D4211D"/>
    <w:rsid w:val="00D86C62"/>
    <w:rsid w:val="00E8101C"/>
    <w:rsid w:val="00EA06E0"/>
    <w:rsid w:val="00EB68FF"/>
    <w:rsid w:val="00ED2AF1"/>
    <w:rsid w:val="00F1124A"/>
    <w:rsid w:val="00F25007"/>
    <w:rsid w:val="00F468F1"/>
    <w:rsid w:val="00F6226C"/>
    <w:rsid w:val="00F84F4D"/>
    <w:rsid w:val="73F37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3367</Words>
  <Characters>3554</Characters>
  <Lines>26</Lines>
  <Paragraphs>7</Paragraphs>
  <TotalTime>218</TotalTime>
  <ScaleCrop>false</ScaleCrop>
  <LinksUpToDate>false</LinksUpToDate>
  <CharactersWithSpaces>3615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2018-11-16T08:19:00Z</dcterms:created>
  <dc:creator>hp</dc:creator>
  <cp:lastModifiedBy>哥丶看破繁华</cp:lastModifiedBy>
  <dcterms:modified xsi:type="dcterms:W3CDTF">2023-05-06T09:24:08Z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25287F3A679841DF8707FFE318B3194F_12</vt:lpwstr>
  </property>
</Properties>
</file>