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0FA88"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11AF82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长治市上党区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农商百草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乡村e镇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运营期</w:t>
      </w:r>
    </w:p>
    <w:p w14:paraId="6E8E1B9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电商企业奖励办法</w:t>
      </w:r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暂行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）</w:t>
      </w:r>
    </w:p>
    <w:p w14:paraId="1A02E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加快上党区乡村e镇电商产业发展建设，培育壮大市场主体，充分激发市场主体活力和内生动力，最大限度利用各类社会化资源，调动企业参与积极性。根据省、市促进电子商务发展有关政策及乡村e镇项目建设要求，结合我区实际，特制定以下办法。</w:t>
      </w:r>
    </w:p>
    <w:p w14:paraId="4DA825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一、支持对象</w:t>
      </w:r>
    </w:p>
    <w:p w14:paraId="4874B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本区注册、登记，财务制度健全规范，依法在本区纳税的从事电子商务运营、应用及专业配套服务的企业和相关机构，办公或发货地在本区的电子商务运营商、物流公司、个体网店等从事电子商务活动的企业或个人，且当年信用记录无失信行为。</w:t>
      </w:r>
    </w:p>
    <w:p w14:paraId="68853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二、奖励内容和标准</w:t>
      </w:r>
    </w:p>
    <w:p w14:paraId="1F103B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乡村e镇设立25万元专项资金，用于乡村e镇范围内注册、引进电子商务主体的扶持与奖励。</w:t>
      </w:r>
    </w:p>
    <w:p w14:paraId="307CE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（一）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新增市场主体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突出奖</w:t>
      </w:r>
    </w:p>
    <w:p w14:paraId="022F1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对符合要求且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已入驻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上党区</w:t>
      </w:r>
      <w:r>
        <w:rPr>
          <w:rFonts w:hint="eastAsia" w:ascii="仿宋" w:hAnsi="仿宋" w:eastAsia="仿宋" w:cs="仿宋"/>
          <w:sz w:val="32"/>
          <w:szCs w:val="32"/>
        </w:rPr>
        <w:t>乡村e镇公共服务中心内的新增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市场</w:t>
      </w:r>
      <w:r>
        <w:rPr>
          <w:rFonts w:hint="eastAsia" w:ascii="仿宋" w:hAnsi="仿宋" w:eastAsia="仿宋" w:cs="仿宋"/>
          <w:sz w:val="32"/>
          <w:szCs w:val="32"/>
        </w:rPr>
        <w:t>主体，能够正常开展电商销售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短视频内容推广等主体，在2025年1月1日至2025年12月31日期间网络零售额满足以下要求者：</w:t>
      </w:r>
    </w:p>
    <w:p w14:paraId="01204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C7B0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7A5AF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C760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54B99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30000</w:t>
      </w:r>
      <w:r>
        <w:rPr>
          <w:rFonts w:hint="eastAsia" w:ascii="仿宋" w:hAnsi="仿宋" w:eastAsia="仿宋" w:cs="仿宋"/>
          <w:sz w:val="32"/>
          <w:szCs w:val="32"/>
        </w:rPr>
        <w:t>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4970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1000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0万元，不含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3ABF79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并可享受乡村e镇公共服务中心办公区和宽带减免服务。以上不重复奖励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100D0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（二）电商业绩突出奖</w:t>
      </w:r>
    </w:p>
    <w:p w14:paraId="2F0A7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鼓励我区实体企业、商品流通业、物流运输业、服务业等积极参与电子商务发展，借助抖音、拼多多、快手、淘宝、天猫、阿里巴巴、微店、京东、苏宁等国内主流第三方电商平台开设网店并进行在线销售，且连续经营一年以上的电子商务经营主体。网店2025年1月1日至2025年12月31日期间网络零售额满足以下要求者：</w:t>
      </w:r>
    </w:p>
    <w:p w14:paraId="08980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3AE0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60F79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2F951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5DD20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1AADA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年网络销售额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及以上</w:t>
      </w:r>
      <w:r>
        <w:rPr>
          <w:rFonts w:hint="eastAsia" w:ascii="仿宋" w:hAnsi="仿宋" w:eastAsia="仿宋" w:cs="仿宋"/>
          <w:sz w:val="32"/>
          <w:szCs w:val="32"/>
        </w:rPr>
        <w:t>的主体，一次性给予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000元的奖励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以上不重复奖励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7D8CF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达人推广奖</w:t>
      </w:r>
    </w:p>
    <w:p w14:paraId="4D734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对开通电商平台直播账号及商品橱窗上传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上党区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农特优</w:t>
      </w:r>
      <w:r>
        <w:rPr>
          <w:rFonts w:hint="eastAsia" w:ascii="仿宋" w:hAnsi="仿宋" w:eastAsia="仿宋" w:cs="仿宋"/>
          <w:sz w:val="32"/>
          <w:szCs w:val="32"/>
        </w:rPr>
        <w:t>产品进行直播带货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同时纳入上党区乡村e镇网红资源库的，2025年1月1日至2025年12月31日期间带货金额满足以下要求者：</w:t>
      </w:r>
    </w:p>
    <w:p w14:paraId="6B598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带货金</w:t>
      </w:r>
      <w:r>
        <w:rPr>
          <w:rFonts w:hint="eastAsia" w:ascii="仿宋" w:hAnsi="仿宋" w:eastAsia="仿宋" w:cs="仿宋"/>
          <w:sz w:val="32"/>
          <w:szCs w:val="32"/>
        </w:rPr>
        <w:t>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达人</w:t>
      </w:r>
      <w:r>
        <w:rPr>
          <w:rFonts w:hint="eastAsia" w:ascii="仿宋" w:hAnsi="仿宋" w:eastAsia="仿宋" w:cs="仿宋"/>
          <w:sz w:val="32"/>
          <w:szCs w:val="32"/>
        </w:rPr>
        <w:t>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1000</w:t>
      </w:r>
      <w:r>
        <w:rPr>
          <w:rFonts w:hint="eastAsia" w:ascii="仿宋" w:hAnsi="仿宋" w:eastAsia="仿宋" w:cs="仿宋"/>
          <w:sz w:val="32"/>
          <w:szCs w:val="32"/>
        </w:rPr>
        <w:t>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6D82B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带货金</w:t>
      </w:r>
      <w:r>
        <w:rPr>
          <w:rFonts w:hint="eastAsia" w:ascii="仿宋" w:hAnsi="仿宋" w:eastAsia="仿宋" w:cs="仿宋"/>
          <w:sz w:val="32"/>
          <w:szCs w:val="32"/>
        </w:rPr>
        <w:t>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万元到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</w:rPr>
        <w:t>万元，不含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达人</w:t>
      </w:r>
      <w:r>
        <w:rPr>
          <w:rFonts w:hint="eastAsia" w:ascii="仿宋" w:hAnsi="仿宋" w:eastAsia="仿宋" w:cs="仿宋"/>
          <w:sz w:val="32"/>
          <w:szCs w:val="32"/>
        </w:rPr>
        <w:t>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3000</w:t>
      </w:r>
      <w:r>
        <w:rPr>
          <w:rFonts w:hint="eastAsia" w:ascii="仿宋" w:hAnsi="仿宋" w:eastAsia="仿宋" w:cs="仿宋"/>
          <w:sz w:val="32"/>
          <w:szCs w:val="32"/>
        </w:rPr>
        <w:t>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1B11C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带货金</w:t>
      </w:r>
      <w:r>
        <w:rPr>
          <w:rFonts w:hint="eastAsia" w:ascii="仿宋" w:hAnsi="仿宋" w:eastAsia="仿宋" w:cs="仿宋"/>
          <w:sz w:val="32"/>
          <w:szCs w:val="32"/>
        </w:rPr>
        <w:t>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及以上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达人</w:t>
      </w:r>
      <w:r>
        <w:rPr>
          <w:rFonts w:hint="eastAsia" w:ascii="仿宋" w:hAnsi="仿宋" w:eastAsia="仿宋" w:cs="仿宋"/>
          <w:sz w:val="32"/>
          <w:szCs w:val="32"/>
        </w:rPr>
        <w:t>，一次性给予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5000</w:t>
      </w:r>
      <w:r>
        <w:rPr>
          <w:rFonts w:hint="eastAsia" w:ascii="仿宋" w:hAnsi="仿宋" w:eastAsia="仿宋" w:cs="仿宋"/>
          <w:sz w:val="32"/>
          <w:szCs w:val="32"/>
        </w:rPr>
        <w:t>元的奖励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以上不重复奖励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有负面新闻并经核实的取消其奖励资格。</w:t>
      </w:r>
    </w:p>
    <w:p w14:paraId="541DD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（四）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跨境电商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扶持奖</w:t>
      </w:r>
    </w:p>
    <w:p w14:paraId="18FD1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鼓励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上党区</w:t>
      </w:r>
      <w:r>
        <w:rPr>
          <w:rFonts w:hint="eastAsia" w:ascii="仿宋" w:hAnsi="仿宋" w:eastAsia="仿宋" w:cs="仿宋"/>
          <w:sz w:val="32"/>
          <w:szCs w:val="32"/>
        </w:rPr>
        <w:t>企业、合作社入驻阿里巴巴国际站、亚马逊、速卖通、TIKTOK等第三方跨境电商平台开设店铺，新建跨境电商独立站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须直接持有独立站申报域名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符合要求的</w:t>
      </w:r>
      <w:r>
        <w:rPr>
          <w:rFonts w:hint="eastAsia" w:ascii="仿宋" w:hAnsi="仿宋" w:eastAsia="仿宋" w:cs="仿宋"/>
          <w:sz w:val="32"/>
          <w:szCs w:val="32"/>
        </w:rPr>
        <w:t>企业、合作社，提交相关有效销售额数据，对年跨境电商出口额超过50万元人民币、100万元人民币、200万元人民币的企业及个人，提交相关有效销售额数据，分别给予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3000</w:t>
      </w:r>
      <w:r>
        <w:rPr>
          <w:rFonts w:hint="eastAsia" w:ascii="仿宋" w:hAnsi="仿宋" w:eastAsia="仿宋" w:cs="仿宋"/>
          <w:sz w:val="32"/>
          <w:szCs w:val="32"/>
        </w:rPr>
        <w:t>元、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5000</w:t>
      </w:r>
      <w:r>
        <w:rPr>
          <w:rFonts w:hint="eastAsia" w:ascii="仿宋" w:hAnsi="仿宋" w:eastAsia="仿宋" w:cs="仿宋"/>
          <w:sz w:val="32"/>
          <w:szCs w:val="32"/>
        </w:rPr>
        <w:t>元、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10000</w:t>
      </w:r>
      <w:r>
        <w:rPr>
          <w:rFonts w:hint="eastAsia" w:ascii="仿宋" w:hAnsi="仿宋" w:eastAsia="仿宋" w:cs="仿宋"/>
          <w:sz w:val="32"/>
          <w:szCs w:val="32"/>
        </w:rPr>
        <w:t>元的资金奖励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单家企业最高奖励1个平台店铺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以上不重复奖励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0F5E9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（五）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品牌化网货化发展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奖</w:t>
      </w:r>
    </w:p>
    <w:p w14:paraId="4871A2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凡生产销售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上党区</w:t>
      </w:r>
      <w:r>
        <w:rPr>
          <w:rFonts w:hint="eastAsia" w:ascii="仿宋" w:hAnsi="仿宋" w:eastAsia="仿宋" w:cs="仿宋"/>
          <w:sz w:val="32"/>
          <w:szCs w:val="32"/>
        </w:rPr>
        <w:t>农特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优</w:t>
      </w:r>
      <w:r>
        <w:rPr>
          <w:rFonts w:hint="eastAsia" w:ascii="仿宋" w:hAnsi="仿宋" w:eastAsia="仿宋" w:cs="仿宋"/>
          <w:sz w:val="32"/>
          <w:szCs w:val="32"/>
        </w:rPr>
        <w:t>产品的企业（合作社）可申请使用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上党天下脊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区域公共品牌；使用申请通过后，对在产品包装上印制“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上党天下脊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区域公用品牌</w:t>
      </w:r>
      <w:r>
        <w:rPr>
          <w:rFonts w:hint="eastAsia" w:ascii="仿宋" w:hAnsi="仿宋" w:eastAsia="仿宋" w:cs="仿宋"/>
          <w:sz w:val="32"/>
          <w:szCs w:val="32"/>
        </w:rPr>
        <w:t>的有资质企业（合作社），并提供相关佐证材料与数据的，经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</w:t>
      </w:r>
      <w:r>
        <w:rPr>
          <w:rFonts w:hint="eastAsia" w:ascii="仿宋" w:hAnsi="仿宋" w:eastAsia="仿宋" w:cs="仿宋"/>
          <w:sz w:val="32"/>
          <w:szCs w:val="32"/>
        </w:rPr>
        <w:t>审核后，每印制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000个包装，补贴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000元，每家企业（合作社）最高奖补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5000</w:t>
      </w:r>
      <w:r>
        <w:rPr>
          <w:rFonts w:hint="eastAsia" w:ascii="仿宋" w:hAnsi="仿宋" w:eastAsia="仿宋" w:cs="仿宋"/>
          <w:sz w:val="32"/>
          <w:szCs w:val="32"/>
        </w:rPr>
        <w:t>元。以上不重复奖励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7AEB6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）推动e镇企业做大做强，达限入统</w:t>
      </w:r>
    </w:p>
    <w:p w14:paraId="6225E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零售企业达500万元及以上，批发企业达2000万元及以上，且首次纳入“限额以上”的企业，给予一次性奖励10万元。</w:t>
      </w:r>
    </w:p>
    <w:p w14:paraId="0A6B1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（七）支持农产品营销推广</w:t>
      </w:r>
    </w:p>
    <w:p w14:paraId="51DFA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建立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上党区乡村e镇产品展销中心，</w:t>
      </w:r>
      <w:r>
        <w:rPr>
          <w:rFonts w:hint="eastAsia" w:ascii="仿宋" w:hAnsi="仿宋" w:eastAsia="仿宋" w:cs="仿宋"/>
          <w:sz w:val="32"/>
          <w:szCs w:val="32"/>
        </w:rPr>
        <w:t>凡符合农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特</w:t>
      </w:r>
      <w:r>
        <w:rPr>
          <w:rFonts w:hint="eastAsia" w:ascii="仿宋" w:hAnsi="仿宋" w:eastAsia="仿宋" w:cs="仿宋"/>
          <w:sz w:val="32"/>
          <w:szCs w:val="32"/>
        </w:rPr>
        <w:t>产品流通标准、适合网销的产品均可申请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在产品展示中心</w:t>
      </w:r>
      <w:r>
        <w:rPr>
          <w:rFonts w:hint="eastAsia" w:ascii="仿宋" w:hAnsi="仿宋" w:eastAsia="仿宋" w:cs="仿宋"/>
          <w:sz w:val="32"/>
          <w:szCs w:val="32"/>
        </w:rPr>
        <w:t>展销，优先推荐入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展示中心的</w:t>
      </w:r>
      <w:r>
        <w:rPr>
          <w:rFonts w:hint="eastAsia" w:ascii="仿宋" w:hAnsi="仿宋" w:eastAsia="仿宋" w:cs="仿宋"/>
          <w:sz w:val="32"/>
          <w:szCs w:val="32"/>
        </w:rPr>
        <w:t>企业参加各类产销对接活动、电商营销活动和产品推广活动。</w:t>
      </w:r>
    </w:p>
    <w:p w14:paraId="3DB887E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三、奖励补助的申报和审核</w:t>
      </w:r>
    </w:p>
    <w:p w14:paraId="54160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（一）由区工信局牵头，统筹安排本办法所涉及的各项奖励和补助的申报和审核事宜，资金来源为上党区乡村e镇专项资金。</w:t>
      </w:r>
    </w:p>
    <w:p w14:paraId="7C79B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按规定可享受奖励和补助的企业、团体，可向区工信局提出书面申请，具体申报时间以区工信局通知为准，逾期未提交资料的不予受理。填写申报表同时备齐营业执照、食品生产许可证、纳税证明、年度财务报告、荣誉证书、店铺产品信息截图、店铺后台销售数据截图、店铺销售数据统计表（线上店铺销售业绩证明）等相关证明材料。区工信局根据上级要求和有关文件规定，会同相关部门进行评审，对评审合格的项目或企业，根据评审结果兑现奖补资金。</w:t>
      </w:r>
    </w:p>
    <w:p w14:paraId="204C2B3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四、附则</w:t>
      </w:r>
    </w:p>
    <w:p w14:paraId="4308B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享受本办法所列扶持政策的电子商务企业、团体，若发生质量、侵权、欺诈、商业贿赂、安全生产事故或其他违法违规行为的，取消其享受优惠政策资格。对经查实以虚假资料享受本办法规定扶持政策的，责令其全额退回所享受扶持资金，并依法追究相关人员责任。</w:t>
      </w:r>
    </w:p>
    <w:p w14:paraId="4824A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（二）本办法在执行过程中，若与有关法律法规和上级文件相冲突的，遵照上级有关规定执行。本区原有相关规定与本办法不一致的，按照本办法执行。</w:t>
      </w:r>
    </w:p>
    <w:p w14:paraId="086D3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本办法自发布之日起执行。以上单项奖补额度不足为所有符合条件的企业、团体发放奖补，则各奖补获得单位所获奖补将按比例递减。如单项奖补额度在为所有符合条件的企业团体发放后仍有结余，则结余部分继续作为上党区乡村e镇项目资金进行使用。</w:t>
      </w:r>
    </w:p>
    <w:p w14:paraId="56025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（四）所涉及同一条补助政策同一企业采取“就高原则”，不重复享受。对享受过区内相关部门同类补贴的不重复享受。</w:t>
      </w:r>
    </w:p>
    <w:p w14:paraId="347C6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（五）本办法由长治市上党区乡村e镇培育项目工作领导组办公室负责解释。</w:t>
      </w:r>
    </w:p>
    <w:p w14:paraId="0036A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C084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 材料真实性声明；</w:t>
      </w:r>
    </w:p>
    <w:p w14:paraId="5D613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 长治市上党区“农商百草”乡村e镇奖补资金申请表；</w:t>
      </w:r>
    </w:p>
    <w:p w14:paraId="63980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附件3 企业运营情况证明材料。</w:t>
      </w:r>
    </w:p>
    <w:p w14:paraId="7121AFB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jc w:val="both"/>
        <w:textAlignment w:val="auto"/>
        <w:rPr>
          <w:rFonts w:hint="default" w:cs="仿宋_GB2312"/>
          <w:spacing w:val="0"/>
          <w:position w:val="0"/>
          <w:sz w:val="32"/>
          <w:szCs w:val="32"/>
          <w:lang w:val="en-US" w:eastAsia="zh-CN"/>
        </w:rPr>
      </w:pPr>
    </w:p>
    <w:p w14:paraId="38CCADA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20BF0C2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23E3281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6796FF2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271676E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028072C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5DBFD06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214054C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3D3551F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48FFB4D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1CDC29E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1DC93BB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left="0" w:leftChars="0" w:right="0" w:rightChars="0" w:firstLine="0" w:firstLineChars="0"/>
        <w:jc w:val="left"/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  <w:t>附件1</w:t>
      </w:r>
    </w:p>
    <w:p w14:paraId="1D1E847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center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  <w:t>材料真实性声明</w:t>
      </w:r>
    </w:p>
    <w:p w14:paraId="78234500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0" w:afterAutospacing="0" w:line="450" w:lineRule="atLeast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color="auto" w:fill="FFFFFF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color="auto" w:fill="FFFFFF"/>
        </w:rPr>
        <w:t> </w:t>
      </w:r>
    </w:p>
    <w:p w14:paraId="03135FD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>长治市上党区乡村e镇培育项目工作领导组办公室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：</w:t>
      </w:r>
    </w:p>
    <w:p w14:paraId="272833C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 w:val="0"/>
        <w:topLinePunct w:val="0"/>
        <w:autoSpaceDE/>
        <w:autoSpaceDN/>
        <w:bidi w:val="0"/>
        <w:adjustRightInd/>
        <w:snapToGrid/>
        <w:spacing w:after="0" w:afterLines="0" w:line="6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本单位（人） 承诺，严格按照《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>长治市上党区“农商百草”乡村e镇运营期电商企业奖励办法（暂行）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》有关要求申请“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single"/>
          <w:shd w:val="clear" w:color="auto" w:fill="FFFFFF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”方面奖励资金，对所填报的各项内容和递交的申请材料的真实性、准确性、完整性负责，不存在以同一个项目重复申报财政资金的情况，所有复印件均与原件相同，如有虚构失实、欺诈等情况，愿意承担由此产生的全部责任和后果。</w:t>
      </w:r>
    </w:p>
    <w:p w14:paraId="6934212F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0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color="auto" w:fill="FFFFFF"/>
        </w:rPr>
        <w:t> </w:t>
      </w:r>
    </w:p>
    <w:p w14:paraId="6DE0D7D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0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color="auto" w:fill="FFFFFF"/>
        </w:rPr>
        <w:t> </w:t>
      </w:r>
    </w:p>
    <w:p w14:paraId="723AA92C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0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    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 xml:space="preserve">                 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申报主体代表（签字）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eastAsia="zh-CN"/>
        </w:rPr>
        <w:t>：</w:t>
      </w:r>
    </w:p>
    <w:p w14:paraId="6C4A7511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0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 xml:space="preserve">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 xml:space="preserve">                 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  单位（公章或个人手印）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eastAsia="zh-CN"/>
        </w:rPr>
        <w:t>：</w:t>
      </w:r>
    </w:p>
    <w:p w14:paraId="3AD29E7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0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 xml:space="preserve">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 xml:space="preserve">                      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  年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color="auto" w:fill="FFFFFF"/>
        </w:rPr>
        <w:t>日</w:t>
      </w:r>
    </w:p>
    <w:p w14:paraId="3F0F1CCF">
      <w:pPr>
        <w:rPr>
          <w:rFonts w:hint="eastAsia" w:ascii="仿宋" w:hAnsi="仿宋" w:eastAsia="仿宋" w:cs="仿宋"/>
          <w:sz w:val="21"/>
          <w:szCs w:val="21"/>
        </w:rPr>
        <w:sectPr>
          <w:footerReference r:id="rId3" w:type="default"/>
          <w:pgSz w:w="11906" w:h="16839"/>
          <w:pgMar w:top="1440" w:right="1800" w:bottom="1440" w:left="1800" w:header="850" w:footer="992" w:gutter="0"/>
          <w:pgNumType w:fmt="decimal"/>
          <w:cols w:space="720" w:num="1"/>
        </w:sectPr>
      </w:pPr>
    </w:p>
    <w:p w14:paraId="06C5C09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left="0" w:leftChars="0" w:right="0" w:rightChars="0" w:firstLine="0" w:firstLineChars="0"/>
        <w:jc w:val="left"/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  <w:t>附件2</w:t>
      </w:r>
    </w:p>
    <w:p w14:paraId="58204567">
      <w:pPr>
        <w:pStyle w:val="3"/>
        <w:spacing w:before="189" w:line="360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spacing w:val="-6"/>
          <w:position w:val="-2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pacing w:val="-6"/>
          <w:position w:val="-2"/>
          <w:sz w:val="40"/>
          <w:szCs w:val="40"/>
        </w:rPr>
        <w:t>长治市上党区“农商百草”乡村e镇运营期电商企业奖励办法申请表</w:t>
      </w:r>
    </w:p>
    <w:p w14:paraId="6734805E">
      <w:pPr>
        <w:pStyle w:val="3"/>
        <w:spacing w:before="189" w:line="445" w:lineRule="exact"/>
        <w:ind w:left="0" w:leftChars="0" w:firstLine="0" w:firstLineChars="0"/>
        <w:jc w:val="center"/>
        <w:outlineLvl w:val="0"/>
        <w:rPr>
          <w:rFonts w:ascii="微软雅黑" w:hAnsi="微软雅黑" w:eastAsia="微软雅黑" w:cs="微软雅黑"/>
          <w:spacing w:val="-6"/>
          <w:position w:val="-2"/>
          <w:sz w:val="44"/>
          <w:szCs w:val="44"/>
        </w:rPr>
      </w:pPr>
    </w:p>
    <w:p w14:paraId="1913B28A">
      <w:pPr>
        <w:spacing w:before="78" w:line="219" w:lineRule="auto"/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申报主体：（盖章）  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                    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申报时间：    年    月   日   </w:t>
      </w:r>
    </w:p>
    <w:p w14:paraId="6C903ADE">
      <w:pPr>
        <w:spacing w:before="78" w:line="219" w:lineRule="auto"/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0AC97C59">
      <w:pPr>
        <w:spacing w:line="25" w:lineRule="exact"/>
      </w:pPr>
    </w:p>
    <w:tbl>
      <w:tblPr>
        <w:tblStyle w:val="13"/>
        <w:tblW w:w="864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6"/>
        <w:gridCol w:w="1443"/>
        <w:gridCol w:w="1450"/>
        <w:gridCol w:w="1302"/>
        <w:gridCol w:w="2164"/>
      </w:tblGrid>
      <w:tr w14:paraId="20396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286" w:type="dxa"/>
            <w:vAlign w:val="center"/>
          </w:tcPr>
          <w:p w14:paraId="40475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个人）单位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2893" w:type="dxa"/>
            <w:gridSpan w:val="2"/>
            <w:vAlign w:val="center"/>
          </w:tcPr>
          <w:p w14:paraId="39EA3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74BD2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法定代表人</w:t>
            </w:r>
          </w:p>
        </w:tc>
        <w:tc>
          <w:tcPr>
            <w:tcW w:w="2164" w:type="dxa"/>
            <w:vAlign w:val="center"/>
          </w:tcPr>
          <w:p w14:paraId="353E2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52E5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286" w:type="dxa"/>
            <w:vAlign w:val="center"/>
          </w:tcPr>
          <w:p w14:paraId="3E0BB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通讯地址</w:t>
            </w:r>
          </w:p>
        </w:tc>
        <w:tc>
          <w:tcPr>
            <w:tcW w:w="2893" w:type="dxa"/>
            <w:gridSpan w:val="2"/>
            <w:vAlign w:val="center"/>
          </w:tcPr>
          <w:p w14:paraId="68560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38FD0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联系电话</w:t>
            </w:r>
          </w:p>
        </w:tc>
        <w:tc>
          <w:tcPr>
            <w:tcW w:w="2164" w:type="dxa"/>
            <w:vAlign w:val="center"/>
          </w:tcPr>
          <w:p w14:paraId="417C5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7739F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  <w:jc w:val="center"/>
        </w:trPr>
        <w:tc>
          <w:tcPr>
            <w:tcW w:w="3729" w:type="dxa"/>
            <w:gridSpan w:val="2"/>
            <w:vAlign w:val="center"/>
          </w:tcPr>
          <w:p w14:paraId="1F84B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统一社会信用代码</w:t>
            </w:r>
          </w:p>
        </w:tc>
        <w:tc>
          <w:tcPr>
            <w:tcW w:w="4916" w:type="dxa"/>
            <w:gridSpan w:val="3"/>
            <w:vAlign w:val="center"/>
          </w:tcPr>
          <w:p w14:paraId="3659B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A6E6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2286" w:type="dxa"/>
            <w:vAlign w:val="center"/>
          </w:tcPr>
          <w:p w14:paraId="6B84D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开户银行</w:t>
            </w:r>
          </w:p>
        </w:tc>
        <w:tc>
          <w:tcPr>
            <w:tcW w:w="2893" w:type="dxa"/>
            <w:gridSpan w:val="2"/>
            <w:vAlign w:val="center"/>
          </w:tcPr>
          <w:p w14:paraId="5F58C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307A3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账号</w:t>
            </w:r>
          </w:p>
        </w:tc>
        <w:tc>
          <w:tcPr>
            <w:tcW w:w="2164" w:type="dxa"/>
            <w:vAlign w:val="center"/>
          </w:tcPr>
          <w:p w14:paraId="48CAB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EADD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jc w:val="center"/>
        </w:trPr>
        <w:tc>
          <w:tcPr>
            <w:tcW w:w="2286" w:type="dxa"/>
            <w:vMerge w:val="restart"/>
            <w:tcBorders>
              <w:bottom w:val="nil"/>
            </w:tcBorders>
            <w:vAlign w:val="center"/>
          </w:tcPr>
          <w:p w14:paraId="27EF2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u w:val="single"/>
                <w:lang w:val="en-US" w:eastAsia="zh-CN"/>
              </w:rPr>
              <w:t>2025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企业运营状况</w:t>
            </w:r>
          </w:p>
        </w:tc>
        <w:tc>
          <w:tcPr>
            <w:tcW w:w="1443" w:type="dxa"/>
            <w:vAlign w:val="center"/>
          </w:tcPr>
          <w:p w14:paraId="53DB7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总产值</w:t>
            </w:r>
          </w:p>
        </w:tc>
        <w:tc>
          <w:tcPr>
            <w:tcW w:w="1450" w:type="dxa"/>
            <w:vAlign w:val="center"/>
          </w:tcPr>
          <w:p w14:paraId="0D692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1DF9F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总投资额</w:t>
            </w:r>
          </w:p>
        </w:tc>
        <w:tc>
          <w:tcPr>
            <w:tcW w:w="2164" w:type="dxa"/>
            <w:vAlign w:val="center"/>
          </w:tcPr>
          <w:p w14:paraId="61D6F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713F0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jc w:val="center"/>
        </w:trPr>
        <w:tc>
          <w:tcPr>
            <w:tcW w:w="2286" w:type="dxa"/>
            <w:vMerge w:val="continue"/>
            <w:tcBorders>
              <w:top w:val="nil"/>
            </w:tcBorders>
            <w:vAlign w:val="center"/>
          </w:tcPr>
          <w:p w14:paraId="11CA9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14:paraId="56F71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网络零售额</w:t>
            </w:r>
          </w:p>
        </w:tc>
        <w:tc>
          <w:tcPr>
            <w:tcW w:w="1450" w:type="dxa"/>
            <w:vAlign w:val="center"/>
          </w:tcPr>
          <w:p w14:paraId="0D5D1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vAlign w:val="center"/>
          </w:tcPr>
          <w:p w14:paraId="748D1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8808F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  <w:jc w:val="center"/>
        </w:trPr>
        <w:tc>
          <w:tcPr>
            <w:tcW w:w="3729" w:type="dxa"/>
            <w:gridSpan w:val="2"/>
            <w:vAlign w:val="center"/>
          </w:tcPr>
          <w:p w14:paraId="40E16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申请奖补时间段</w:t>
            </w:r>
          </w:p>
        </w:tc>
        <w:tc>
          <w:tcPr>
            <w:tcW w:w="4916" w:type="dxa"/>
            <w:gridSpan w:val="3"/>
            <w:vAlign w:val="center"/>
          </w:tcPr>
          <w:p w14:paraId="66070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E0EB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5179" w:type="dxa"/>
            <w:gridSpan w:val="3"/>
            <w:vAlign w:val="center"/>
          </w:tcPr>
          <w:p w14:paraId="7C523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资金奖补申请板块</w:t>
            </w:r>
          </w:p>
        </w:tc>
        <w:tc>
          <w:tcPr>
            <w:tcW w:w="3466" w:type="dxa"/>
            <w:gridSpan w:val="2"/>
            <w:vAlign w:val="center"/>
          </w:tcPr>
          <w:p w14:paraId="47A58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申请范围</w:t>
            </w:r>
          </w:p>
        </w:tc>
      </w:tr>
      <w:tr w14:paraId="5279D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5179" w:type="dxa"/>
            <w:gridSpan w:val="3"/>
            <w:vAlign w:val="center"/>
          </w:tcPr>
          <w:p w14:paraId="66490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新增市场主体突出奖</w:t>
            </w:r>
          </w:p>
        </w:tc>
        <w:tc>
          <w:tcPr>
            <w:tcW w:w="3466" w:type="dxa"/>
            <w:gridSpan w:val="2"/>
            <w:vAlign w:val="center"/>
          </w:tcPr>
          <w:p w14:paraId="69649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sym w:font="Wingdings 2" w:char="00A3"/>
            </w:r>
          </w:p>
        </w:tc>
      </w:tr>
      <w:tr w14:paraId="78119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5179" w:type="dxa"/>
            <w:gridSpan w:val="3"/>
            <w:vAlign w:val="center"/>
          </w:tcPr>
          <w:p w14:paraId="4CB99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电商业绩突出奖</w:t>
            </w:r>
          </w:p>
        </w:tc>
        <w:tc>
          <w:tcPr>
            <w:tcW w:w="3466" w:type="dxa"/>
            <w:gridSpan w:val="2"/>
            <w:vAlign w:val="center"/>
          </w:tcPr>
          <w:p w14:paraId="5380F1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sym w:font="Wingdings 2" w:char="00A3"/>
            </w:r>
          </w:p>
        </w:tc>
      </w:tr>
      <w:tr w14:paraId="68E591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5179" w:type="dxa"/>
            <w:gridSpan w:val="3"/>
            <w:vAlign w:val="center"/>
          </w:tcPr>
          <w:p w14:paraId="01AFB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达人推广奖</w:t>
            </w:r>
          </w:p>
        </w:tc>
        <w:tc>
          <w:tcPr>
            <w:tcW w:w="3466" w:type="dxa"/>
            <w:gridSpan w:val="2"/>
            <w:vAlign w:val="center"/>
          </w:tcPr>
          <w:p w14:paraId="16DA6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sym w:font="Wingdings 2" w:char="00A3"/>
            </w:r>
          </w:p>
        </w:tc>
      </w:tr>
      <w:tr w14:paraId="0D71E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5179" w:type="dxa"/>
            <w:gridSpan w:val="3"/>
            <w:vAlign w:val="center"/>
          </w:tcPr>
          <w:p w14:paraId="06155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跨境电商扶持奖</w:t>
            </w:r>
          </w:p>
        </w:tc>
        <w:tc>
          <w:tcPr>
            <w:tcW w:w="3466" w:type="dxa"/>
            <w:gridSpan w:val="2"/>
            <w:vAlign w:val="center"/>
          </w:tcPr>
          <w:p w14:paraId="45A3B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sym w:font="Wingdings 2" w:char="00A3"/>
            </w:r>
          </w:p>
        </w:tc>
      </w:tr>
      <w:tr w14:paraId="0F1AA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jc w:val="center"/>
        </w:trPr>
        <w:tc>
          <w:tcPr>
            <w:tcW w:w="5179" w:type="dxa"/>
            <w:gridSpan w:val="3"/>
            <w:vAlign w:val="center"/>
          </w:tcPr>
          <w:p w14:paraId="16420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品牌化网货化发展奖 推动e镇企业做大做强</w:t>
            </w:r>
          </w:p>
        </w:tc>
        <w:tc>
          <w:tcPr>
            <w:tcW w:w="3466" w:type="dxa"/>
            <w:gridSpan w:val="2"/>
            <w:vAlign w:val="center"/>
          </w:tcPr>
          <w:p w14:paraId="433E2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sym w:font="Wingdings 2" w:char="00A3"/>
            </w:r>
          </w:p>
        </w:tc>
      </w:tr>
      <w:tr w14:paraId="4A478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  <w:jc w:val="center"/>
        </w:trPr>
        <w:tc>
          <w:tcPr>
            <w:tcW w:w="5179" w:type="dxa"/>
            <w:gridSpan w:val="3"/>
            <w:vAlign w:val="center"/>
          </w:tcPr>
          <w:p w14:paraId="29ED1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支持农产品营销推广</w:t>
            </w:r>
          </w:p>
        </w:tc>
        <w:tc>
          <w:tcPr>
            <w:tcW w:w="3466" w:type="dxa"/>
            <w:gridSpan w:val="2"/>
            <w:vAlign w:val="center"/>
          </w:tcPr>
          <w:p w14:paraId="6DC8A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sym w:font="Wingdings 2" w:char="00A3"/>
            </w:r>
          </w:p>
        </w:tc>
      </w:tr>
      <w:tr w14:paraId="7BFE4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  <w:jc w:val="center"/>
        </w:trPr>
        <w:tc>
          <w:tcPr>
            <w:tcW w:w="8645" w:type="dxa"/>
            <w:gridSpan w:val="5"/>
            <w:vAlign w:val="top"/>
          </w:tcPr>
          <w:p w14:paraId="28318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BC8F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righ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3E887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righ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19579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righ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14170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righ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09C13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righ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2AA3C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长治市上党区乡村e镇培育项目工作领导组办公室</w:t>
            </w:r>
          </w:p>
          <w:p w14:paraId="09655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（长治市上党区工业和信息化局代章）</w:t>
            </w:r>
          </w:p>
          <w:p w14:paraId="3C007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  年  月  日</w:t>
            </w:r>
          </w:p>
          <w:p w14:paraId="0174D70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righ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</w:t>
            </w:r>
          </w:p>
        </w:tc>
      </w:tr>
    </w:tbl>
    <w:p w14:paraId="2EA12B5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left="0" w:leftChars="0" w:right="0" w:rightChars="0" w:firstLine="0" w:firstLineChars="0"/>
        <w:jc w:val="left"/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</w:pPr>
    </w:p>
    <w:p w14:paraId="7308F19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left="0" w:leftChars="0" w:right="0" w:rightChars="0" w:firstLine="0" w:firstLineChars="0"/>
        <w:jc w:val="left"/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  <w:t>附件3</w:t>
      </w:r>
    </w:p>
    <w:p w14:paraId="2715B8B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600" w:lineRule="exact"/>
        <w:ind w:left="0" w:leftChars="0" w:right="0" w:rightChars="0" w:firstLine="0" w:firstLineChars="0"/>
        <w:jc w:val="left"/>
        <w:rPr>
          <w:rFonts w:hint="eastAsia" w:ascii="方正小标宋简体" w:hAnsi="方正小标宋简体" w:eastAsia="方正小标宋简体" w:cs="方正小标宋简体"/>
          <w:color w:val="222222"/>
          <w:spacing w:val="8"/>
          <w:sz w:val="36"/>
          <w:szCs w:val="36"/>
          <w:shd w:val="clear" w:color="auto" w:fill="FFFFFF"/>
          <w:lang w:val="en-US" w:eastAsia="zh-CN"/>
        </w:rPr>
      </w:pPr>
    </w:p>
    <w:p w14:paraId="3FAA435E"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u w:val="single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企业运营情况</w:t>
      </w:r>
    </w:p>
    <w:p w14:paraId="0F5C81B7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5850E34D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证</w:t>
      </w:r>
    </w:p>
    <w:p w14:paraId="6AED7B60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1AB86058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明</w:t>
      </w:r>
    </w:p>
    <w:p w14:paraId="5E9E5269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42CC2EC2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材</w:t>
      </w:r>
    </w:p>
    <w:p w14:paraId="24309352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79323E3F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料</w:t>
      </w:r>
    </w:p>
    <w:p w14:paraId="64920B34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0D40F720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64263E7D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3776CBAF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5BC128B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112F5A0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有限公司</w:t>
      </w:r>
    </w:p>
    <w:p w14:paraId="5B3AA411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3E6F3B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2026年2月</w:t>
      </w:r>
    </w:p>
    <w:p w14:paraId="22144208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一、企业介绍及政府资金配套文件</w:t>
      </w:r>
    </w:p>
    <w:p w14:paraId="7354C263">
      <w:pPr>
        <w:numPr>
          <w:ilvl w:val="0"/>
          <w:numId w:val="0"/>
        </w:numPr>
        <w:ind w:firstLine="320" w:firstLineChars="1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（一）企业简介</w:t>
      </w:r>
    </w:p>
    <w:p w14:paraId="0E0D2050">
      <w:pPr>
        <w:numPr>
          <w:ilvl w:val="0"/>
          <w:numId w:val="0"/>
        </w:numPr>
        <w:ind w:firstLine="320" w:firstLineChars="1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（二）政府配套支持文件及批复（金融、土地、人才）如有提供相关证明材料。</w:t>
      </w:r>
    </w:p>
    <w:p w14:paraId="0FC6A9C5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二、企业资质</w:t>
      </w:r>
    </w:p>
    <w:p w14:paraId="5069251B">
      <w:pPr>
        <w:numPr>
          <w:ilvl w:val="0"/>
          <w:numId w:val="0"/>
        </w:numPr>
        <w:ind w:firstLine="320" w:firstLineChars="1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（企业营业执照、基本开户信息、法人身份证）</w:t>
      </w:r>
    </w:p>
    <w:p w14:paraId="62711E2D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三、产品体系建设</w:t>
      </w:r>
    </w:p>
    <w:p w14:paraId="41F2D064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（一）企业产品介绍</w:t>
      </w:r>
    </w:p>
    <w:p w14:paraId="27BABDE0"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目前企业打造的所有产品介绍</w:t>
      </w:r>
    </w:p>
    <w:p w14:paraId="656A88EA">
      <w:pPr>
        <w:numPr>
          <w:ilvl w:val="0"/>
          <w:numId w:val="0"/>
        </w:numPr>
        <w:ind w:firstLine="643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（二）产品认证情况</w:t>
      </w:r>
    </w:p>
    <w:p w14:paraId="5DAA929F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产品是否具有以下认证：地标产品、绿色有机认证、著名商标、三晋老字号、中华老字号、驰名商标等，如有提供该证书。</w:t>
      </w:r>
    </w:p>
    <w:p w14:paraId="481883A6">
      <w:pPr>
        <w:widowControl w:val="0"/>
        <w:numPr>
          <w:ilvl w:val="0"/>
          <w:numId w:val="0"/>
        </w:numPr>
        <w:ind w:firstLine="643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（三）企业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t>标准化建设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文件</w:t>
      </w:r>
    </w:p>
    <w:p w14:paraId="0A410723">
      <w:pPr>
        <w:numPr>
          <w:ilvl w:val="0"/>
          <w:numId w:val="0"/>
        </w:numPr>
        <w:ind w:firstLine="640" w:firstLineChars="200"/>
        <w:jc w:val="both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企业产品标准化建设情况：企业标准、行业标准、国家标准文件的制定或应用。（如有标准，提供标准化文件）</w:t>
      </w:r>
    </w:p>
    <w:p w14:paraId="3E9C9346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四、企业网络零售额证明材料</w:t>
      </w:r>
    </w:p>
    <w:p w14:paraId="6C95A135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（一）2025年企业各平台网络销售额统计表</w:t>
      </w:r>
    </w:p>
    <w:tbl>
      <w:tblPr>
        <w:tblStyle w:val="9"/>
        <w:tblW w:w="908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2530"/>
        <w:gridCol w:w="4928"/>
      </w:tblGrid>
      <w:tr w14:paraId="5EA7B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4A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网络平台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4D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2025年网络销售额</w:t>
            </w: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78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主要销售产品</w:t>
            </w:r>
          </w:p>
        </w:tc>
      </w:tr>
      <w:tr w14:paraId="058DF2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76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抖音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3D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2B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3D6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AB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拼多多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D9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7A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C908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51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淘宝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1A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39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190F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F6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快手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99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FC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444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2F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京东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4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E6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ABF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6EF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43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62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F6D3519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  <w:sectPr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 w14:paraId="08E5629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（二）2025年各平台网络零售额数据</w:t>
      </w:r>
    </w:p>
    <w:p w14:paraId="486AE7C7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  <w:t>2025年各平台网络零售额数据统计</w:t>
      </w:r>
    </w:p>
    <w:p w14:paraId="1BE1D2F6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填报单位：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                   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有限公司</w:t>
      </w:r>
    </w:p>
    <w:tbl>
      <w:tblPr>
        <w:tblStyle w:val="9"/>
        <w:tblW w:w="1553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553"/>
        <w:gridCol w:w="737"/>
        <w:gridCol w:w="1922"/>
        <w:gridCol w:w="702"/>
        <w:gridCol w:w="1721"/>
        <w:gridCol w:w="702"/>
        <w:gridCol w:w="1557"/>
        <w:gridCol w:w="714"/>
        <w:gridCol w:w="1568"/>
        <w:gridCol w:w="738"/>
        <w:gridCol w:w="1270"/>
        <w:gridCol w:w="800"/>
      </w:tblGrid>
      <w:tr w14:paraId="6A7FA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78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时间/月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03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抖音平台网络销售额（元）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0F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订单数量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BC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拼多多平台网络销售额（元）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39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订单数量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77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淘宝平台网络销售额（元）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9E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订单数量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16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快手平台网络销售额（元）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76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订单数量</w:t>
            </w: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54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京东平台网络销售额（元）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C3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订单数量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8D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___平台销售额（元）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15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订单数量  </w:t>
            </w:r>
          </w:p>
        </w:tc>
      </w:tr>
      <w:tr w14:paraId="18FD7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AE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2025年1月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03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8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C8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19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67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00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14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17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A2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11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B4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71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8575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7C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2025年2月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BE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2C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DB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56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FA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FE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9B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C4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7D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0B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BA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2C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8BC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0F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2025年3月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F4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EF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8A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52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8B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47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5E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EC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E0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C2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E0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E5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1DC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E0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2025年4月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E3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F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E2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7E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94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06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E3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30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08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AD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1B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B3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026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B6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2025年5月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7C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3D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47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D1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12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C3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0C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C2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EA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08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D6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3D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6AD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2E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2025年6月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AE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26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2D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4B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B3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B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9B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6E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9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24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F0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45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412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F4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D9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AF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3A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E5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1D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C5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98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87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F7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34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9E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DE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455A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8B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2025年8月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27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ED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0D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C4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E7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1C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BD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FE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12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23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2C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C1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F25E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5A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2025年9月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F7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13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E3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B0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EB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0E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8C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4C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72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B0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08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D2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54B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E4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2025年10月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84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EA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F4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21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CD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E8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6C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CF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A1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E8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7D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D4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C1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E1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2025年11月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E3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BC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87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E6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7C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FF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C0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51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D8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84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94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40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331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0C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2025年12月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FA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8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2F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B3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0B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F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AD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25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59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B0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C8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09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14905EF1"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/>
        <w:autoSpaceDN/>
        <w:bidi w:val="0"/>
        <w:adjustRightInd/>
        <w:snapToGrid/>
        <w:ind w:firstLine="10360" w:firstLineChars="430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 w14:paraId="2B7B12B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（三）2025年网络零售额数据截图（以月为单位，按以下图片格式店铺后台截图）</w:t>
      </w:r>
    </w:p>
    <w:p w14:paraId="6D9E803B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  <w:drawing>
          <wp:inline distT="0" distB="0" distL="114300" distR="114300">
            <wp:extent cx="5271770" cy="2791460"/>
            <wp:effectExtent l="0" t="0" r="1270" b="12700"/>
            <wp:docPr id="5" name="图片 5" descr="b6f2de0cd8a7178c5ae438e5366a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f2de0cd8a7178c5ae438e5366aa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BACE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五、企业总投资规模证明材料</w:t>
      </w:r>
    </w:p>
    <w:p w14:paraId="4A8FEAE1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（一）厂房或者公司房产证明材料（房产照片、租赁协议照片、现场实拍、产值）</w:t>
      </w:r>
    </w:p>
    <w:p w14:paraId="1C05670B">
      <w:pPr>
        <w:numPr>
          <w:ilvl w:val="0"/>
          <w:numId w:val="1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厂房或者公司设施设备证明材料（企业或厂房设备清单、现场照片等）</w:t>
      </w:r>
    </w:p>
    <w:p w14:paraId="5EC682DF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六、企业总产值证明材料</w:t>
      </w:r>
    </w:p>
    <w:p w14:paraId="44A9F267">
      <w:pPr>
        <w:widowControl w:val="0"/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（一）企业2025年所有进货数据、进货协议等（如有，提供进货单或新货协议）</w:t>
      </w:r>
    </w:p>
    <w:p w14:paraId="64241458">
      <w:pPr>
        <w:widowControl w:val="0"/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（二）企业2025年所有销售订单信息、交易记录（进销存系统截图）</w:t>
      </w:r>
    </w:p>
    <w:p w14:paraId="15E609FC">
      <w:pPr>
        <w:widowControl w:val="0"/>
        <w:numPr>
          <w:ilvl w:val="0"/>
          <w:numId w:val="0"/>
        </w:numPr>
        <w:ind w:firstLine="600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（三）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2025年所有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物流凭证：包括企业的发货记录、收货记录等。</w:t>
      </w:r>
    </w:p>
    <w:p w14:paraId="4ED9EBFA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七、企业上下游产业链供应链</w:t>
      </w:r>
    </w:p>
    <w:p w14:paraId="2EAEF13B"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（一）上游供应链</w:t>
      </w:r>
    </w:p>
    <w:p w14:paraId="7B26D06F"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原材料采购、生产加工等协议，例如：中药材种植协议、电商平台进货合同清单等。</w:t>
      </w:r>
    </w:p>
    <w:p w14:paraId="7DA4C806"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（二）下游供应链</w:t>
      </w:r>
    </w:p>
    <w:p w14:paraId="35B25E71"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所有在订货时的销售合同、现场照片等，例如：道地药材其他厂商采购协议，康养集团销售清单等。</w:t>
      </w:r>
    </w:p>
    <w:p w14:paraId="17503280"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183DD7D3"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622CE245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2025年企业总产值、网络零售额证明材料</w:t>
      </w:r>
    </w:p>
    <w:p w14:paraId="7FF4B9AD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427DC5A5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企业在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年成立以来，始终秉承诚信经营，未发生违规违法事件，截至2025年12月底，投资规模达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元，2025年企业总产值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元，网络零售额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 xml:space="preserve"> 元。</w:t>
      </w:r>
    </w:p>
    <w:p w14:paraId="52573D0E">
      <w:pPr>
        <w:jc w:val="left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 xml:space="preserve"> </w:t>
      </w:r>
    </w:p>
    <w:p w14:paraId="741A280F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 w14:paraId="1FD22B50">
      <w:pPr>
        <w:ind w:firstLine="4800" w:firstLineChars="1500"/>
        <w:jc w:val="left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有限公司（盖章）</w:t>
      </w:r>
    </w:p>
    <w:p w14:paraId="0F51F989">
      <w:pPr>
        <w:ind w:firstLine="5120" w:firstLineChars="1600"/>
        <w:jc w:val="left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 xml:space="preserve">   </w:t>
      </w:r>
    </w:p>
    <w:p w14:paraId="00EE42C6">
      <w:pPr>
        <w:ind w:firstLine="5440" w:firstLineChars="1700"/>
        <w:jc w:val="left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年  月   日</w:t>
      </w:r>
    </w:p>
    <w:p w14:paraId="4741BAEC">
      <w:pPr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 w14:paraId="4534B01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 w14:paraId="00CE9EBF">
      <w:pPr>
        <w:pStyle w:val="3"/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3F9472F0-78EC-45ED-8532-C980BBA660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7E22C31-DA70-4469-9646-E447D03FBC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365907E9-97F8-4990-AFB8-740B10974AD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9210AEA-0049-4ED3-A2A2-B325742C08A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385FAD6C-C8E4-427A-A6FC-01011F20E9F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805D9DA-6B45-472C-A016-FA28E38E9C1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85E43FBB-9E8A-4763-8CA4-F1DF0A25B725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7A23CEC6-FF52-4807-B23A-6E770FBC65D8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A39A4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499B4"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DP9Qvk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2B499B4"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- 1 -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0A53F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566144"/>
    <w:multiLevelType w:val="singleLevel"/>
    <w:tmpl w:val="D956614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17B76"/>
    <w:rsid w:val="00973FB8"/>
    <w:rsid w:val="00B9596C"/>
    <w:rsid w:val="00C44682"/>
    <w:rsid w:val="00C471AE"/>
    <w:rsid w:val="010A478A"/>
    <w:rsid w:val="018C33F1"/>
    <w:rsid w:val="01CE3A0A"/>
    <w:rsid w:val="02FC0103"/>
    <w:rsid w:val="035661EC"/>
    <w:rsid w:val="038A570F"/>
    <w:rsid w:val="04FD0162"/>
    <w:rsid w:val="0530678A"/>
    <w:rsid w:val="05834B0B"/>
    <w:rsid w:val="06201021"/>
    <w:rsid w:val="09403496"/>
    <w:rsid w:val="0A0855DF"/>
    <w:rsid w:val="0A0868CE"/>
    <w:rsid w:val="0A546A76"/>
    <w:rsid w:val="0A577E12"/>
    <w:rsid w:val="0A893200"/>
    <w:rsid w:val="0AA7129C"/>
    <w:rsid w:val="0AD617D3"/>
    <w:rsid w:val="0B01399E"/>
    <w:rsid w:val="0B9F6417"/>
    <w:rsid w:val="0BDF05C2"/>
    <w:rsid w:val="0C1666D9"/>
    <w:rsid w:val="0C255A3F"/>
    <w:rsid w:val="0D701E19"/>
    <w:rsid w:val="0D9D4E4E"/>
    <w:rsid w:val="0DF91E0E"/>
    <w:rsid w:val="0E1E3623"/>
    <w:rsid w:val="0E2F5830"/>
    <w:rsid w:val="0E43752E"/>
    <w:rsid w:val="0E456E02"/>
    <w:rsid w:val="0E7B6CC7"/>
    <w:rsid w:val="0EA20D07"/>
    <w:rsid w:val="10FB5E9E"/>
    <w:rsid w:val="12CF313E"/>
    <w:rsid w:val="13CB5FFB"/>
    <w:rsid w:val="14331CB2"/>
    <w:rsid w:val="15470091"/>
    <w:rsid w:val="15785D0F"/>
    <w:rsid w:val="15B81C83"/>
    <w:rsid w:val="16D472E2"/>
    <w:rsid w:val="173E0892"/>
    <w:rsid w:val="17EE050A"/>
    <w:rsid w:val="18267CA4"/>
    <w:rsid w:val="188F630B"/>
    <w:rsid w:val="190B0C48"/>
    <w:rsid w:val="1A7A42D7"/>
    <w:rsid w:val="1C9722D6"/>
    <w:rsid w:val="1C986C96"/>
    <w:rsid w:val="1CC93433"/>
    <w:rsid w:val="1DE1641B"/>
    <w:rsid w:val="1E6D278D"/>
    <w:rsid w:val="209634ED"/>
    <w:rsid w:val="20AD090F"/>
    <w:rsid w:val="21340834"/>
    <w:rsid w:val="228C2DF9"/>
    <w:rsid w:val="23CE2499"/>
    <w:rsid w:val="24202EDE"/>
    <w:rsid w:val="245931AF"/>
    <w:rsid w:val="24F26C8B"/>
    <w:rsid w:val="251610A0"/>
    <w:rsid w:val="254C061E"/>
    <w:rsid w:val="26103D41"/>
    <w:rsid w:val="26421B0D"/>
    <w:rsid w:val="27064377"/>
    <w:rsid w:val="2A3873C3"/>
    <w:rsid w:val="2AD94755"/>
    <w:rsid w:val="2AEE6E98"/>
    <w:rsid w:val="2B3E5E22"/>
    <w:rsid w:val="2B732DA8"/>
    <w:rsid w:val="2B940F71"/>
    <w:rsid w:val="2BD309F5"/>
    <w:rsid w:val="2D25308F"/>
    <w:rsid w:val="2D4F6EFD"/>
    <w:rsid w:val="2DD8051E"/>
    <w:rsid w:val="3027122A"/>
    <w:rsid w:val="309B37E0"/>
    <w:rsid w:val="31635CFB"/>
    <w:rsid w:val="31662A68"/>
    <w:rsid w:val="31AA0FA5"/>
    <w:rsid w:val="33233306"/>
    <w:rsid w:val="338E1A2A"/>
    <w:rsid w:val="34050A60"/>
    <w:rsid w:val="34817B76"/>
    <w:rsid w:val="364C2B74"/>
    <w:rsid w:val="375241BA"/>
    <w:rsid w:val="37E40B8A"/>
    <w:rsid w:val="39250143"/>
    <w:rsid w:val="3A192D6D"/>
    <w:rsid w:val="3A282FB0"/>
    <w:rsid w:val="3AD43138"/>
    <w:rsid w:val="3C335C3C"/>
    <w:rsid w:val="3C7E77FF"/>
    <w:rsid w:val="3CF4186F"/>
    <w:rsid w:val="3D70539A"/>
    <w:rsid w:val="3E8222DA"/>
    <w:rsid w:val="3EE37DED"/>
    <w:rsid w:val="409018AF"/>
    <w:rsid w:val="40B97058"/>
    <w:rsid w:val="41903DEB"/>
    <w:rsid w:val="41B24CC0"/>
    <w:rsid w:val="426254CD"/>
    <w:rsid w:val="42935686"/>
    <w:rsid w:val="44635CDA"/>
    <w:rsid w:val="44DE52DF"/>
    <w:rsid w:val="462F4CE3"/>
    <w:rsid w:val="4B314F29"/>
    <w:rsid w:val="4B580BFD"/>
    <w:rsid w:val="4BA17066"/>
    <w:rsid w:val="4BC93EC7"/>
    <w:rsid w:val="4C3752D5"/>
    <w:rsid w:val="4C5B7215"/>
    <w:rsid w:val="4CB44B77"/>
    <w:rsid w:val="4D001B6A"/>
    <w:rsid w:val="4DB27309"/>
    <w:rsid w:val="4DCA534C"/>
    <w:rsid w:val="4E3E62C9"/>
    <w:rsid w:val="4E561D70"/>
    <w:rsid w:val="4ED70169"/>
    <w:rsid w:val="4F29184C"/>
    <w:rsid w:val="4F8E7901"/>
    <w:rsid w:val="4FFD741C"/>
    <w:rsid w:val="51185F28"/>
    <w:rsid w:val="513C37FC"/>
    <w:rsid w:val="51C70EA9"/>
    <w:rsid w:val="5360631A"/>
    <w:rsid w:val="53657039"/>
    <w:rsid w:val="53B52D08"/>
    <w:rsid w:val="53BE0F74"/>
    <w:rsid w:val="53D34165"/>
    <w:rsid w:val="54352A41"/>
    <w:rsid w:val="55C34266"/>
    <w:rsid w:val="56116B96"/>
    <w:rsid w:val="5640081E"/>
    <w:rsid w:val="56422331"/>
    <w:rsid w:val="57580F21"/>
    <w:rsid w:val="577E0031"/>
    <w:rsid w:val="57A31A70"/>
    <w:rsid w:val="58261191"/>
    <w:rsid w:val="58ED6E42"/>
    <w:rsid w:val="59BB7545"/>
    <w:rsid w:val="59EF3692"/>
    <w:rsid w:val="5A5359CF"/>
    <w:rsid w:val="5A7122F9"/>
    <w:rsid w:val="5AC62645"/>
    <w:rsid w:val="5B7105AD"/>
    <w:rsid w:val="5DCA41FA"/>
    <w:rsid w:val="5DFB2743"/>
    <w:rsid w:val="5F7C1524"/>
    <w:rsid w:val="602D0A71"/>
    <w:rsid w:val="608A2804"/>
    <w:rsid w:val="60E03D35"/>
    <w:rsid w:val="615F2EAC"/>
    <w:rsid w:val="61E71971"/>
    <w:rsid w:val="623D6F92"/>
    <w:rsid w:val="631321A0"/>
    <w:rsid w:val="64656A2B"/>
    <w:rsid w:val="65FA13F5"/>
    <w:rsid w:val="665A1E94"/>
    <w:rsid w:val="66E63B17"/>
    <w:rsid w:val="679A69EC"/>
    <w:rsid w:val="679C2918"/>
    <w:rsid w:val="679F2254"/>
    <w:rsid w:val="67DD185E"/>
    <w:rsid w:val="67F26828"/>
    <w:rsid w:val="68AE2195"/>
    <w:rsid w:val="68DB72BC"/>
    <w:rsid w:val="69693DEF"/>
    <w:rsid w:val="69823BDB"/>
    <w:rsid w:val="6A6F1133"/>
    <w:rsid w:val="6AD26D33"/>
    <w:rsid w:val="6B480E55"/>
    <w:rsid w:val="6C02162C"/>
    <w:rsid w:val="6C0905E4"/>
    <w:rsid w:val="6CA644DC"/>
    <w:rsid w:val="6D5C2995"/>
    <w:rsid w:val="6D851EEC"/>
    <w:rsid w:val="6E681A65"/>
    <w:rsid w:val="6F3B0E82"/>
    <w:rsid w:val="6F997D58"/>
    <w:rsid w:val="6F9B77A5"/>
    <w:rsid w:val="707A1AB0"/>
    <w:rsid w:val="708F6BDE"/>
    <w:rsid w:val="70965B8D"/>
    <w:rsid w:val="70FA04FB"/>
    <w:rsid w:val="72EF6DAD"/>
    <w:rsid w:val="734517CB"/>
    <w:rsid w:val="73814F04"/>
    <w:rsid w:val="74185868"/>
    <w:rsid w:val="742D48CD"/>
    <w:rsid w:val="756C079A"/>
    <w:rsid w:val="75BA1E14"/>
    <w:rsid w:val="774C6D39"/>
    <w:rsid w:val="790F6B0E"/>
    <w:rsid w:val="79377700"/>
    <w:rsid w:val="795D4DE7"/>
    <w:rsid w:val="79AB751F"/>
    <w:rsid w:val="79E93803"/>
    <w:rsid w:val="7A181A92"/>
    <w:rsid w:val="7A2B7F79"/>
    <w:rsid w:val="7AD8134F"/>
    <w:rsid w:val="7B6C6499"/>
    <w:rsid w:val="7C7E6484"/>
    <w:rsid w:val="7C980F0B"/>
    <w:rsid w:val="7D084B43"/>
    <w:rsid w:val="7D6C452F"/>
    <w:rsid w:val="7DCA6B3B"/>
    <w:rsid w:val="7DCC77DC"/>
    <w:rsid w:val="7DF764EE"/>
    <w:rsid w:val="7E937010"/>
    <w:rsid w:val="7EB73ECF"/>
    <w:rsid w:val="7ED405DD"/>
    <w:rsid w:val="7F343772"/>
    <w:rsid w:val="7F693A4A"/>
    <w:rsid w:val="7FD4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adjustRightInd w:val="0"/>
      <w:snapToGrid w:val="0"/>
      <w:spacing w:before="0" w:beforeAutospacing="0" w:after="0" w:afterAutospacing="0"/>
      <w:jc w:val="left"/>
      <w:outlineLvl w:val="0"/>
    </w:pPr>
    <w:rPr>
      <w:rFonts w:hint="eastAsia" w:ascii="宋体" w:hAnsi="宋体" w:eastAsia="黑体" w:cs="宋体"/>
      <w:b/>
      <w:bCs/>
      <w:kern w:val="44"/>
      <w:szCs w:val="48"/>
      <w:lang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Body Text Indent"/>
    <w:basedOn w:val="1"/>
    <w:unhideWhenUsed/>
    <w:qFormat/>
    <w:uiPriority w:val="99"/>
    <w:pPr>
      <w:ind w:firstLine="630"/>
    </w:pPr>
    <w:rPr>
      <w:rFonts w:eastAsia="仿宋_GB2312"/>
      <w:sz w:val="32"/>
      <w:szCs w:val="32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99"/>
    <w:pPr>
      <w:ind w:firstLine="420" w:firstLineChars="200"/>
    </w:pPr>
    <w:rPr>
      <w:rFonts w:eastAsia="宋体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table" w:customStyle="1" w:styleId="13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c1bf22d9-9a98-4201-8276-8f73aa2ea891</errorID>
      <errorWord>奖</errorWord>
      <group>L1_Word</group>
      <groupName>字词问题</groupName>
      <ability>L2_Typo</ability>
      <abilityName>字词错误</abilityName>
      <candidateList>
        <item>将</item>
      </candidateList>
      <explain>（jiāng）将要；（jiàng）勇将、上将、游泳健将；（qiāng）请求，将子无怒。</explain>
      <paraID>16420FD5</paraID>
      <start>9</start>
      <end>10</end>
      <status>unmodified</status>
      <modifiedWord/>
      <trackRevisions>false</trackRevisions>
    </reviewItem>
    <reviewItem>
      <errorID>6cdd6127-90a8-49d1-8e76-b59d1df8277a</errorID>
      <errorWord>导</errorWord>
      <group>L1_Word</group>
      <groupName>字词问题</groupName>
      <ability>L2_Typo</ability>
      <abilityName>字词错误</abilityName>
      <candidateList>
        <item>导小</item>
      </candidateList>
      <explain/>
      <paraID>2AA3C7DD</paraID>
      <start>32</start>
      <end>33</end>
      <status>unmodified</status>
      <modifiedWord/>
      <trackRevisions>false</trackRevisions>
    </reviewItem>
    <reviewItem>
      <errorID>cf055c54-c9da-48f0-bb4b-2c4fdc7f9b51</errorID>
      <errorWord>年</errorWord>
      <group>L1_Word</group>
      <groupName>字词问题</groupName>
      <ability>L2_Typo</ability>
      <abilityName>字词错误</abilityName>
      <candidateList>
        <item/>
      </candidateList>
      <explain/>
      <paraID>427DC5A5</paraID>
      <start>10</start>
      <end>11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b819c5-c5bc-4245-acea-9d729e6fc6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4039</Words>
  <Characters>4323</Characters>
  <Lines>0</Lines>
  <Paragraphs>0</Paragraphs>
  <TotalTime>0</TotalTime>
  <ScaleCrop>false</ScaleCrop>
  <LinksUpToDate>false</LinksUpToDate>
  <CharactersWithSpaces>4633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2026-01-05T09:50:00Z</dcterms:created>
  <dc:creator>平行线的交点</dc:creator>
  <cp:lastModifiedBy>圆木</cp:lastModifiedBy>
  <dcterms:modified xsi:type="dcterms:W3CDTF">2026-03-16T07:48:37Z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652548C005074799B762DCDAC3B0164B_11</vt:lpwstr>
  </property>
  <property fmtid="{D5CDD505-2E9C-101B-9397-08002B2CF9AE}" pid="4" name="KSOTemplateDocerSaveRecord">
    <vt:lpwstr>eyJoZGlkIjoiZTFiZjkwNGZiMzVmMjgwZjEyYWMzMDc4MWVkMDI1NzMiLCJ1c2VySWQiOiIzMTI0MjU0MjYifQ==</vt:lpwstr>
  </property>
</Properties>
</file>