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840" w:lineRule="exact"/>
        <w:jc w:val="both"/>
        <w:textAlignment w:val="auto"/>
        <w:rPr>
          <w:rFonts w:hint="eastAsia" w:ascii="仿宋" w:hAnsi="仿宋" w:eastAsia="仿宋" w:cs="仿宋"/>
          <w:color w:val="auto"/>
          <w:spacing w:val="0"/>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840" w:lineRule="exact"/>
        <w:textAlignment w:val="auto"/>
        <w:rPr>
          <w:rFonts w:hint="eastAsia" w:ascii="仿宋" w:hAnsi="仿宋" w:eastAsia="仿宋" w:cs="仿宋"/>
          <w:color w:val="auto"/>
          <w:spacing w:val="0"/>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840" w:lineRule="exact"/>
        <w:textAlignment w:val="auto"/>
        <w:rPr>
          <w:rFonts w:hint="eastAsia" w:ascii="仿宋" w:hAnsi="仿宋" w:eastAsia="仿宋" w:cs="仿宋"/>
          <w:color w:val="auto"/>
          <w:spacing w:val="0"/>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after="0" w:line="840" w:lineRule="exact"/>
        <w:textAlignment w:val="auto"/>
        <w:rPr>
          <w:rFonts w:hint="eastAsia" w:ascii="仿宋" w:hAnsi="仿宋" w:eastAsia="仿宋" w:cs="仿宋"/>
          <w:color w:val="auto"/>
          <w:spacing w:val="0"/>
          <w:sz w:val="32"/>
          <w:szCs w:val="32"/>
          <w:lang w:eastAsia="zh-CN"/>
        </w:rPr>
      </w:pPr>
    </w:p>
    <w:p>
      <w:pPr>
        <w:pStyle w:val="5"/>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olor w:val="auto"/>
          <w:spacing w:val="0"/>
          <w:sz w:val="32"/>
          <w:szCs w:val="32"/>
          <w:lang w:eastAsia="zh-CN"/>
        </w:rPr>
      </w:pPr>
      <w:r>
        <w:rPr>
          <w:rFonts w:hint="eastAsia" w:ascii="仿宋" w:hAnsi="仿宋" w:eastAsia="仿宋" w:cs="仿宋"/>
          <w:color w:val="auto"/>
          <w:spacing w:val="0"/>
          <w:sz w:val="32"/>
          <w:szCs w:val="32"/>
          <w:lang w:val="en-US" w:eastAsia="zh-CN"/>
        </w:rPr>
        <w:t>长上工信字〔2023〕</w:t>
      </w:r>
      <w:r>
        <w:rPr>
          <w:rFonts w:hint="eastAsia" w:cs="仿宋"/>
          <w:color w:val="auto"/>
          <w:spacing w:val="0"/>
          <w:sz w:val="32"/>
          <w:szCs w:val="32"/>
          <w:lang w:val="en-US" w:eastAsia="zh-CN"/>
        </w:rPr>
        <w:t>2</w:t>
      </w:r>
      <w:r>
        <w:rPr>
          <w:rFonts w:hint="eastAsia" w:ascii="仿宋" w:hAnsi="仿宋" w:eastAsia="仿宋" w:cs="仿宋"/>
          <w:color w:val="auto"/>
          <w:spacing w:val="0"/>
          <w:sz w:val="32"/>
          <w:szCs w:val="32"/>
          <w:lang w:val="en-US" w:eastAsia="zh-CN"/>
        </w:rPr>
        <w:t>号</w:t>
      </w:r>
    </w:p>
    <w:p>
      <w:pPr>
        <w:pStyle w:val="9"/>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仿宋" w:hAnsi="仿宋" w:eastAsia="仿宋" w:cs="仿宋"/>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微软雅黑" w:hAnsi="微软雅黑" w:eastAsia="微软雅黑" w:cs="微软雅黑"/>
          <w:color w:val="auto"/>
          <w:spacing w:val="0"/>
          <w:sz w:val="44"/>
          <w:szCs w:val="44"/>
          <w:lang w:eastAsia="zh-CN"/>
        </w:rPr>
      </w:pPr>
      <w:r>
        <w:rPr>
          <w:rFonts w:hint="eastAsia" w:ascii="微软雅黑" w:hAnsi="微软雅黑" w:eastAsia="微软雅黑" w:cs="微软雅黑"/>
          <w:color w:val="auto"/>
          <w:spacing w:val="0"/>
          <w:sz w:val="44"/>
          <w:szCs w:val="44"/>
          <w:lang w:eastAsia="zh-CN"/>
        </w:rPr>
        <w:t>长治市上党区工业和信息化局</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微软雅黑" w:hAnsi="微软雅黑" w:eastAsia="微软雅黑" w:cs="微软雅黑"/>
          <w:color w:val="auto"/>
          <w:spacing w:val="0"/>
          <w:sz w:val="44"/>
          <w:szCs w:val="44"/>
          <w:lang w:eastAsia="zh-CN"/>
        </w:rPr>
      </w:pPr>
      <w:r>
        <w:rPr>
          <w:rFonts w:hint="eastAsia" w:ascii="微软雅黑" w:hAnsi="微软雅黑" w:eastAsia="微软雅黑" w:cs="微软雅黑"/>
          <w:color w:val="auto"/>
          <w:spacing w:val="0"/>
          <w:sz w:val="44"/>
          <w:szCs w:val="44"/>
          <w:lang w:eastAsia="zh-CN"/>
        </w:rPr>
        <w:t>关于在民爆行业开展安全生产大检查的</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微软雅黑" w:hAnsi="微软雅黑" w:eastAsia="微软雅黑" w:cs="微软雅黑"/>
          <w:color w:val="auto"/>
          <w:spacing w:val="0"/>
          <w:sz w:val="44"/>
          <w:szCs w:val="44"/>
          <w:lang w:val="en-US" w:eastAsia="zh-CN"/>
        </w:rPr>
      </w:pPr>
      <w:r>
        <w:rPr>
          <w:rFonts w:hint="eastAsia" w:ascii="微软雅黑" w:hAnsi="微软雅黑" w:eastAsia="微软雅黑" w:cs="微软雅黑"/>
          <w:color w:val="auto"/>
          <w:spacing w:val="0"/>
          <w:sz w:val="44"/>
          <w:szCs w:val="44"/>
          <w:lang w:eastAsia="zh-CN"/>
        </w:rPr>
        <w:t>工</w:t>
      </w:r>
      <w:r>
        <w:rPr>
          <w:rFonts w:hint="eastAsia" w:ascii="微软雅黑" w:hAnsi="微软雅黑" w:eastAsia="微软雅黑" w:cs="微软雅黑"/>
          <w:color w:val="auto"/>
          <w:spacing w:val="0"/>
          <w:sz w:val="44"/>
          <w:szCs w:val="44"/>
          <w:lang w:val="en-US" w:eastAsia="zh-CN"/>
        </w:rPr>
        <w:t xml:space="preserve"> </w:t>
      </w:r>
      <w:r>
        <w:rPr>
          <w:rFonts w:hint="eastAsia" w:ascii="微软雅黑" w:hAnsi="微软雅黑" w:eastAsia="微软雅黑" w:cs="微软雅黑"/>
          <w:color w:val="auto"/>
          <w:spacing w:val="0"/>
          <w:sz w:val="44"/>
          <w:szCs w:val="44"/>
          <w:lang w:eastAsia="zh-CN"/>
        </w:rPr>
        <w:t>作</w:t>
      </w:r>
      <w:r>
        <w:rPr>
          <w:rFonts w:hint="eastAsia" w:ascii="微软雅黑" w:hAnsi="微软雅黑" w:eastAsia="微软雅黑" w:cs="微软雅黑"/>
          <w:color w:val="auto"/>
          <w:spacing w:val="0"/>
          <w:sz w:val="44"/>
          <w:szCs w:val="44"/>
          <w:lang w:val="en-US" w:eastAsia="zh-CN"/>
        </w:rPr>
        <w:t xml:space="preserve"> </w:t>
      </w:r>
      <w:r>
        <w:rPr>
          <w:rFonts w:hint="eastAsia" w:ascii="微软雅黑" w:hAnsi="微软雅黑" w:eastAsia="微软雅黑" w:cs="微软雅黑"/>
          <w:color w:val="auto"/>
          <w:spacing w:val="0"/>
          <w:sz w:val="44"/>
          <w:szCs w:val="44"/>
          <w:lang w:eastAsia="zh-CN"/>
        </w:rPr>
        <w:t>方</w:t>
      </w:r>
      <w:r>
        <w:rPr>
          <w:rFonts w:hint="eastAsia" w:ascii="微软雅黑" w:hAnsi="微软雅黑" w:eastAsia="微软雅黑" w:cs="微软雅黑"/>
          <w:color w:val="auto"/>
          <w:spacing w:val="0"/>
          <w:sz w:val="44"/>
          <w:szCs w:val="44"/>
          <w:lang w:val="en-US" w:eastAsia="zh-CN"/>
        </w:rPr>
        <w:t xml:space="preserve"> </w:t>
      </w:r>
      <w:r>
        <w:rPr>
          <w:rFonts w:hint="eastAsia" w:ascii="微软雅黑" w:hAnsi="微软雅黑" w:eastAsia="微软雅黑" w:cs="微软雅黑"/>
          <w:color w:val="auto"/>
          <w:spacing w:val="0"/>
          <w:sz w:val="44"/>
          <w:szCs w:val="44"/>
          <w:lang w:eastAsia="zh-CN"/>
        </w:rPr>
        <w:t>案</w:t>
      </w:r>
    </w:p>
    <w:p>
      <w:pPr>
        <w:keepNext w:val="0"/>
        <w:keepLines w:val="0"/>
        <w:pageBreakBefore w:val="0"/>
        <w:widowControl w:val="0"/>
        <w:kinsoku/>
        <w:wordWrap w:val="0"/>
        <w:overflowPunct/>
        <w:topLinePunct w:val="0"/>
        <w:autoSpaceDE/>
        <w:autoSpaceDN/>
        <w:bidi w:val="0"/>
        <w:adjustRightInd/>
        <w:snapToGrid/>
        <w:spacing w:line="640" w:lineRule="exact"/>
        <w:ind w:right="0" w:rightChars="0"/>
        <w:jc w:val="left"/>
        <w:textAlignment w:val="auto"/>
        <w:rPr>
          <w:rFonts w:hint="eastAsia" w:ascii="仿宋" w:hAnsi="仿宋" w:eastAsia="仿宋" w:cs="仿宋"/>
          <w:color w:val="auto"/>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为认真贯彻习近平总书记关于安全生产工作的重要指示批示精神，全面贯彻落实党中央、国务院、省委省政府、市委市政府、区委区政府近期对安全生产和应急管理工作的一系列决策部署，以“时时放心不下”的责任感和“须臾不可放松”的紧迫感，扎实做好近期安全生产工作，为全国两会</w:t>
      </w:r>
      <w:bookmarkStart w:id="0" w:name="_GoBack"/>
      <w:bookmarkEnd w:id="0"/>
      <w:r>
        <w:rPr>
          <w:rFonts w:hint="eastAsia" w:ascii="仿宋" w:hAnsi="仿宋" w:eastAsia="仿宋" w:cs="仿宋"/>
          <w:color w:val="auto"/>
          <w:spacing w:val="0"/>
          <w:sz w:val="32"/>
          <w:szCs w:val="32"/>
          <w:lang w:val="en-US" w:eastAsia="zh-CN"/>
        </w:rPr>
        <w:t>胜利召开创造安全稳定的社会环境，根据省、市、区安全生产电视电话会议精神及《长治市工业和信息化局关于开展民爆行业安全生产大检查的通知》、《长治市上党区安全生产委员会办公室</w:t>
      </w:r>
      <w:r>
        <w:rPr>
          <w:rFonts w:hint="eastAsia" w:ascii="仿宋" w:hAnsi="仿宋" w:eastAsia="仿宋" w:cs="仿宋"/>
          <w:color w:val="auto"/>
          <w:spacing w:val="0"/>
          <w:sz w:val="32"/>
          <w:szCs w:val="32"/>
          <w:lang w:eastAsia="zh-CN"/>
        </w:rPr>
        <w:t>关于在全区开展安全生产大检查的通知》</w:t>
      </w:r>
      <w:r>
        <w:rPr>
          <w:rFonts w:hint="eastAsia" w:ascii="仿宋" w:hAnsi="仿宋" w:eastAsia="仿宋" w:cs="仿宋"/>
          <w:color w:val="auto"/>
          <w:spacing w:val="0"/>
          <w:sz w:val="32"/>
          <w:szCs w:val="32"/>
          <w:lang w:val="en-US" w:eastAsia="zh-CN"/>
        </w:rPr>
        <w:t>文件精神，结合我局实际，决定在民爆行业开展安全生产大检查，制定工作方案如下：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rPr>
        <w:t>一、</w:t>
      </w:r>
      <w:r>
        <w:rPr>
          <w:rFonts w:hint="eastAsia" w:ascii="黑体" w:hAnsi="黑体" w:eastAsia="黑体" w:cs="黑体"/>
          <w:i w:val="0"/>
          <w:caps w:val="0"/>
          <w:color w:val="auto"/>
          <w:spacing w:val="0"/>
          <w:sz w:val="32"/>
          <w:szCs w:val="32"/>
          <w:shd w:val="clear" w:fill="FFFFFF"/>
          <w:lang w:val="en-US" w:eastAsia="zh-CN"/>
        </w:rPr>
        <w:t>检查时间</w:t>
      </w:r>
    </w:p>
    <w:p>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color w:val="auto"/>
          <w:spacing w:val="0"/>
          <w:sz w:val="32"/>
          <w:szCs w:val="32"/>
          <w:lang w:val="en-US" w:eastAsia="zh-CN"/>
        </w:rPr>
      </w:pPr>
      <w:r>
        <w:rPr>
          <w:rFonts w:hint="eastAsia" w:ascii="仿宋" w:hAnsi="仿宋" w:eastAsia="仿宋" w:cs="仿宋"/>
          <w:color w:val="auto"/>
          <w:spacing w:val="0"/>
          <w:sz w:val="32"/>
          <w:szCs w:val="32"/>
          <w:lang w:val="en-US" w:eastAsia="zh-CN"/>
        </w:rPr>
        <w:t>从即日起至5月底。</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color w:val="auto"/>
          <w:spacing w:val="0"/>
          <w:sz w:val="32"/>
          <w:szCs w:val="32"/>
          <w:lang w:val="en-US" w:eastAsia="zh-CN"/>
        </w:rPr>
      </w:pPr>
      <w:r>
        <w:rPr>
          <w:rFonts w:hint="eastAsia" w:ascii="黑体" w:hAnsi="黑体" w:eastAsia="黑体" w:cs="黑体"/>
          <w:color w:val="auto"/>
          <w:spacing w:val="0"/>
          <w:sz w:val="32"/>
          <w:szCs w:val="32"/>
          <w:lang w:val="en-US" w:eastAsia="zh-CN"/>
        </w:rPr>
        <w:t>二、检查方式</w:t>
      </w:r>
    </w:p>
    <w:p>
      <w:pPr>
        <w:pStyle w:val="5"/>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color w:val="auto"/>
          <w:spacing w:val="0"/>
          <w:sz w:val="32"/>
          <w:szCs w:val="32"/>
          <w:lang w:val="en-US" w:eastAsia="zh-CN"/>
        </w:rPr>
        <w:t>本次大检查采取</w:t>
      </w:r>
      <w:r>
        <w:rPr>
          <w:rFonts w:hint="eastAsia" w:ascii="仿宋" w:hAnsi="仿宋" w:eastAsia="仿宋" w:cs="仿宋"/>
          <w:spacing w:val="0"/>
          <w:sz w:val="32"/>
          <w:szCs w:val="32"/>
        </w:rPr>
        <w:t>企业自查自纠、</w:t>
      </w:r>
      <w:r>
        <w:rPr>
          <w:rFonts w:hint="eastAsia" w:ascii="仿宋" w:hAnsi="仿宋" w:eastAsia="仿宋" w:cs="仿宋"/>
          <w:spacing w:val="0"/>
          <w:sz w:val="32"/>
          <w:szCs w:val="32"/>
          <w:lang w:eastAsia="zh-CN"/>
        </w:rPr>
        <w:t>部门全覆盖</w:t>
      </w:r>
      <w:r>
        <w:rPr>
          <w:rFonts w:hint="eastAsia" w:ascii="仿宋" w:hAnsi="仿宋" w:eastAsia="仿宋" w:cs="仿宋"/>
          <w:spacing w:val="0"/>
          <w:sz w:val="32"/>
          <w:szCs w:val="32"/>
        </w:rPr>
        <w:t>检查</w:t>
      </w:r>
      <w:r>
        <w:rPr>
          <w:rFonts w:hint="eastAsia" w:ascii="仿宋" w:hAnsi="仿宋" w:eastAsia="仿宋" w:cs="仿宋"/>
          <w:spacing w:val="0"/>
          <w:sz w:val="32"/>
          <w:szCs w:val="32"/>
          <w:lang w:eastAsia="zh-CN"/>
        </w:rPr>
        <w:t>、市工信局带队聘请民爆行业专家，查阅与本次检查内容相关的印证材料，反馈工作中存在的不足和现场存在的安全隐患，并对今后工作提出要求。</w:t>
      </w:r>
    </w:p>
    <w:p>
      <w:pPr>
        <w:pStyle w:val="5"/>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检查内容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（一）安全生产主体责任落实情况。重点检查企业主要负责人履职情况，建立和落实安全生产责任制，依法设置安全生产管理机构、配各安全生产管理人员和保障安全投入等情况。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（二）安全生产管理制度建立和执行情况。重点检查</w:t>
      </w:r>
      <w:r>
        <w:rPr>
          <w:rFonts w:hint="eastAsia" w:cs="仿宋"/>
          <w:spacing w:val="0"/>
          <w:sz w:val="32"/>
          <w:szCs w:val="32"/>
          <w:lang w:eastAsia="zh-CN"/>
        </w:rPr>
        <w:t>硝酸铵</w:t>
      </w:r>
      <w:r>
        <w:rPr>
          <w:rFonts w:hint="eastAsia" w:ascii="仿宋" w:hAnsi="仿宋" w:eastAsia="仿宋" w:cs="仿宋"/>
          <w:spacing w:val="0"/>
          <w:sz w:val="32"/>
          <w:szCs w:val="32"/>
          <w:lang w:eastAsia="zh-CN"/>
        </w:rPr>
        <w:t>储存库、工业炸药库、工业雷管库外边安全距离、建筑结构情况；安全生产管理制度、安全操作规程建立及其台账登记落实情况；定员定量管理、定制管理、设备维护管理、专用设备管理、复工复产、现场管理、出入库管理、流向登记、安全培训教育等制度执行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（三）安全风险管控情况。重点检查重大危险源辨识、风险评估、备案、管理制度制定执行、标识牌设置、定期检查情况；视频监控建立完善、参数设置等信息系统和监控系统等运行情况。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四）消防安全排查治理情况。重点排查建立消防安全管理制度、明确消防安全管理人、保持安全出口和疏散通道畅通、保持消防设施完好有效并落实维护保养制度、制定灭火应急预案并开展演练以及其它安全管理制度执行等方面的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（五）隐患排查治理情况。重点检查企业隐患排查治理制度</w:t>
      </w:r>
      <w:r>
        <w:rPr>
          <w:rFonts w:hint="eastAsia" w:cs="仿宋"/>
          <w:spacing w:val="0"/>
          <w:sz w:val="32"/>
          <w:szCs w:val="32"/>
          <w:lang w:eastAsia="zh-CN"/>
        </w:rPr>
        <w:t>制定</w:t>
      </w:r>
      <w:r>
        <w:rPr>
          <w:rFonts w:hint="eastAsia" w:ascii="仿宋" w:hAnsi="仿宋" w:eastAsia="仿宋" w:cs="仿宋"/>
          <w:spacing w:val="0"/>
          <w:sz w:val="32"/>
          <w:szCs w:val="32"/>
          <w:lang w:eastAsia="zh-CN"/>
        </w:rPr>
        <w:t>执行、隐患自查自改、整改闭环管理等情况；</w:t>
      </w:r>
      <w:r>
        <w:rPr>
          <w:rFonts w:hint="eastAsia" w:cs="仿宋"/>
          <w:spacing w:val="0"/>
          <w:sz w:val="32"/>
          <w:szCs w:val="32"/>
          <w:lang w:eastAsia="zh-CN"/>
        </w:rPr>
        <w:t>企业自查</w:t>
      </w:r>
      <w:r>
        <w:rPr>
          <w:rFonts w:hint="eastAsia" w:ascii="仿宋" w:hAnsi="仿宋" w:eastAsia="仿宋" w:cs="仿宋"/>
          <w:spacing w:val="0"/>
          <w:sz w:val="32"/>
          <w:szCs w:val="32"/>
          <w:lang w:eastAsia="zh-CN"/>
        </w:rPr>
        <w:t>发现的问题与隐患整改落实情况；汛期和夏季高温安全防范措施落实情况。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（六）应急管理和物资落实情况。重点检查应急预案管理制度制定及执行情况；综合应急预案、专项应急预案和现场应急处置方案制定、评审和各案情况；专（兼）职应急队伍建立、应急物资</w:t>
      </w:r>
      <w:r>
        <w:rPr>
          <w:rFonts w:hint="eastAsia" w:cs="仿宋"/>
          <w:spacing w:val="0"/>
          <w:sz w:val="32"/>
          <w:szCs w:val="32"/>
          <w:lang w:eastAsia="zh-CN"/>
        </w:rPr>
        <w:t>储备</w:t>
      </w:r>
      <w:r>
        <w:rPr>
          <w:rFonts w:hint="eastAsia" w:ascii="仿宋" w:hAnsi="仿宋" w:eastAsia="仿宋" w:cs="仿宋"/>
          <w:spacing w:val="0"/>
          <w:sz w:val="32"/>
          <w:szCs w:val="32"/>
          <w:lang w:eastAsia="zh-CN"/>
        </w:rPr>
        <w:t>等情况；领导干部值班带班和关键岗位24小时值班和事故信息报告制度落实情况。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（七）安全隐患排查整治重点情况：</w:t>
      </w:r>
    </w:p>
    <w:p>
      <w:pPr>
        <w:pStyle w:val="5"/>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检查民爆物品生产、储存用危险建（构）筑物内、外部安全距离范围内是否存在违规建筑（有固定人员）情况；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cs="仿宋"/>
          <w:spacing w:val="0"/>
          <w:sz w:val="32"/>
          <w:szCs w:val="32"/>
          <w:lang w:val="en-US" w:eastAsia="zh-CN"/>
        </w:rPr>
        <w:t>2</w:t>
      </w:r>
      <w:r>
        <w:rPr>
          <w:rFonts w:hint="eastAsia" w:ascii="仿宋" w:hAnsi="仿宋" w:eastAsia="仿宋" w:cs="仿宋"/>
          <w:spacing w:val="0"/>
          <w:sz w:val="32"/>
          <w:szCs w:val="32"/>
          <w:lang w:eastAsia="zh-CN"/>
        </w:rPr>
        <w:t>、检查民爆物品生产、储存场所视频监控系统是否实现"全覆盖"，是否存在特殊工况（动作）遮挡前端探头和关键工序（位）视频信息不能连续储存90天等情况；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cs="仿宋"/>
          <w:spacing w:val="0"/>
          <w:sz w:val="32"/>
          <w:szCs w:val="32"/>
          <w:lang w:val="en-US" w:eastAsia="zh-CN"/>
        </w:rPr>
        <w:t>3</w:t>
      </w:r>
      <w:r>
        <w:rPr>
          <w:rFonts w:hint="eastAsia" w:ascii="仿宋" w:hAnsi="仿宋" w:eastAsia="仿宋" w:cs="仿宋"/>
          <w:spacing w:val="0"/>
          <w:sz w:val="32"/>
          <w:szCs w:val="32"/>
          <w:lang w:eastAsia="zh-CN"/>
        </w:rPr>
        <w:t>、检查民爆物品储存库房内是否存在废品、过期产品、试验品、收缴产品与合格产品混存，是否存在雷管库内进行拆箱、分发作业等情况；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cs="仿宋"/>
          <w:spacing w:val="0"/>
          <w:sz w:val="32"/>
          <w:szCs w:val="32"/>
          <w:lang w:val="en-US" w:eastAsia="zh-CN"/>
        </w:rPr>
        <w:t>4</w:t>
      </w:r>
      <w:r>
        <w:rPr>
          <w:rFonts w:hint="eastAsia" w:ascii="仿宋" w:hAnsi="仿宋" w:eastAsia="仿宋" w:cs="仿宋"/>
          <w:spacing w:val="0"/>
          <w:sz w:val="32"/>
          <w:szCs w:val="32"/>
          <w:lang w:eastAsia="zh-CN"/>
        </w:rPr>
        <w:t>、检查各类安全检查、联锁验证、试验检测记录是否存在虚假编造，视频监控录像信息是否存在人为删除、中断等情况。</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（八）重大隐患专项整治</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民用爆炸物品储存</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spacing w:val="0"/>
          <w:sz w:val="32"/>
          <w:szCs w:val="32"/>
          <w:lang w:eastAsia="zh-CN"/>
        </w:rPr>
        <w:t>内外部安全距离不符合民用爆炸物品工程设计安全标准的；未严格按照国家规定在民爆物品专用仓库设置冷却喷淋、监测报警，消防系统等技术防范措施的；出入库检查、登记制度不健全、执行不到位的；民爆物品存放不规范、超过储存设计容量储存、非专用仓库储存、禁忌物质混放混存、库房内存放其他物品的；未做到专人管理、看护的；库区内违规用电、动火，存放其他容易引起燃烧、爆炸的物品的；仓库内有废品、过期产品、试验品、收缴产品与合格产品混存的；在雷管库内拆箱、分发作业的；在库区内住宿和进行其他活动的。</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sz w:val="32"/>
          <w:szCs w:val="32"/>
          <w:lang w:eastAsia="zh-CN"/>
        </w:rPr>
      </w:pPr>
      <w:r>
        <w:rPr>
          <w:rFonts w:hint="eastAsia" w:ascii="黑体" w:hAnsi="黑体" w:eastAsia="黑体" w:cs="黑体"/>
          <w:spacing w:val="0"/>
          <w:sz w:val="32"/>
          <w:szCs w:val="32"/>
          <w:lang w:eastAsia="zh-CN"/>
        </w:rPr>
        <w:t>四、工作要求</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eastAsia="zh-CN"/>
        </w:rPr>
      </w:pPr>
      <w:r>
        <w:rPr>
          <w:rFonts w:hint="eastAsia" w:ascii="仿宋" w:hAnsi="仿宋" w:eastAsia="仿宋" w:cs="仿宋"/>
          <w:color w:val="auto"/>
          <w:spacing w:val="0"/>
          <w:sz w:val="32"/>
          <w:szCs w:val="32"/>
          <w:lang w:val="en-US" w:eastAsia="zh-CN"/>
        </w:rPr>
        <w:t>安全生产大检查要与安全生产隐患排查整治行动有机衔接、相互融合、共同推进。</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（一）加强组织领导，落实主体责任。各民爆企业要牢固树立政治意识和大局意识，高度重视此次安全生产大检查</w:t>
      </w:r>
      <w:r>
        <w:rPr>
          <w:rFonts w:hint="eastAsia" w:cs="仿宋"/>
          <w:spacing w:val="0"/>
          <w:sz w:val="32"/>
          <w:szCs w:val="32"/>
          <w:lang w:val="en-US" w:eastAsia="zh-CN"/>
        </w:rPr>
        <w:t>工作，</w:t>
      </w:r>
      <w:r>
        <w:rPr>
          <w:rFonts w:hint="eastAsia" w:ascii="仿宋" w:hAnsi="仿宋" w:eastAsia="仿宋" w:cs="仿宋"/>
          <w:spacing w:val="0"/>
          <w:sz w:val="32"/>
          <w:szCs w:val="32"/>
          <w:lang w:val="en-US" w:eastAsia="zh-CN"/>
        </w:rPr>
        <w:t>结合自身实际，立即开展全面、动态循环反复自查，</w:t>
      </w:r>
      <w:r>
        <w:rPr>
          <w:rFonts w:hint="eastAsia" w:cs="仿宋"/>
          <w:spacing w:val="0"/>
          <w:sz w:val="32"/>
          <w:szCs w:val="32"/>
          <w:lang w:val="en-US" w:eastAsia="zh-CN"/>
        </w:rPr>
        <w:t>消除一切事故诱因，</w:t>
      </w:r>
      <w:r>
        <w:rPr>
          <w:rFonts w:hint="eastAsia" w:ascii="仿宋" w:hAnsi="仿宋" w:eastAsia="仿宋" w:cs="仿宋"/>
          <w:spacing w:val="0"/>
          <w:sz w:val="32"/>
          <w:szCs w:val="32"/>
          <w:lang w:val="en-US" w:eastAsia="zh-CN"/>
        </w:rPr>
        <w:t>坚决防范和遏制各类生产安全事故，切实保障民爆行业安全生产形势稳定。</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（二）加强</w:t>
      </w:r>
      <w:r>
        <w:rPr>
          <w:rFonts w:hint="eastAsia" w:cs="仿宋"/>
          <w:spacing w:val="0"/>
          <w:sz w:val="32"/>
          <w:szCs w:val="32"/>
          <w:lang w:val="en-US" w:eastAsia="zh-CN"/>
        </w:rPr>
        <w:t>检查</w:t>
      </w:r>
      <w:r>
        <w:rPr>
          <w:rFonts w:hint="eastAsia" w:ascii="仿宋" w:hAnsi="仿宋" w:eastAsia="仿宋" w:cs="仿宋"/>
          <w:spacing w:val="0"/>
          <w:sz w:val="32"/>
          <w:szCs w:val="32"/>
          <w:lang w:val="en-US" w:eastAsia="zh-CN"/>
        </w:rPr>
        <w:t>力度，履行监管职责。要立即制定明确的监督检查计划，严格做到有针对性地开展检查，重点关注曾经发生事故的，重大隐患没有整改到位的、重大危险源及风险隐患较多的储存点，对存在重大隐患的，要责令其停产停业，扎实推动整改。</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三）坚持从严从实，确保整改闭环。在检查过程中，对于首次发现的问题，民爆企业要立即整改；对于以往检查发现的问题未形成闭环整改的，要进行通报批评。民爆企业要建立健全隐患清单和整改清单，切实做到隐患整改责任、措施、资金、时限和预案"五落实"，整改报告要</w:t>
      </w:r>
      <w:r>
        <w:rPr>
          <w:rFonts w:hint="eastAsia" w:cs="仿宋"/>
          <w:spacing w:val="0"/>
          <w:sz w:val="32"/>
          <w:szCs w:val="32"/>
          <w:lang w:val="en-US" w:eastAsia="zh-CN"/>
        </w:rPr>
        <w:t>及时</w:t>
      </w:r>
      <w:r>
        <w:rPr>
          <w:rFonts w:hint="eastAsia" w:ascii="仿宋" w:hAnsi="仿宋" w:eastAsia="仿宋" w:cs="仿宋"/>
          <w:spacing w:val="0"/>
          <w:sz w:val="32"/>
          <w:szCs w:val="32"/>
          <w:lang w:val="en-US" w:eastAsia="zh-CN"/>
        </w:rPr>
        <w:t>报送</w:t>
      </w:r>
      <w:r>
        <w:rPr>
          <w:rFonts w:hint="eastAsia" w:cs="仿宋"/>
          <w:spacing w:val="0"/>
          <w:sz w:val="32"/>
          <w:szCs w:val="32"/>
          <w:lang w:val="en-US" w:eastAsia="zh-CN"/>
        </w:rPr>
        <w:t>至区工信局，</w:t>
      </w:r>
      <w:r>
        <w:rPr>
          <w:rFonts w:hint="eastAsia" w:ascii="仿宋" w:hAnsi="仿宋" w:eastAsia="仿宋" w:cs="仿宋"/>
          <w:spacing w:val="0"/>
          <w:sz w:val="32"/>
          <w:szCs w:val="32"/>
          <w:lang w:val="en-US" w:eastAsia="zh-CN"/>
        </w:rPr>
        <w:t>确保在规定时间内整改到位。</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jc w:val="both"/>
        <w:textAlignment w:val="auto"/>
        <w:rPr>
          <w:rFonts w:hint="eastAsia" w:ascii="仿宋" w:hAnsi="仿宋" w:eastAsia="仿宋" w:cs="仿宋"/>
          <w:spacing w:val="0"/>
          <w:sz w:val="32"/>
          <w:szCs w:val="32"/>
          <w:lang w:val="en-US" w:eastAsia="zh-CN"/>
        </w:rPr>
      </w:pP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3840" w:firstLineChars="1200"/>
        <w:jc w:val="both"/>
        <w:textAlignment w:val="auto"/>
        <w:rPr>
          <w:rFonts w:hint="eastAsia" w:ascii="仿宋" w:hAnsi="仿宋" w:eastAsia="仿宋" w:cs="仿宋"/>
          <w:spacing w:val="0"/>
          <w:sz w:val="32"/>
          <w:szCs w:val="32"/>
          <w:lang w:val="en-US" w:eastAsia="zh-CN"/>
        </w:rPr>
      </w:pPr>
      <w:r>
        <w:rPr>
          <w:rFonts w:hint="eastAsia" w:ascii="仿宋" w:hAnsi="仿宋" w:eastAsia="仿宋" w:cs="仿宋"/>
          <w:spacing w:val="0"/>
          <w:sz w:val="32"/>
          <w:szCs w:val="32"/>
          <w:lang w:val="en-US" w:eastAsia="zh-CN"/>
        </w:rPr>
        <w:t>长治市上党区工业和信息化局</w:t>
      </w:r>
    </w:p>
    <w:p>
      <w:pPr>
        <w:pStyle w:val="5"/>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4800" w:firstLineChars="1500"/>
        <w:jc w:val="both"/>
        <w:textAlignment w:val="auto"/>
        <w:rPr>
          <w:rFonts w:hint="default" w:ascii="仿宋" w:hAnsi="仿宋" w:eastAsia="仿宋" w:cs="仿宋"/>
          <w:spacing w:val="0"/>
          <w:sz w:val="32"/>
          <w:szCs w:val="32"/>
          <w:lang w:val="en-US" w:eastAsia="zh-CN"/>
        </w:rPr>
        <w:sectPr>
          <w:headerReference r:id="rId3" w:type="default"/>
          <w:footerReference r:id="rId4" w:type="default"/>
          <w:pgSz w:w="11906" w:h="16838"/>
          <w:pgMar w:top="2098" w:right="1474" w:bottom="1984" w:left="1587" w:header="851" w:footer="992" w:gutter="0"/>
          <w:pgNumType w:fmt="decimal" w:start="2"/>
          <w:cols w:space="425" w:num="1"/>
          <w:docGrid w:type="lines" w:linePitch="312" w:charSpace="0"/>
        </w:sectPr>
      </w:pPr>
      <w:r>
        <w:rPr>
          <w:rFonts w:hint="eastAsia" w:ascii="仿宋" w:hAnsi="仿宋" w:eastAsia="仿宋" w:cs="仿宋"/>
          <w:spacing w:val="0"/>
          <w:sz w:val="32"/>
          <w:szCs w:val="32"/>
          <w:lang w:val="en-US" w:eastAsia="zh-CN"/>
        </w:rPr>
        <w:t>2023年3月6日</w:t>
      </w:r>
    </w:p>
    <w:p>
      <w:pPr>
        <w:pStyle w:val="2"/>
        <w:rPr>
          <w:rFonts w:hint="eastAsia" w:ascii="仿宋" w:hAnsi="仿宋" w:eastAsia="仿宋" w:cs="仿宋"/>
          <w:color w:val="auto"/>
          <w:spacing w:val="0"/>
          <w:sz w:val="32"/>
          <w:szCs w:val="32"/>
          <w:lang w:val="en-US" w:eastAsia="zh-CN"/>
        </w:rPr>
      </w:pPr>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AD92DA1-D7B3-45AA-B9B4-1D63799DAC8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7A"/>
    <w:family w:val="auto"/>
    <w:pitch w:val="default"/>
    <w:sig w:usb0="800002BF" w:usb1="38CF7CFA" w:usb2="00000016" w:usb3="00000000" w:csb0="00040001" w:csb1="00000000"/>
    <w:embedRegular r:id="rId2" w:fontKey="{4CA2C289-E1F8-4DAA-BF4D-6DDC0B86DA4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embedRegular r:id="rId3" w:fontKey="{B9E4F1D4-B960-46A5-A705-3E75C6E4C92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3F5AEC5"/>
    <w:multiLevelType w:val="singleLevel"/>
    <w:tmpl w:val="D3F5AEC5"/>
    <w:lvl w:ilvl="0" w:tentative="0">
      <w:start w:val="3"/>
      <w:numFmt w:val="chineseCounting"/>
      <w:suff w:val="nothing"/>
      <w:lvlText w:val="%1、"/>
      <w:lvlJc w:val="left"/>
      <w:rPr>
        <w:rFonts w:hint="eastAsia"/>
      </w:rPr>
    </w:lvl>
  </w:abstractNum>
  <w:abstractNum w:abstractNumId="1">
    <w:nsid w:val="F321F6E9"/>
    <w:multiLevelType w:val="singleLevel"/>
    <w:tmpl w:val="F321F6E9"/>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IxMDk2YzUzZDIyYTY3YjZhNjcxODI5NWM2NjMyNGYifQ=="/>
  </w:docVars>
  <w:rsids>
    <w:rsidRoot w:val="00000000"/>
    <w:rsid w:val="005319D6"/>
    <w:rsid w:val="009E5347"/>
    <w:rsid w:val="00A51853"/>
    <w:rsid w:val="00AC7D5E"/>
    <w:rsid w:val="00B72F5B"/>
    <w:rsid w:val="00CD3FA8"/>
    <w:rsid w:val="00DD674B"/>
    <w:rsid w:val="013C444B"/>
    <w:rsid w:val="01AC5842"/>
    <w:rsid w:val="01BF6321"/>
    <w:rsid w:val="01EE4B13"/>
    <w:rsid w:val="022A38B8"/>
    <w:rsid w:val="023B3B56"/>
    <w:rsid w:val="024A6667"/>
    <w:rsid w:val="02581525"/>
    <w:rsid w:val="02C72C92"/>
    <w:rsid w:val="02E501FA"/>
    <w:rsid w:val="031424F5"/>
    <w:rsid w:val="035868AD"/>
    <w:rsid w:val="03891096"/>
    <w:rsid w:val="038E2A31"/>
    <w:rsid w:val="03A2514E"/>
    <w:rsid w:val="03A34F10"/>
    <w:rsid w:val="03AE1405"/>
    <w:rsid w:val="03CE4191"/>
    <w:rsid w:val="03D11654"/>
    <w:rsid w:val="03D80A20"/>
    <w:rsid w:val="03DA412B"/>
    <w:rsid w:val="03EB204E"/>
    <w:rsid w:val="04961922"/>
    <w:rsid w:val="04A638CA"/>
    <w:rsid w:val="04D32C39"/>
    <w:rsid w:val="04FE4606"/>
    <w:rsid w:val="050444D9"/>
    <w:rsid w:val="050E1895"/>
    <w:rsid w:val="051022BD"/>
    <w:rsid w:val="05102A7C"/>
    <w:rsid w:val="05202D5A"/>
    <w:rsid w:val="05375AFB"/>
    <w:rsid w:val="054B161D"/>
    <w:rsid w:val="05834BB2"/>
    <w:rsid w:val="058760ED"/>
    <w:rsid w:val="05AA5911"/>
    <w:rsid w:val="05E80E12"/>
    <w:rsid w:val="06102BE4"/>
    <w:rsid w:val="06283DAE"/>
    <w:rsid w:val="06361B7E"/>
    <w:rsid w:val="06540256"/>
    <w:rsid w:val="067A5F0E"/>
    <w:rsid w:val="06AD49D3"/>
    <w:rsid w:val="06B50CF4"/>
    <w:rsid w:val="06D33870"/>
    <w:rsid w:val="07A0147A"/>
    <w:rsid w:val="07A37B8D"/>
    <w:rsid w:val="07A80859"/>
    <w:rsid w:val="08043BC7"/>
    <w:rsid w:val="080F2686"/>
    <w:rsid w:val="08553A8B"/>
    <w:rsid w:val="085B40AD"/>
    <w:rsid w:val="08602EE2"/>
    <w:rsid w:val="08934D85"/>
    <w:rsid w:val="08D4222A"/>
    <w:rsid w:val="092B1742"/>
    <w:rsid w:val="09360586"/>
    <w:rsid w:val="094F3649"/>
    <w:rsid w:val="095D36D2"/>
    <w:rsid w:val="09F45FD8"/>
    <w:rsid w:val="0A2D217F"/>
    <w:rsid w:val="0A4F38B6"/>
    <w:rsid w:val="0A592132"/>
    <w:rsid w:val="0A5F5577"/>
    <w:rsid w:val="0A694DBF"/>
    <w:rsid w:val="0A7303DA"/>
    <w:rsid w:val="0A804F3F"/>
    <w:rsid w:val="0A915B42"/>
    <w:rsid w:val="0ABA2D7D"/>
    <w:rsid w:val="0AD7279E"/>
    <w:rsid w:val="0AEB3DCE"/>
    <w:rsid w:val="0AEE023D"/>
    <w:rsid w:val="0B204BAA"/>
    <w:rsid w:val="0B792C38"/>
    <w:rsid w:val="0B7D3DAB"/>
    <w:rsid w:val="0B9C4792"/>
    <w:rsid w:val="0BE7173C"/>
    <w:rsid w:val="0BEA206B"/>
    <w:rsid w:val="0C252478"/>
    <w:rsid w:val="0C3139AD"/>
    <w:rsid w:val="0C82388B"/>
    <w:rsid w:val="0C874EE1"/>
    <w:rsid w:val="0CAE1672"/>
    <w:rsid w:val="0CB66656"/>
    <w:rsid w:val="0CB87790"/>
    <w:rsid w:val="0D116EA1"/>
    <w:rsid w:val="0D364B09"/>
    <w:rsid w:val="0D4C237E"/>
    <w:rsid w:val="0D9D0734"/>
    <w:rsid w:val="0DA73361"/>
    <w:rsid w:val="0DC02604"/>
    <w:rsid w:val="0DE95727"/>
    <w:rsid w:val="0E1C5AFD"/>
    <w:rsid w:val="0E316655"/>
    <w:rsid w:val="0E527771"/>
    <w:rsid w:val="0E6B09C3"/>
    <w:rsid w:val="0E7D78A0"/>
    <w:rsid w:val="0E847883"/>
    <w:rsid w:val="0EE35642"/>
    <w:rsid w:val="0EFD4BB4"/>
    <w:rsid w:val="0F2C7FC2"/>
    <w:rsid w:val="0F334806"/>
    <w:rsid w:val="0F4108EA"/>
    <w:rsid w:val="0F825C2E"/>
    <w:rsid w:val="0F985657"/>
    <w:rsid w:val="0FC0293B"/>
    <w:rsid w:val="0FDD306A"/>
    <w:rsid w:val="0FE15F33"/>
    <w:rsid w:val="0FE4089C"/>
    <w:rsid w:val="0FEE31C5"/>
    <w:rsid w:val="0FF27E31"/>
    <w:rsid w:val="10065FA8"/>
    <w:rsid w:val="100B3384"/>
    <w:rsid w:val="10262C63"/>
    <w:rsid w:val="10433446"/>
    <w:rsid w:val="109B5A5A"/>
    <w:rsid w:val="10FC0292"/>
    <w:rsid w:val="110936C1"/>
    <w:rsid w:val="110F36F7"/>
    <w:rsid w:val="11387C6E"/>
    <w:rsid w:val="118D1C2E"/>
    <w:rsid w:val="11987FE8"/>
    <w:rsid w:val="119A390A"/>
    <w:rsid w:val="11B154FA"/>
    <w:rsid w:val="11BF336F"/>
    <w:rsid w:val="11E15093"/>
    <w:rsid w:val="120314AE"/>
    <w:rsid w:val="121E016C"/>
    <w:rsid w:val="12394ECF"/>
    <w:rsid w:val="124F0718"/>
    <w:rsid w:val="12507B68"/>
    <w:rsid w:val="125C296C"/>
    <w:rsid w:val="128A2A9F"/>
    <w:rsid w:val="12A733C0"/>
    <w:rsid w:val="12AD1419"/>
    <w:rsid w:val="12E37917"/>
    <w:rsid w:val="12E94598"/>
    <w:rsid w:val="12F061C8"/>
    <w:rsid w:val="13125D93"/>
    <w:rsid w:val="1339537F"/>
    <w:rsid w:val="135D4BEE"/>
    <w:rsid w:val="136C3083"/>
    <w:rsid w:val="13946135"/>
    <w:rsid w:val="13FB4A79"/>
    <w:rsid w:val="141F00F5"/>
    <w:rsid w:val="145D29CB"/>
    <w:rsid w:val="14942891"/>
    <w:rsid w:val="14A16D5C"/>
    <w:rsid w:val="14AF1479"/>
    <w:rsid w:val="14B8473E"/>
    <w:rsid w:val="14BC3B96"/>
    <w:rsid w:val="14D507B4"/>
    <w:rsid w:val="14D57DF1"/>
    <w:rsid w:val="14F52B4F"/>
    <w:rsid w:val="14F72E20"/>
    <w:rsid w:val="150E69A3"/>
    <w:rsid w:val="152F52D7"/>
    <w:rsid w:val="154B7AC9"/>
    <w:rsid w:val="154D0C92"/>
    <w:rsid w:val="157F52EF"/>
    <w:rsid w:val="15820D80"/>
    <w:rsid w:val="158C0C53"/>
    <w:rsid w:val="15BD5050"/>
    <w:rsid w:val="15CC1BB7"/>
    <w:rsid w:val="15FA27BA"/>
    <w:rsid w:val="162522E8"/>
    <w:rsid w:val="16351E52"/>
    <w:rsid w:val="163938D5"/>
    <w:rsid w:val="16431F4D"/>
    <w:rsid w:val="164E1CEA"/>
    <w:rsid w:val="16863DA3"/>
    <w:rsid w:val="168801D3"/>
    <w:rsid w:val="169F28C0"/>
    <w:rsid w:val="16A04366"/>
    <w:rsid w:val="16A13043"/>
    <w:rsid w:val="16B74615"/>
    <w:rsid w:val="16BB3FC2"/>
    <w:rsid w:val="16D8479A"/>
    <w:rsid w:val="178A3A30"/>
    <w:rsid w:val="178F0063"/>
    <w:rsid w:val="183E3287"/>
    <w:rsid w:val="186500A0"/>
    <w:rsid w:val="18AE7C99"/>
    <w:rsid w:val="18C11D1D"/>
    <w:rsid w:val="18D72D4C"/>
    <w:rsid w:val="19640F3E"/>
    <w:rsid w:val="19921369"/>
    <w:rsid w:val="19C97A39"/>
    <w:rsid w:val="19E41BC5"/>
    <w:rsid w:val="19F8573E"/>
    <w:rsid w:val="1A025CA7"/>
    <w:rsid w:val="1A0933D9"/>
    <w:rsid w:val="1A122446"/>
    <w:rsid w:val="1A240213"/>
    <w:rsid w:val="1A3B37AF"/>
    <w:rsid w:val="1A5A3C35"/>
    <w:rsid w:val="1A755B73"/>
    <w:rsid w:val="1A763F5C"/>
    <w:rsid w:val="1A801941"/>
    <w:rsid w:val="1A893CE5"/>
    <w:rsid w:val="1A9825AB"/>
    <w:rsid w:val="1ABA2925"/>
    <w:rsid w:val="1ACC631F"/>
    <w:rsid w:val="1AE16B75"/>
    <w:rsid w:val="1AE31856"/>
    <w:rsid w:val="1AF44696"/>
    <w:rsid w:val="1B0342CC"/>
    <w:rsid w:val="1B291A3B"/>
    <w:rsid w:val="1B882A24"/>
    <w:rsid w:val="1BB83309"/>
    <w:rsid w:val="1BC36DF1"/>
    <w:rsid w:val="1C33467B"/>
    <w:rsid w:val="1C38451D"/>
    <w:rsid w:val="1C3C7537"/>
    <w:rsid w:val="1C591FE6"/>
    <w:rsid w:val="1CB32C72"/>
    <w:rsid w:val="1CB515F6"/>
    <w:rsid w:val="1CCB73CC"/>
    <w:rsid w:val="1D8965DF"/>
    <w:rsid w:val="1DB23D88"/>
    <w:rsid w:val="1DC338B9"/>
    <w:rsid w:val="1DCF10E9"/>
    <w:rsid w:val="1DD331AA"/>
    <w:rsid w:val="1DE859FC"/>
    <w:rsid w:val="1E4075E6"/>
    <w:rsid w:val="1E673ED5"/>
    <w:rsid w:val="1E6C675C"/>
    <w:rsid w:val="1E747E8A"/>
    <w:rsid w:val="1E870D71"/>
    <w:rsid w:val="1E8D7F53"/>
    <w:rsid w:val="1EAB4079"/>
    <w:rsid w:val="1EAC4C7B"/>
    <w:rsid w:val="1EFD0DD9"/>
    <w:rsid w:val="1F0E3240"/>
    <w:rsid w:val="1F1C67FA"/>
    <w:rsid w:val="1F3F1838"/>
    <w:rsid w:val="1F542020"/>
    <w:rsid w:val="1F983EB0"/>
    <w:rsid w:val="1F9A2D26"/>
    <w:rsid w:val="1FC55FF4"/>
    <w:rsid w:val="1FEA7809"/>
    <w:rsid w:val="1FF664B9"/>
    <w:rsid w:val="1FFB1A16"/>
    <w:rsid w:val="20166850"/>
    <w:rsid w:val="20475D12"/>
    <w:rsid w:val="205904EB"/>
    <w:rsid w:val="206B5E85"/>
    <w:rsid w:val="209D136C"/>
    <w:rsid w:val="20E73D48"/>
    <w:rsid w:val="20F31BAC"/>
    <w:rsid w:val="21026BEC"/>
    <w:rsid w:val="210368D4"/>
    <w:rsid w:val="212660EA"/>
    <w:rsid w:val="212B00D9"/>
    <w:rsid w:val="212E3031"/>
    <w:rsid w:val="21313216"/>
    <w:rsid w:val="213F5933"/>
    <w:rsid w:val="21793AA4"/>
    <w:rsid w:val="217D1AA4"/>
    <w:rsid w:val="218872DA"/>
    <w:rsid w:val="21B44A70"/>
    <w:rsid w:val="21B856E5"/>
    <w:rsid w:val="220D56F9"/>
    <w:rsid w:val="22266AF2"/>
    <w:rsid w:val="22853819"/>
    <w:rsid w:val="22E32245"/>
    <w:rsid w:val="23011E06"/>
    <w:rsid w:val="230230BC"/>
    <w:rsid w:val="23074BDB"/>
    <w:rsid w:val="231A6657"/>
    <w:rsid w:val="232A4C19"/>
    <w:rsid w:val="237C2E6E"/>
    <w:rsid w:val="23B56380"/>
    <w:rsid w:val="23FA3CAA"/>
    <w:rsid w:val="240750B8"/>
    <w:rsid w:val="240A66CC"/>
    <w:rsid w:val="241906BD"/>
    <w:rsid w:val="24250F9B"/>
    <w:rsid w:val="242D46EE"/>
    <w:rsid w:val="243515CA"/>
    <w:rsid w:val="248F6BD1"/>
    <w:rsid w:val="24FD7771"/>
    <w:rsid w:val="250732A1"/>
    <w:rsid w:val="254277A6"/>
    <w:rsid w:val="255A0C9E"/>
    <w:rsid w:val="256F255E"/>
    <w:rsid w:val="25950E63"/>
    <w:rsid w:val="25B06284"/>
    <w:rsid w:val="25C34F4D"/>
    <w:rsid w:val="25D1761E"/>
    <w:rsid w:val="26281044"/>
    <w:rsid w:val="26A1499A"/>
    <w:rsid w:val="26B52033"/>
    <w:rsid w:val="26EA6341"/>
    <w:rsid w:val="26FF13F0"/>
    <w:rsid w:val="27457A1B"/>
    <w:rsid w:val="2799047A"/>
    <w:rsid w:val="27AB3D22"/>
    <w:rsid w:val="289329EA"/>
    <w:rsid w:val="28B12FDA"/>
    <w:rsid w:val="2903193C"/>
    <w:rsid w:val="29332221"/>
    <w:rsid w:val="29480620"/>
    <w:rsid w:val="299333F6"/>
    <w:rsid w:val="29A21154"/>
    <w:rsid w:val="29AC0680"/>
    <w:rsid w:val="29B94880"/>
    <w:rsid w:val="29C70BBB"/>
    <w:rsid w:val="29DC77D4"/>
    <w:rsid w:val="29EB48A9"/>
    <w:rsid w:val="2A4346E5"/>
    <w:rsid w:val="2A6428AE"/>
    <w:rsid w:val="2A826108"/>
    <w:rsid w:val="2A8E729C"/>
    <w:rsid w:val="2A954815"/>
    <w:rsid w:val="2AAD1B5F"/>
    <w:rsid w:val="2AC90C1B"/>
    <w:rsid w:val="2ACF3032"/>
    <w:rsid w:val="2AD24279"/>
    <w:rsid w:val="2AEB3FAE"/>
    <w:rsid w:val="2AEC2197"/>
    <w:rsid w:val="2B0B53DE"/>
    <w:rsid w:val="2B4F33D6"/>
    <w:rsid w:val="2B7B7EAF"/>
    <w:rsid w:val="2B9C5127"/>
    <w:rsid w:val="2BD650E5"/>
    <w:rsid w:val="2C061C0A"/>
    <w:rsid w:val="2C1A76C8"/>
    <w:rsid w:val="2C7951EE"/>
    <w:rsid w:val="2C8A2603"/>
    <w:rsid w:val="2CA561BD"/>
    <w:rsid w:val="2CAB6D27"/>
    <w:rsid w:val="2CBF201D"/>
    <w:rsid w:val="2CC55133"/>
    <w:rsid w:val="2CD24FEE"/>
    <w:rsid w:val="2CE22675"/>
    <w:rsid w:val="2CFC3E11"/>
    <w:rsid w:val="2D3622E0"/>
    <w:rsid w:val="2D3C0C1C"/>
    <w:rsid w:val="2D6B6470"/>
    <w:rsid w:val="2D962D7E"/>
    <w:rsid w:val="2D9E60D7"/>
    <w:rsid w:val="2DE231C7"/>
    <w:rsid w:val="2E6E3B96"/>
    <w:rsid w:val="2F0622F8"/>
    <w:rsid w:val="2F067A90"/>
    <w:rsid w:val="2F087CAC"/>
    <w:rsid w:val="2F31607D"/>
    <w:rsid w:val="2F4176C0"/>
    <w:rsid w:val="2F5F062F"/>
    <w:rsid w:val="2F6E2988"/>
    <w:rsid w:val="2F7E622F"/>
    <w:rsid w:val="2F8F2622"/>
    <w:rsid w:val="2F990904"/>
    <w:rsid w:val="2FAA2A57"/>
    <w:rsid w:val="2FC20FF9"/>
    <w:rsid w:val="2FD7142C"/>
    <w:rsid w:val="2FFB3326"/>
    <w:rsid w:val="30676C54"/>
    <w:rsid w:val="30731155"/>
    <w:rsid w:val="308E68EF"/>
    <w:rsid w:val="309D2676"/>
    <w:rsid w:val="30A8689F"/>
    <w:rsid w:val="30AB4D93"/>
    <w:rsid w:val="30B41D4E"/>
    <w:rsid w:val="30D2247F"/>
    <w:rsid w:val="30D62631"/>
    <w:rsid w:val="30DC090F"/>
    <w:rsid w:val="31530BE6"/>
    <w:rsid w:val="31626949"/>
    <w:rsid w:val="3172765E"/>
    <w:rsid w:val="31794E91"/>
    <w:rsid w:val="318A4769"/>
    <w:rsid w:val="319B5923"/>
    <w:rsid w:val="31D0494A"/>
    <w:rsid w:val="31F60C40"/>
    <w:rsid w:val="320876B2"/>
    <w:rsid w:val="32124A96"/>
    <w:rsid w:val="32A0644D"/>
    <w:rsid w:val="32DA342A"/>
    <w:rsid w:val="330106D3"/>
    <w:rsid w:val="33072028"/>
    <w:rsid w:val="330E59F5"/>
    <w:rsid w:val="33562368"/>
    <w:rsid w:val="33884F53"/>
    <w:rsid w:val="33EC194A"/>
    <w:rsid w:val="34A55F9D"/>
    <w:rsid w:val="34EC1343"/>
    <w:rsid w:val="34FD36E3"/>
    <w:rsid w:val="35044001"/>
    <w:rsid w:val="35427279"/>
    <w:rsid w:val="355A0B35"/>
    <w:rsid w:val="35614165"/>
    <w:rsid w:val="35FE7713"/>
    <w:rsid w:val="36202F96"/>
    <w:rsid w:val="36B92349"/>
    <w:rsid w:val="36BF03AC"/>
    <w:rsid w:val="36C52ABB"/>
    <w:rsid w:val="370068A1"/>
    <w:rsid w:val="3709636F"/>
    <w:rsid w:val="371A67CE"/>
    <w:rsid w:val="372431A9"/>
    <w:rsid w:val="377E5BA7"/>
    <w:rsid w:val="378A2431"/>
    <w:rsid w:val="379D2F5B"/>
    <w:rsid w:val="37FE0FAA"/>
    <w:rsid w:val="3805122C"/>
    <w:rsid w:val="38197CEF"/>
    <w:rsid w:val="381E0322"/>
    <w:rsid w:val="38517C12"/>
    <w:rsid w:val="38A619E4"/>
    <w:rsid w:val="3905525C"/>
    <w:rsid w:val="390B3309"/>
    <w:rsid w:val="390C2146"/>
    <w:rsid w:val="39256578"/>
    <w:rsid w:val="39505323"/>
    <w:rsid w:val="395D38A2"/>
    <w:rsid w:val="398038E0"/>
    <w:rsid w:val="39916AF0"/>
    <w:rsid w:val="39A700C1"/>
    <w:rsid w:val="39B52EC9"/>
    <w:rsid w:val="39BC5707"/>
    <w:rsid w:val="39E85A12"/>
    <w:rsid w:val="39F41558"/>
    <w:rsid w:val="3A2636DC"/>
    <w:rsid w:val="3A2869C0"/>
    <w:rsid w:val="3A8938E1"/>
    <w:rsid w:val="3A957A82"/>
    <w:rsid w:val="3AB657CE"/>
    <w:rsid w:val="3AC76C6D"/>
    <w:rsid w:val="3AE74B40"/>
    <w:rsid w:val="3B3F5FF3"/>
    <w:rsid w:val="3B507298"/>
    <w:rsid w:val="3BBD1E1E"/>
    <w:rsid w:val="3BD57167"/>
    <w:rsid w:val="3BEC073E"/>
    <w:rsid w:val="3BF53366"/>
    <w:rsid w:val="3C177012"/>
    <w:rsid w:val="3C1B5FAF"/>
    <w:rsid w:val="3C3A6FCB"/>
    <w:rsid w:val="3C3E4D0D"/>
    <w:rsid w:val="3C5D06AA"/>
    <w:rsid w:val="3C847A88"/>
    <w:rsid w:val="3CB21257"/>
    <w:rsid w:val="3D5C60BF"/>
    <w:rsid w:val="3D6A1B31"/>
    <w:rsid w:val="3D7761D2"/>
    <w:rsid w:val="3D8D5FDA"/>
    <w:rsid w:val="3DBA4867"/>
    <w:rsid w:val="3DBE72D9"/>
    <w:rsid w:val="3DBF3C2B"/>
    <w:rsid w:val="3DD376D7"/>
    <w:rsid w:val="3DE37EF4"/>
    <w:rsid w:val="3E045AC1"/>
    <w:rsid w:val="3E371A14"/>
    <w:rsid w:val="3E642A25"/>
    <w:rsid w:val="3E7A3FF6"/>
    <w:rsid w:val="3E860BED"/>
    <w:rsid w:val="3E897E8A"/>
    <w:rsid w:val="3E952BDE"/>
    <w:rsid w:val="3EE37DED"/>
    <w:rsid w:val="3F1B0282"/>
    <w:rsid w:val="3F3F048F"/>
    <w:rsid w:val="3F814173"/>
    <w:rsid w:val="3FC25C55"/>
    <w:rsid w:val="40096EB0"/>
    <w:rsid w:val="40167FAB"/>
    <w:rsid w:val="401A783F"/>
    <w:rsid w:val="402204A1"/>
    <w:rsid w:val="40274A0C"/>
    <w:rsid w:val="40333E8E"/>
    <w:rsid w:val="4097228B"/>
    <w:rsid w:val="40CB28E7"/>
    <w:rsid w:val="40CE303A"/>
    <w:rsid w:val="40D37AA0"/>
    <w:rsid w:val="40DA4D91"/>
    <w:rsid w:val="40ED0AAF"/>
    <w:rsid w:val="40F462E2"/>
    <w:rsid w:val="414F180E"/>
    <w:rsid w:val="41605725"/>
    <w:rsid w:val="41696C04"/>
    <w:rsid w:val="416F761F"/>
    <w:rsid w:val="418331C2"/>
    <w:rsid w:val="419D24D5"/>
    <w:rsid w:val="41B15F81"/>
    <w:rsid w:val="41C061C4"/>
    <w:rsid w:val="41F56898"/>
    <w:rsid w:val="422724C9"/>
    <w:rsid w:val="42332E3A"/>
    <w:rsid w:val="428E62C2"/>
    <w:rsid w:val="429C5BC7"/>
    <w:rsid w:val="42F759CA"/>
    <w:rsid w:val="43016A94"/>
    <w:rsid w:val="4306675E"/>
    <w:rsid w:val="43195D9A"/>
    <w:rsid w:val="4350472E"/>
    <w:rsid w:val="43727992"/>
    <w:rsid w:val="43B835F7"/>
    <w:rsid w:val="43CA332A"/>
    <w:rsid w:val="43ED7F90"/>
    <w:rsid w:val="442B201A"/>
    <w:rsid w:val="44444724"/>
    <w:rsid w:val="44543B92"/>
    <w:rsid w:val="44663053"/>
    <w:rsid w:val="4511652A"/>
    <w:rsid w:val="451A208F"/>
    <w:rsid w:val="453B3F40"/>
    <w:rsid w:val="45C0215E"/>
    <w:rsid w:val="45C927EA"/>
    <w:rsid w:val="464C0320"/>
    <w:rsid w:val="4657106F"/>
    <w:rsid w:val="465F4420"/>
    <w:rsid w:val="4675562B"/>
    <w:rsid w:val="46855D68"/>
    <w:rsid w:val="46882E44"/>
    <w:rsid w:val="46BC33FE"/>
    <w:rsid w:val="46D544C0"/>
    <w:rsid w:val="4707219F"/>
    <w:rsid w:val="47190850"/>
    <w:rsid w:val="472A74A5"/>
    <w:rsid w:val="473F33F0"/>
    <w:rsid w:val="474B29D4"/>
    <w:rsid w:val="4770243A"/>
    <w:rsid w:val="477041E8"/>
    <w:rsid w:val="47CA1B4A"/>
    <w:rsid w:val="47FC65D3"/>
    <w:rsid w:val="480371C1"/>
    <w:rsid w:val="485C17B4"/>
    <w:rsid w:val="48777482"/>
    <w:rsid w:val="48806F27"/>
    <w:rsid w:val="48877A3B"/>
    <w:rsid w:val="48A51D80"/>
    <w:rsid w:val="48BE3EB0"/>
    <w:rsid w:val="48D0550C"/>
    <w:rsid w:val="48D2617F"/>
    <w:rsid w:val="48DE0C42"/>
    <w:rsid w:val="48F30C2D"/>
    <w:rsid w:val="49062E6D"/>
    <w:rsid w:val="491F537A"/>
    <w:rsid w:val="493E28C6"/>
    <w:rsid w:val="49496A9F"/>
    <w:rsid w:val="49BF7923"/>
    <w:rsid w:val="49CB3958"/>
    <w:rsid w:val="4A143551"/>
    <w:rsid w:val="4A2664FF"/>
    <w:rsid w:val="4A8076CB"/>
    <w:rsid w:val="4B441C14"/>
    <w:rsid w:val="4B5C2965"/>
    <w:rsid w:val="4B722056"/>
    <w:rsid w:val="4BA0618C"/>
    <w:rsid w:val="4BB072A9"/>
    <w:rsid w:val="4C070712"/>
    <w:rsid w:val="4C373527"/>
    <w:rsid w:val="4C4E1E80"/>
    <w:rsid w:val="4C5D09F4"/>
    <w:rsid w:val="4C7F554C"/>
    <w:rsid w:val="4CB728CC"/>
    <w:rsid w:val="4CC162CF"/>
    <w:rsid w:val="4CC403F0"/>
    <w:rsid w:val="4CD174D7"/>
    <w:rsid w:val="4D1138BC"/>
    <w:rsid w:val="4D605325"/>
    <w:rsid w:val="4D622601"/>
    <w:rsid w:val="4D6277BC"/>
    <w:rsid w:val="4D765FA3"/>
    <w:rsid w:val="4D8A2859"/>
    <w:rsid w:val="4D923212"/>
    <w:rsid w:val="4DB12E65"/>
    <w:rsid w:val="4DDF79D2"/>
    <w:rsid w:val="4DE374C2"/>
    <w:rsid w:val="4DF07CFE"/>
    <w:rsid w:val="4E084364"/>
    <w:rsid w:val="4E0F6509"/>
    <w:rsid w:val="4E2D2E33"/>
    <w:rsid w:val="4E933B6F"/>
    <w:rsid w:val="4EB41C4F"/>
    <w:rsid w:val="4EDD7F3F"/>
    <w:rsid w:val="4F557DA1"/>
    <w:rsid w:val="4F584EAC"/>
    <w:rsid w:val="4F6E0610"/>
    <w:rsid w:val="4F8922EB"/>
    <w:rsid w:val="4F973092"/>
    <w:rsid w:val="4F9F246A"/>
    <w:rsid w:val="4FA33C65"/>
    <w:rsid w:val="4FCC7FA9"/>
    <w:rsid w:val="4FDD43E5"/>
    <w:rsid w:val="50120532"/>
    <w:rsid w:val="5025236D"/>
    <w:rsid w:val="503E550E"/>
    <w:rsid w:val="50850D04"/>
    <w:rsid w:val="508F48F2"/>
    <w:rsid w:val="509015D5"/>
    <w:rsid w:val="50C35389"/>
    <w:rsid w:val="50D852D8"/>
    <w:rsid w:val="50EB4A23"/>
    <w:rsid w:val="50EC33FE"/>
    <w:rsid w:val="512C1180"/>
    <w:rsid w:val="5143519A"/>
    <w:rsid w:val="51825244"/>
    <w:rsid w:val="519531C9"/>
    <w:rsid w:val="51992299"/>
    <w:rsid w:val="51B3364F"/>
    <w:rsid w:val="51EC1EFB"/>
    <w:rsid w:val="51ED4DB3"/>
    <w:rsid w:val="51ED6B61"/>
    <w:rsid w:val="51FA3580"/>
    <w:rsid w:val="52302EF2"/>
    <w:rsid w:val="52316197"/>
    <w:rsid w:val="523E73BD"/>
    <w:rsid w:val="524E71C5"/>
    <w:rsid w:val="529A05E2"/>
    <w:rsid w:val="52A511EA"/>
    <w:rsid w:val="52C7750F"/>
    <w:rsid w:val="52EC1142"/>
    <w:rsid w:val="52EF6909"/>
    <w:rsid w:val="52FD1E86"/>
    <w:rsid w:val="531225F7"/>
    <w:rsid w:val="53146370"/>
    <w:rsid w:val="531B76FE"/>
    <w:rsid w:val="53353674"/>
    <w:rsid w:val="533932A5"/>
    <w:rsid w:val="5354676C"/>
    <w:rsid w:val="53565BD2"/>
    <w:rsid w:val="53566988"/>
    <w:rsid w:val="536410A5"/>
    <w:rsid w:val="539A21B2"/>
    <w:rsid w:val="53A80FC5"/>
    <w:rsid w:val="540D3736"/>
    <w:rsid w:val="544D38E7"/>
    <w:rsid w:val="547E6196"/>
    <w:rsid w:val="54DF7F53"/>
    <w:rsid w:val="54F86F7A"/>
    <w:rsid w:val="54FE420E"/>
    <w:rsid w:val="551A25C4"/>
    <w:rsid w:val="55425416"/>
    <w:rsid w:val="558477DD"/>
    <w:rsid w:val="558C27B4"/>
    <w:rsid w:val="56515DC5"/>
    <w:rsid w:val="566C0DB2"/>
    <w:rsid w:val="568F468B"/>
    <w:rsid w:val="56B923A5"/>
    <w:rsid w:val="56DC1A0D"/>
    <w:rsid w:val="572D7A00"/>
    <w:rsid w:val="57443A19"/>
    <w:rsid w:val="57452F9B"/>
    <w:rsid w:val="57473F62"/>
    <w:rsid w:val="57623B4D"/>
    <w:rsid w:val="57790E97"/>
    <w:rsid w:val="57925A32"/>
    <w:rsid w:val="57A56DA5"/>
    <w:rsid w:val="57DB3900"/>
    <w:rsid w:val="57E72A37"/>
    <w:rsid w:val="57F87DC0"/>
    <w:rsid w:val="587326BB"/>
    <w:rsid w:val="58BD2E7F"/>
    <w:rsid w:val="58C3061C"/>
    <w:rsid w:val="59062E99"/>
    <w:rsid w:val="59097FF9"/>
    <w:rsid w:val="594D25DB"/>
    <w:rsid w:val="59611BE3"/>
    <w:rsid w:val="59A268C9"/>
    <w:rsid w:val="59C91EF0"/>
    <w:rsid w:val="59CE1BE7"/>
    <w:rsid w:val="59DB7BE7"/>
    <w:rsid w:val="5A4875D9"/>
    <w:rsid w:val="5A900415"/>
    <w:rsid w:val="5AA47FD9"/>
    <w:rsid w:val="5AA91A93"/>
    <w:rsid w:val="5AB95226"/>
    <w:rsid w:val="5ABF4E13"/>
    <w:rsid w:val="5B2630E4"/>
    <w:rsid w:val="5B534968"/>
    <w:rsid w:val="5B57304C"/>
    <w:rsid w:val="5B6522B9"/>
    <w:rsid w:val="5BA46D8F"/>
    <w:rsid w:val="5BA87F9D"/>
    <w:rsid w:val="5BAF6C35"/>
    <w:rsid w:val="5BCD424C"/>
    <w:rsid w:val="5BEA4111"/>
    <w:rsid w:val="5C180C7F"/>
    <w:rsid w:val="5C2A10A5"/>
    <w:rsid w:val="5C2B5E65"/>
    <w:rsid w:val="5C354AF5"/>
    <w:rsid w:val="5C5872CD"/>
    <w:rsid w:val="5C9549C3"/>
    <w:rsid w:val="5CA01799"/>
    <w:rsid w:val="5D081FC5"/>
    <w:rsid w:val="5D121B72"/>
    <w:rsid w:val="5D3A69D3"/>
    <w:rsid w:val="5D466756"/>
    <w:rsid w:val="5D487342"/>
    <w:rsid w:val="5D7C348F"/>
    <w:rsid w:val="5D8F3C24"/>
    <w:rsid w:val="5D916BB6"/>
    <w:rsid w:val="5DFE20F6"/>
    <w:rsid w:val="5E21137C"/>
    <w:rsid w:val="5E2558D5"/>
    <w:rsid w:val="5E4C1BEB"/>
    <w:rsid w:val="5E8F2D4E"/>
    <w:rsid w:val="5E914D18"/>
    <w:rsid w:val="5F05773F"/>
    <w:rsid w:val="5F063D80"/>
    <w:rsid w:val="5F2D2C93"/>
    <w:rsid w:val="5F2E62B7"/>
    <w:rsid w:val="5F317081"/>
    <w:rsid w:val="5F610B8F"/>
    <w:rsid w:val="5F7141F1"/>
    <w:rsid w:val="5F857DF7"/>
    <w:rsid w:val="5F8D530B"/>
    <w:rsid w:val="5F9E1E44"/>
    <w:rsid w:val="5FD02A6A"/>
    <w:rsid w:val="6005151A"/>
    <w:rsid w:val="60231B2C"/>
    <w:rsid w:val="60235E44"/>
    <w:rsid w:val="60383D0D"/>
    <w:rsid w:val="60415DC7"/>
    <w:rsid w:val="6062321A"/>
    <w:rsid w:val="606326E4"/>
    <w:rsid w:val="606A72E8"/>
    <w:rsid w:val="607641C6"/>
    <w:rsid w:val="608A5EC3"/>
    <w:rsid w:val="60997A74"/>
    <w:rsid w:val="60C018E5"/>
    <w:rsid w:val="610B7004"/>
    <w:rsid w:val="611B6B1B"/>
    <w:rsid w:val="612B1C65"/>
    <w:rsid w:val="6151078F"/>
    <w:rsid w:val="6155027F"/>
    <w:rsid w:val="615A7643"/>
    <w:rsid w:val="616E216D"/>
    <w:rsid w:val="619546E1"/>
    <w:rsid w:val="61A02D91"/>
    <w:rsid w:val="61A94127"/>
    <w:rsid w:val="61C45B0A"/>
    <w:rsid w:val="61CB6793"/>
    <w:rsid w:val="61D049B6"/>
    <w:rsid w:val="61D54F1C"/>
    <w:rsid w:val="61E41603"/>
    <w:rsid w:val="6223037D"/>
    <w:rsid w:val="62294E08"/>
    <w:rsid w:val="623D5A0E"/>
    <w:rsid w:val="62427509"/>
    <w:rsid w:val="62C924DE"/>
    <w:rsid w:val="62CF5E0F"/>
    <w:rsid w:val="62D11B87"/>
    <w:rsid w:val="62F80316"/>
    <w:rsid w:val="62F97749"/>
    <w:rsid w:val="631A352E"/>
    <w:rsid w:val="632B74E9"/>
    <w:rsid w:val="6336726F"/>
    <w:rsid w:val="63381C06"/>
    <w:rsid w:val="635527B8"/>
    <w:rsid w:val="63BA43F3"/>
    <w:rsid w:val="63D538F9"/>
    <w:rsid w:val="63ED0268"/>
    <w:rsid w:val="63FC70D8"/>
    <w:rsid w:val="642108EC"/>
    <w:rsid w:val="648E2C3C"/>
    <w:rsid w:val="64A03E97"/>
    <w:rsid w:val="64A21A2D"/>
    <w:rsid w:val="64B27796"/>
    <w:rsid w:val="64BB47B9"/>
    <w:rsid w:val="64DE058B"/>
    <w:rsid w:val="64E8140A"/>
    <w:rsid w:val="64EA6DFA"/>
    <w:rsid w:val="65337A81"/>
    <w:rsid w:val="653A1C66"/>
    <w:rsid w:val="65414F7C"/>
    <w:rsid w:val="656E7B61"/>
    <w:rsid w:val="65AF20DB"/>
    <w:rsid w:val="65B55790"/>
    <w:rsid w:val="65EE0CA2"/>
    <w:rsid w:val="6613298E"/>
    <w:rsid w:val="66195D1F"/>
    <w:rsid w:val="6632293D"/>
    <w:rsid w:val="664E5899"/>
    <w:rsid w:val="666B5E4F"/>
    <w:rsid w:val="666F3B91"/>
    <w:rsid w:val="66B45259"/>
    <w:rsid w:val="66C63C9D"/>
    <w:rsid w:val="66E225B5"/>
    <w:rsid w:val="66E96071"/>
    <w:rsid w:val="67246C2F"/>
    <w:rsid w:val="67283D40"/>
    <w:rsid w:val="67325CD5"/>
    <w:rsid w:val="673C3DE0"/>
    <w:rsid w:val="676A3B07"/>
    <w:rsid w:val="678E0047"/>
    <w:rsid w:val="67A21D44"/>
    <w:rsid w:val="67B57631"/>
    <w:rsid w:val="6810570C"/>
    <w:rsid w:val="682B1D3A"/>
    <w:rsid w:val="687630E9"/>
    <w:rsid w:val="68A61004"/>
    <w:rsid w:val="68B813CC"/>
    <w:rsid w:val="690802CD"/>
    <w:rsid w:val="69330FE3"/>
    <w:rsid w:val="69390486"/>
    <w:rsid w:val="69620955"/>
    <w:rsid w:val="69990F25"/>
    <w:rsid w:val="69BD25FD"/>
    <w:rsid w:val="6A2B7DCF"/>
    <w:rsid w:val="6A317869"/>
    <w:rsid w:val="6A3550F2"/>
    <w:rsid w:val="6A6E405B"/>
    <w:rsid w:val="6AA052F7"/>
    <w:rsid w:val="6ABC136F"/>
    <w:rsid w:val="6ADB7A47"/>
    <w:rsid w:val="6AF17AC6"/>
    <w:rsid w:val="6B0671A4"/>
    <w:rsid w:val="6B0F5943"/>
    <w:rsid w:val="6B1F6235"/>
    <w:rsid w:val="6BBA1B4A"/>
    <w:rsid w:val="6BC32289"/>
    <w:rsid w:val="6C183B72"/>
    <w:rsid w:val="6C376EFF"/>
    <w:rsid w:val="6C8F7550"/>
    <w:rsid w:val="6C912E70"/>
    <w:rsid w:val="6C9F4CDE"/>
    <w:rsid w:val="6CA545FB"/>
    <w:rsid w:val="6CAD6865"/>
    <w:rsid w:val="6D056FFD"/>
    <w:rsid w:val="6D7935F8"/>
    <w:rsid w:val="6D910E99"/>
    <w:rsid w:val="6DEC5AC7"/>
    <w:rsid w:val="6DF2373E"/>
    <w:rsid w:val="6E072901"/>
    <w:rsid w:val="6E0F17B6"/>
    <w:rsid w:val="6E0F2625"/>
    <w:rsid w:val="6E6A2E07"/>
    <w:rsid w:val="6E8F0D77"/>
    <w:rsid w:val="6E9C129B"/>
    <w:rsid w:val="6EC23A2A"/>
    <w:rsid w:val="6ECC2F79"/>
    <w:rsid w:val="6ED35381"/>
    <w:rsid w:val="6EFF5E4B"/>
    <w:rsid w:val="6F143A6E"/>
    <w:rsid w:val="6F237CB9"/>
    <w:rsid w:val="6F6422A2"/>
    <w:rsid w:val="6F6618A9"/>
    <w:rsid w:val="6F7F48B2"/>
    <w:rsid w:val="6FBE3A91"/>
    <w:rsid w:val="6FD2144D"/>
    <w:rsid w:val="700E441B"/>
    <w:rsid w:val="70283302"/>
    <w:rsid w:val="70393EC5"/>
    <w:rsid w:val="703C28D5"/>
    <w:rsid w:val="70495453"/>
    <w:rsid w:val="705D0EFE"/>
    <w:rsid w:val="70726075"/>
    <w:rsid w:val="70957D10"/>
    <w:rsid w:val="70981F36"/>
    <w:rsid w:val="70AB7A0A"/>
    <w:rsid w:val="70D32F6E"/>
    <w:rsid w:val="70E02D5C"/>
    <w:rsid w:val="70E60E46"/>
    <w:rsid w:val="71005B53"/>
    <w:rsid w:val="710F6409"/>
    <w:rsid w:val="712F5888"/>
    <w:rsid w:val="716B13F9"/>
    <w:rsid w:val="717E737E"/>
    <w:rsid w:val="719C39FF"/>
    <w:rsid w:val="71E559A9"/>
    <w:rsid w:val="71F47640"/>
    <w:rsid w:val="723E6078"/>
    <w:rsid w:val="724A1FDB"/>
    <w:rsid w:val="725105EF"/>
    <w:rsid w:val="725956F5"/>
    <w:rsid w:val="7283302C"/>
    <w:rsid w:val="729055BB"/>
    <w:rsid w:val="72A96B37"/>
    <w:rsid w:val="72B56DCF"/>
    <w:rsid w:val="72E476B5"/>
    <w:rsid w:val="72EC1ACE"/>
    <w:rsid w:val="73081ADA"/>
    <w:rsid w:val="737547B1"/>
    <w:rsid w:val="73A948E5"/>
    <w:rsid w:val="73B452D9"/>
    <w:rsid w:val="74351E6E"/>
    <w:rsid w:val="74373814"/>
    <w:rsid w:val="743A36DB"/>
    <w:rsid w:val="7463285B"/>
    <w:rsid w:val="74907983"/>
    <w:rsid w:val="74A60678"/>
    <w:rsid w:val="74B310ED"/>
    <w:rsid w:val="74DF6386"/>
    <w:rsid w:val="74FA32EF"/>
    <w:rsid w:val="7512410C"/>
    <w:rsid w:val="752C4F4C"/>
    <w:rsid w:val="756141FF"/>
    <w:rsid w:val="7568637B"/>
    <w:rsid w:val="75D05BEC"/>
    <w:rsid w:val="75E125BD"/>
    <w:rsid w:val="75F53657"/>
    <w:rsid w:val="75F61BD9"/>
    <w:rsid w:val="7603261B"/>
    <w:rsid w:val="760F2C9B"/>
    <w:rsid w:val="76325C2F"/>
    <w:rsid w:val="766052A4"/>
    <w:rsid w:val="76733229"/>
    <w:rsid w:val="76814A4A"/>
    <w:rsid w:val="76EF58A5"/>
    <w:rsid w:val="771E2A5A"/>
    <w:rsid w:val="771F042D"/>
    <w:rsid w:val="77521091"/>
    <w:rsid w:val="775F5EE7"/>
    <w:rsid w:val="77B94C00"/>
    <w:rsid w:val="782B18E2"/>
    <w:rsid w:val="787048F9"/>
    <w:rsid w:val="78AF5C18"/>
    <w:rsid w:val="78C23FF4"/>
    <w:rsid w:val="791D742C"/>
    <w:rsid w:val="792315D7"/>
    <w:rsid w:val="798F6EBD"/>
    <w:rsid w:val="79C53C88"/>
    <w:rsid w:val="79CD43E9"/>
    <w:rsid w:val="79D56C3E"/>
    <w:rsid w:val="7A097A01"/>
    <w:rsid w:val="7A146AD1"/>
    <w:rsid w:val="7A2B7977"/>
    <w:rsid w:val="7A2D7B93"/>
    <w:rsid w:val="7A4F053A"/>
    <w:rsid w:val="7A5D2F51"/>
    <w:rsid w:val="7AF16E9B"/>
    <w:rsid w:val="7B015AEB"/>
    <w:rsid w:val="7B0F7299"/>
    <w:rsid w:val="7B283ED3"/>
    <w:rsid w:val="7B3D7E48"/>
    <w:rsid w:val="7B91253D"/>
    <w:rsid w:val="7BD06A28"/>
    <w:rsid w:val="7BEC1388"/>
    <w:rsid w:val="7C4417AE"/>
    <w:rsid w:val="7C520C06"/>
    <w:rsid w:val="7C66113B"/>
    <w:rsid w:val="7C74223B"/>
    <w:rsid w:val="7C865339"/>
    <w:rsid w:val="7CB46C46"/>
    <w:rsid w:val="7CE0342F"/>
    <w:rsid w:val="7CEA3B1A"/>
    <w:rsid w:val="7D225061"/>
    <w:rsid w:val="7D2307FF"/>
    <w:rsid w:val="7D4D6F7F"/>
    <w:rsid w:val="7D6F2271"/>
    <w:rsid w:val="7D8545C7"/>
    <w:rsid w:val="7D933277"/>
    <w:rsid w:val="7D937D0D"/>
    <w:rsid w:val="7D985324"/>
    <w:rsid w:val="7DA125AE"/>
    <w:rsid w:val="7DC73E5B"/>
    <w:rsid w:val="7DDB7A6F"/>
    <w:rsid w:val="7DF84014"/>
    <w:rsid w:val="7E582D05"/>
    <w:rsid w:val="7E7E00E5"/>
    <w:rsid w:val="7E8B30DA"/>
    <w:rsid w:val="7EA907AD"/>
    <w:rsid w:val="7EBE2C3F"/>
    <w:rsid w:val="7ED93E46"/>
    <w:rsid w:val="7F375691"/>
    <w:rsid w:val="7F481A43"/>
    <w:rsid w:val="7F591A37"/>
    <w:rsid w:val="7F8F6BFA"/>
    <w:rsid w:val="7F9C785B"/>
    <w:rsid w:val="7FA27453"/>
    <w:rsid w:val="7FC543CA"/>
    <w:rsid w:val="7FDC322B"/>
    <w:rsid w:val="7FE70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next w:val="1"/>
    <w:qFormat/>
    <w:uiPriority w:val="0"/>
    <w:pPr>
      <w:keepNext/>
      <w:keepLines/>
      <w:widowControl w:val="0"/>
      <w:spacing w:before="260" w:beforeLines="0" w:after="260" w:afterLines="0" w:line="416" w:lineRule="auto"/>
      <w:jc w:val="both"/>
      <w:outlineLvl w:val="1"/>
    </w:pPr>
    <w:rPr>
      <w:rFonts w:ascii="Arial" w:hAnsi="Arial" w:eastAsia="黑体" w:cs="Times New Roman"/>
      <w:b/>
      <w:bCs/>
      <w:kern w:val="2"/>
      <w:sz w:val="32"/>
      <w:szCs w:val="32"/>
      <w:lang w:val="en-US" w:eastAsia="zh-CN" w:bidi="ar-SA"/>
    </w:rPr>
  </w:style>
  <w:style w:type="character" w:default="1" w:styleId="11">
    <w:name w:val="Default Paragraph Font"/>
    <w:autoRedefine/>
    <w:qFormat/>
    <w:uiPriority w:val="0"/>
  </w:style>
  <w:style w:type="table" w:default="1" w:styleId="10">
    <w:name w:val="Normal Table"/>
    <w:qFormat/>
    <w:uiPriority w:val="0"/>
    <w:tblPr>
      <w:tblCellMar>
        <w:top w:w="0" w:type="dxa"/>
        <w:left w:w="108" w:type="dxa"/>
        <w:bottom w:w="0" w:type="dxa"/>
        <w:right w:w="108" w:type="dxa"/>
      </w:tblCellMar>
    </w:tblPr>
  </w:style>
  <w:style w:type="paragraph" w:styleId="2">
    <w:name w:val="Body Text 2"/>
    <w:basedOn w:val="1"/>
    <w:qFormat/>
    <w:uiPriority w:val="0"/>
    <w:pPr>
      <w:spacing w:after="120" w:afterLines="0" w:afterAutospacing="0" w:line="480" w:lineRule="auto"/>
    </w:pPr>
  </w:style>
  <w:style w:type="paragraph" w:styleId="4">
    <w:name w:val="Normal Indent"/>
    <w:basedOn w:val="1"/>
    <w:next w:val="1"/>
    <w:qFormat/>
    <w:uiPriority w:val="0"/>
    <w:pPr>
      <w:ind w:firstLine="420" w:firstLineChars="200"/>
    </w:pPr>
    <w:rPr>
      <w:rFonts w:ascii="Calibri" w:hAnsi="Calibri" w:eastAsia="仿宋" w:cs="Times New Roman"/>
      <w:sz w:val="32"/>
    </w:rPr>
  </w:style>
  <w:style w:type="paragraph" w:styleId="5">
    <w:name w:val="Body Text"/>
    <w:basedOn w:val="1"/>
    <w:qFormat/>
    <w:uiPriority w:val="1"/>
    <w:rPr>
      <w:rFonts w:ascii="仿宋" w:hAnsi="仿宋" w:eastAsia="仿宋" w:cs="仿宋"/>
      <w:sz w:val="32"/>
      <w:szCs w:val="32"/>
      <w:lang w:val="zh-CN" w:eastAsia="zh-CN" w:bidi="zh-CN"/>
    </w:rPr>
  </w:style>
  <w:style w:type="paragraph" w:styleId="6">
    <w:name w:val="Body Text Indent"/>
    <w:basedOn w:val="1"/>
    <w:next w:val="4"/>
    <w:qFormat/>
    <w:uiPriority w:val="0"/>
    <w:pPr>
      <w:spacing w:after="120"/>
      <w:ind w:left="420" w:leftChars="200"/>
    </w:pPr>
    <w:rPr>
      <w:rFonts w:ascii="Calibri" w:hAnsi="Calibri" w:eastAsia="宋体" w:cs="Times New Roman"/>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next w:val="1"/>
    <w:qFormat/>
    <w:uiPriority w:val="0"/>
    <w:pPr>
      <w:jc w:val="left"/>
    </w:pPr>
    <w:rPr>
      <w:kern w:val="0"/>
      <w:sz w:val="24"/>
    </w:rPr>
  </w:style>
  <w:style w:type="paragraph" w:customStyle="1" w:styleId="12">
    <w:name w:val="正文首行缩进 21"/>
    <w:basedOn w:val="13"/>
    <w:next w:val="9"/>
    <w:qFormat/>
    <w:uiPriority w:val="0"/>
    <w:pPr>
      <w:widowControl/>
      <w:ind w:firstLine="200" w:firstLineChars="200"/>
      <w:jc w:val="left"/>
    </w:pPr>
    <w:rPr>
      <w:rFonts w:ascii="Calibri" w:hAnsi="Calibri" w:eastAsia="仿宋_GB2312" w:cs="Calibri"/>
      <w:kern w:val="0"/>
      <w:sz w:val="24"/>
      <w:szCs w:val="24"/>
    </w:rPr>
  </w:style>
  <w:style w:type="paragraph" w:customStyle="1" w:styleId="13">
    <w:name w:val="正文文本缩进1"/>
    <w:basedOn w:val="1"/>
    <w:next w:val="14"/>
    <w:autoRedefine/>
    <w:qFormat/>
    <w:uiPriority w:val="0"/>
    <w:pPr>
      <w:ind w:left="200" w:leftChars="200"/>
    </w:pPr>
    <w:rPr>
      <w:rFonts w:ascii="Calibri" w:hAnsi="Calibri" w:eastAsia="宋体" w:cs="Times New Roman"/>
    </w:rPr>
  </w:style>
  <w:style w:type="paragraph" w:customStyle="1" w:styleId="14">
    <w:name w:val="正文缩进1"/>
    <w:basedOn w:val="1"/>
    <w:autoRedefine/>
    <w:qFormat/>
    <w:uiPriority w:val="99"/>
    <w:pPr>
      <w:ind w:firstLine="420" w:firstLineChars="200"/>
    </w:pPr>
    <w:rPr>
      <w:rFonts w:eastAsia="宋体"/>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3454</Words>
  <Characters>3469</Characters>
  <Paragraphs>70</Paragraphs>
  <TotalTime>11</TotalTime>
  <ScaleCrop>false</ScaleCrop>
  <LinksUpToDate>false</LinksUpToDate>
  <CharactersWithSpaces>3471</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2023-01-10T04:01:00Z</dcterms:created>
  <dc:creator>libo</dc:creator>
  <cp:lastModifiedBy>姑娘是个好姑娘</cp:lastModifiedBy>
  <cp:lastPrinted>2023-03-14T02:01:00Z</cp:lastPrinted>
  <dcterms:modified xsi:type="dcterms:W3CDTF">2024-04-17T08:36:56Z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CA6029EBF42044E18287834263BEF802</vt:lpwstr>
  </property>
</Properties>
</file>