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  <w:r>
        <w:rPr>
          <w:rFonts w:hint="eastAsia"/>
          <w:sz w:val="44"/>
          <w:szCs w:val="52"/>
          <w:lang w:eastAsia="zh-CN"/>
        </w:rPr>
        <w:t>上党区第二中学食堂食物中毒应急预案</w:t>
      </w:r>
    </w:p>
    <w:p>
      <w:pPr>
        <w:numPr>
          <w:numId w:val="0"/>
        </w:numPr>
        <w:ind w:left="420" w:leftChars="0"/>
        <w:rPr>
          <w:rFonts w:hint="eastAsia"/>
          <w:lang w:eastAsia="zh-CN"/>
        </w:rPr>
      </w:pPr>
    </w:p>
    <w:p>
      <w:pPr>
        <w:numPr>
          <w:numId w:val="0"/>
        </w:num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一、领导小组</w:t>
      </w:r>
    </w:p>
    <w:p>
      <w:pPr>
        <w:numPr>
          <w:numId w:val="0"/>
        </w:num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组长：王向方</w:t>
      </w:r>
    </w:p>
    <w:p>
      <w:pPr>
        <w:numPr>
          <w:numId w:val="0"/>
        </w:num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副组长：郭志孝</w:t>
      </w:r>
    </w:p>
    <w:p>
      <w:pPr>
        <w:numPr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组员：王旭红</w:t>
      </w:r>
      <w:r>
        <w:rPr>
          <w:rFonts w:hint="eastAsia"/>
          <w:sz w:val="28"/>
          <w:szCs w:val="36"/>
          <w:lang w:val="en-US" w:eastAsia="zh-CN"/>
        </w:rPr>
        <w:t xml:space="preserve">   刘振军   董然然</w:t>
      </w:r>
    </w:p>
    <w:p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应急预案</w:t>
      </w:r>
    </w:p>
    <w:p>
      <w:pPr>
        <w:numPr>
          <w:ilvl w:val="0"/>
          <w:numId w:val="2"/>
        </w:num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及时逐级报告。报告责任人：刘振军，一旦发生食物中毒，应当及时向校长王向方或副组长郭志孝报告。食品卫生管理员贾丽芳立即向县卫生监督所和疾控中心报告。报告内容有：发生中毒的单位、地址、时间、中毒人数及死亡人数，主要临床表现，可能引起中毒的食物等，以利于有关部门积极采取措施、组织抢救、调查分析中毒原因和预防方法。若怀疑投毒则向公安部门（110）报告。</w:t>
      </w:r>
    </w:p>
    <w:p>
      <w:pPr>
        <w:numPr>
          <w:ilvl w:val="0"/>
          <w:numId w:val="2"/>
        </w:num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立即抢救中毒者，在第一时间组织人员，立即将中毒者送医院（120）抢救</w:t>
      </w:r>
    </w:p>
    <w:p>
      <w:pPr>
        <w:numPr>
          <w:ilvl w:val="0"/>
          <w:numId w:val="2"/>
        </w:num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保护现场，保留样品</w:t>
      </w:r>
    </w:p>
    <w:p>
      <w:pPr>
        <w:numPr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发生食物中毒后，在向有关部门报告的同时要保护好现场和可疑食物，病人吃剩的食物不要急于倒掉，食品用工具容器、餐具等不要急于冲洗，病人的排泄物（呕吐物、大便）要保留，提供留样食物，以便卫生部门采样检验，未确定食物中毒提供可靠情况。</w:t>
      </w:r>
    </w:p>
    <w:p>
      <w:pPr>
        <w:numPr>
          <w:ilvl w:val="0"/>
          <w:numId w:val="2"/>
        </w:numPr>
        <w:ind w:left="0" w:leftChars="0"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如实反映情况</w:t>
      </w:r>
    </w:p>
    <w:p>
      <w:pPr>
        <w:numPr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负责人及与本次中毒有关人员，如餐饮业（学校食堂）工作人员及病人等应如实反映本次中毒情况。将病人所吃的食物，进餐总人数，同时进餐而未发病者所吃的食物，病人中毒的主要特点，可疑食物的来源、质量、存放条件、加工烹调的方法和加热的温度、及时间等情况如实向有关部门反映</w:t>
      </w:r>
    </w:p>
    <w:p>
      <w:pPr>
        <w:numPr>
          <w:ilvl w:val="0"/>
          <w:numId w:val="2"/>
        </w:numPr>
        <w:ind w:left="0" w:leftChars="0"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对中毒食物的处理</w:t>
      </w:r>
    </w:p>
    <w:p>
      <w:pPr>
        <w:numPr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在查明情况之前对可疑食物应立即停止食用。疾控中心已查明情况，确定了食物中毒，即可对引起中毒的食物及时进行处理。对中毒食物可采取煮沸15分钟后掩埋或焚烧。液体食品可用漂白粉混合消毒。食品工具、容器可用1-2%碱水或漂白粉溶液消毒。病人的排泄物可用20%的石灰乳或5%的来苏儿溶液进行消毒。</w:t>
      </w:r>
    </w:p>
    <w:p>
      <w:pPr>
        <w:numPr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         上党区第二中学校</w:t>
      </w:r>
    </w:p>
    <w:p>
      <w:pPr>
        <w:numPr>
          <w:numId w:val="0"/>
        </w:num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              2021年9月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DEFC18"/>
    <w:multiLevelType w:val="singleLevel"/>
    <w:tmpl w:val="ABDEFC1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4452E0"/>
    <w:multiLevelType w:val="singleLevel"/>
    <w:tmpl w:val="004452E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D5E39"/>
    <w:rsid w:val="215D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2021-11-10T07:51:00Z</dcterms:created>
  <dc:creator>语过添晴</dc:creator>
  <cp:lastModifiedBy>语过添晴</cp:lastModifiedBy>
  <dcterms:modified xsi:type="dcterms:W3CDTF">2021-11-10T08:27:15Z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F104757CDE4B42C494D588ECAC274A4A</vt:lpwstr>
  </property>
</Properties>
</file>