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b/>
          <w:bCs/>
          <w:sz w:val="32"/>
          <w:szCs w:val="32"/>
        </w:rPr>
      </w:pPr>
    </w:p>
    <w:p>
      <w:pPr>
        <w:rPr>
          <w:rFonts w:ascii="仿宋" w:hAnsi="仿宋" w:eastAsia="仿宋" w:cs="仿宋"/>
          <w:b/>
          <w:bCs/>
          <w:sz w:val="32"/>
          <w:szCs w:val="32"/>
        </w:rPr>
      </w:pPr>
      <w:r>
        <w:rPr>
          <w:rFonts w:hint="eastAsia" w:ascii="仿宋" w:hAnsi="仿宋" w:eastAsia="仿宋" w:cs="仿宋"/>
          <w:b/>
          <w:bCs/>
          <w:sz w:val="32"/>
          <w:szCs w:val="32"/>
        </w:rPr>
        <w:t>附件3：</w:t>
      </w:r>
    </w:p>
    <w:p>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rPr>
        <w:t>长治市上党区</w:t>
      </w:r>
      <w:r>
        <w:rPr>
          <w:rFonts w:hint="eastAsia" w:ascii="宋体" w:hAnsi="宋体" w:eastAsia="宋体" w:cs="宋体"/>
          <w:b/>
          <w:bCs/>
          <w:sz w:val="36"/>
          <w:szCs w:val="36"/>
          <w:lang w:eastAsia="zh-CN"/>
        </w:rPr>
        <w:t>苏店初级中学</w:t>
      </w:r>
    </w:p>
    <w:p>
      <w:pPr>
        <w:spacing w:line="520" w:lineRule="exact"/>
        <w:jc w:val="center"/>
        <w:rPr>
          <w:rFonts w:hint="eastAsia" w:ascii="宋体" w:hAnsi="宋体" w:eastAsia="宋体" w:cs="宋体"/>
          <w:b/>
          <w:bCs/>
          <w:sz w:val="36"/>
          <w:szCs w:val="36"/>
        </w:rPr>
      </w:pPr>
      <w:r>
        <w:rPr>
          <w:rFonts w:hint="eastAsia" w:ascii="宋体" w:hAnsi="宋体" w:eastAsia="宋体" w:cs="宋体"/>
          <w:b/>
          <w:bCs/>
          <w:sz w:val="36"/>
          <w:szCs w:val="36"/>
        </w:rPr>
        <w:t>202</w:t>
      </w:r>
      <w:r>
        <w:rPr>
          <w:rFonts w:hint="eastAsia" w:ascii="宋体" w:hAnsi="宋体" w:cs="宋体"/>
          <w:b/>
          <w:bCs/>
          <w:sz w:val="36"/>
          <w:szCs w:val="36"/>
        </w:rPr>
        <w:t>1</w:t>
      </w:r>
      <w:r>
        <w:rPr>
          <w:rFonts w:hint="eastAsia" w:ascii="宋体" w:hAnsi="宋体" w:eastAsia="宋体" w:cs="宋体"/>
          <w:b/>
          <w:bCs/>
          <w:sz w:val="36"/>
          <w:szCs w:val="36"/>
        </w:rPr>
        <w:t>年度部门决算报表情况说明</w:t>
      </w:r>
    </w:p>
    <w:p>
      <w:pPr>
        <w:spacing w:line="520" w:lineRule="exact"/>
        <w:ind w:firstLine="645"/>
        <w:rPr>
          <w:rFonts w:ascii="仿宋" w:hAnsi="仿宋" w:eastAsia="仿宋" w:cs="仿宋"/>
          <w:b/>
          <w:bCs/>
          <w:sz w:val="32"/>
          <w:szCs w:val="32"/>
        </w:rPr>
      </w:pPr>
      <w:r>
        <w:rPr>
          <w:rFonts w:hint="eastAsia" w:ascii="仿宋" w:hAnsi="仿宋" w:eastAsia="仿宋" w:cs="仿宋"/>
          <w:b/>
          <w:bCs/>
          <w:sz w:val="32"/>
          <w:szCs w:val="32"/>
        </w:rPr>
        <w:t>第一部分　概况</w:t>
      </w:r>
    </w:p>
    <w:p>
      <w:pPr>
        <w:spacing w:line="520" w:lineRule="exact"/>
        <w:ind w:firstLine="645"/>
        <w:rPr>
          <w:rFonts w:ascii="仿宋" w:hAnsi="仿宋" w:eastAsia="仿宋" w:cs="仿宋"/>
          <w:sz w:val="32"/>
          <w:szCs w:val="32"/>
        </w:rPr>
      </w:pPr>
      <w:r>
        <w:rPr>
          <w:rFonts w:hint="eastAsia" w:ascii="仿宋" w:hAnsi="仿宋" w:eastAsia="仿宋" w:cs="仿宋"/>
          <w:sz w:val="32"/>
          <w:szCs w:val="32"/>
        </w:rPr>
        <w:t>一、部门主要职责、机构设置情况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sz w:val="30"/>
          <w:szCs w:val="30"/>
        </w:rPr>
      </w:pPr>
      <w:r>
        <w:rPr>
          <w:rFonts w:hint="eastAsia" w:ascii="仿宋" w:hAnsi="仿宋" w:eastAsia="仿宋" w:cs="仿宋"/>
          <w:sz w:val="32"/>
          <w:szCs w:val="32"/>
        </w:rPr>
        <w:t>（一）部门主要职责：</w:t>
      </w:r>
      <w:r>
        <w:rPr>
          <w:rFonts w:ascii="仿宋" w:hAnsi="仿宋" w:eastAsia="仿宋"/>
          <w:sz w:val="30"/>
          <w:szCs w:val="30"/>
        </w:rPr>
        <w:t>本单位的职能是普及</w:t>
      </w:r>
      <w:r>
        <w:rPr>
          <w:rFonts w:hint="eastAsia" w:ascii="仿宋" w:hAnsi="仿宋" w:eastAsia="仿宋"/>
          <w:sz w:val="30"/>
          <w:szCs w:val="30"/>
          <w:lang w:eastAsia="zh-CN"/>
        </w:rPr>
        <w:t>九年</w:t>
      </w:r>
      <w:r>
        <w:rPr>
          <w:rFonts w:ascii="仿宋" w:hAnsi="仿宋" w:eastAsia="仿宋"/>
          <w:sz w:val="30"/>
          <w:szCs w:val="30"/>
        </w:rPr>
        <w:t>义务教育，协助当地政府搞好成职教工作，普及</w:t>
      </w:r>
      <w:r>
        <w:rPr>
          <w:rFonts w:hint="eastAsia" w:ascii="仿宋" w:hAnsi="仿宋" w:eastAsia="仿宋"/>
          <w:sz w:val="30"/>
          <w:szCs w:val="30"/>
          <w:lang w:eastAsia="zh-CN"/>
        </w:rPr>
        <w:t>九年义务教育，</w:t>
      </w:r>
      <w:r>
        <w:rPr>
          <w:rFonts w:ascii="仿宋" w:hAnsi="仿宋" w:eastAsia="仿宋"/>
          <w:sz w:val="30"/>
          <w:szCs w:val="30"/>
        </w:rPr>
        <w:t>为当地培养全面发展的新世纪的合格人才。</w:t>
      </w:r>
    </w:p>
    <w:p>
      <w:pPr>
        <w:spacing w:line="520" w:lineRule="exact"/>
        <w:ind w:firstLine="645"/>
        <w:rPr>
          <w:rFonts w:ascii="仿宋" w:hAnsi="仿宋" w:eastAsia="仿宋" w:cs="仿宋"/>
          <w:sz w:val="32"/>
          <w:szCs w:val="32"/>
        </w:rPr>
      </w:pPr>
      <w:r>
        <w:rPr>
          <w:rFonts w:hint="eastAsia" w:ascii="仿宋" w:hAnsi="仿宋" w:eastAsia="仿宋" w:cs="仿宋"/>
          <w:sz w:val="32"/>
          <w:szCs w:val="32"/>
        </w:rPr>
        <w:t>（二）机构设置：</w:t>
      </w:r>
    </w:p>
    <w:p>
      <w:pPr>
        <w:numPr>
          <w:ilvl w:val="0"/>
          <w:numId w:val="0"/>
        </w:numPr>
        <w:spacing w:line="52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1.科室设置情况：</w:t>
      </w:r>
    </w:p>
    <w:p>
      <w:pPr>
        <w:spacing w:line="520" w:lineRule="exact"/>
        <w:ind w:firstLine="645"/>
        <w:rPr>
          <w:rFonts w:hint="eastAsia" w:ascii="仿宋" w:hAnsi="仿宋" w:eastAsia="仿宋" w:cs="仿宋"/>
          <w:color w:val="auto"/>
          <w:sz w:val="32"/>
          <w:szCs w:val="32"/>
          <w:lang w:val="en-US" w:eastAsia="zh-CN"/>
        </w:rPr>
      </w:pPr>
      <w:r>
        <w:rPr>
          <w:rFonts w:hint="eastAsia" w:ascii="仿宋" w:hAnsi="仿宋" w:eastAsia="仿宋"/>
          <w:sz w:val="32"/>
          <w:szCs w:val="32"/>
          <w:lang w:eastAsia="zh-CN"/>
        </w:rPr>
        <w:t>上党区苏店初级中学</w:t>
      </w:r>
      <w:r>
        <w:rPr>
          <w:rFonts w:hint="eastAsia" w:ascii="仿宋" w:hAnsi="仿宋" w:eastAsia="仿宋"/>
          <w:sz w:val="32"/>
          <w:szCs w:val="32"/>
        </w:rPr>
        <w:t>是上党区教育局下设的校级单位，设工会、办公室、教研室、财务室等</w:t>
      </w:r>
      <w:r>
        <w:rPr>
          <w:rFonts w:hint="eastAsia" w:ascii="仿宋" w:hAnsi="仿宋" w:eastAsia="仿宋"/>
          <w:sz w:val="32"/>
          <w:szCs w:val="32"/>
          <w:lang w:eastAsia="zh-CN"/>
        </w:rPr>
        <w:t>。</w:t>
      </w:r>
    </w:p>
    <w:p>
      <w:pPr>
        <w:numPr>
          <w:ilvl w:val="0"/>
          <w:numId w:val="1"/>
        </w:numPr>
        <w:spacing w:line="520" w:lineRule="exact"/>
        <w:rPr>
          <w:rFonts w:hint="eastAsia" w:ascii="仿宋" w:hAnsi="仿宋" w:eastAsia="仿宋"/>
          <w:sz w:val="32"/>
          <w:szCs w:val="32"/>
        </w:rPr>
      </w:pPr>
      <w:r>
        <w:rPr>
          <w:rFonts w:hint="eastAsia" w:ascii="仿宋" w:hAnsi="仿宋" w:eastAsia="仿宋" w:cs="仿宋"/>
          <w:color w:val="auto"/>
          <w:sz w:val="32"/>
          <w:szCs w:val="32"/>
          <w:lang w:val="en-US" w:eastAsia="zh-CN"/>
        </w:rPr>
        <w:t>人员编制情况：</w:t>
      </w:r>
      <w:r>
        <w:rPr>
          <w:rFonts w:hint="eastAsia" w:ascii="仿宋" w:hAnsi="仿宋" w:eastAsia="仿宋"/>
          <w:sz w:val="32"/>
          <w:szCs w:val="32"/>
        </w:rPr>
        <w:t>编制</w:t>
      </w:r>
      <w:r>
        <w:rPr>
          <w:rFonts w:hint="eastAsia" w:ascii="仿宋" w:hAnsi="仿宋" w:eastAsia="仿宋"/>
          <w:sz w:val="32"/>
          <w:szCs w:val="32"/>
          <w:lang w:val="en-US" w:eastAsia="zh-CN"/>
        </w:rPr>
        <w:t>46</w:t>
      </w:r>
      <w:r>
        <w:rPr>
          <w:rFonts w:hint="eastAsia" w:ascii="仿宋" w:hAnsi="仿宋" w:eastAsia="仿宋"/>
          <w:sz w:val="32"/>
          <w:szCs w:val="32"/>
        </w:rPr>
        <w:t>人，其中在职人员</w:t>
      </w:r>
      <w:r>
        <w:rPr>
          <w:rFonts w:hint="eastAsia" w:ascii="仿宋" w:hAnsi="仿宋" w:eastAsia="仿宋"/>
          <w:sz w:val="32"/>
          <w:szCs w:val="32"/>
          <w:lang w:val="en-US" w:eastAsia="zh-CN"/>
        </w:rPr>
        <w:t>42</w:t>
      </w:r>
      <w:r>
        <w:rPr>
          <w:rFonts w:hint="eastAsia" w:ascii="仿宋" w:hAnsi="仿宋" w:eastAsia="仿宋"/>
          <w:sz w:val="32"/>
          <w:szCs w:val="32"/>
        </w:rPr>
        <w:t>人。</w:t>
      </w:r>
    </w:p>
    <w:p>
      <w:pPr>
        <w:numPr>
          <w:numId w:val="0"/>
        </w:numPr>
        <w:spacing w:line="520" w:lineRule="exact"/>
        <w:ind w:firstLine="320" w:firstLineChars="100"/>
        <w:rPr>
          <w:rFonts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部门决算单位构成</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长治市上党区</w:t>
      </w:r>
      <w:r>
        <w:rPr>
          <w:rFonts w:hint="eastAsia" w:ascii="仿宋" w:hAnsi="仿宋" w:eastAsia="仿宋" w:cs="仿宋"/>
          <w:sz w:val="30"/>
          <w:szCs w:val="30"/>
          <w:lang w:eastAsia="zh-CN"/>
        </w:rPr>
        <w:t>苏店初级中学</w:t>
      </w:r>
      <w:r>
        <w:rPr>
          <w:rFonts w:hint="eastAsia" w:ascii="仿宋" w:hAnsi="仿宋" w:eastAsia="仿宋" w:cs="仿宋"/>
          <w:sz w:val="30"/>
          <w:szCs w:val="30"/>
        </w:rPr>
        <w:t>系独立预算单位，不含下属单位。</w:t>
      </w:r>
    </w:p>
    <w:p>
      <w:pPr>
        <w:spacing w:line="52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第二部分　2021年度部门决算报表</w:t>
      </w:r>
      <w:bookmarkStart w:id="0" w:name="bookmark153"/>
    </w:p>
    <w:p>
      <w:pPr>
        <w:spacing w:line="520" w:lineRule="exact"/>
        <w:ind w:firstLine="640" w:firstLineChars="200"/>
        <w:rPr>
          <w:rFonts w:ascii="仿宋" w:hAnsi="仿宋" w:eastAsia="仿宋" w:cs="仿宋"/>
          <w:sz w:val="32"/>
          <w:szCs w:val="32"/>
        </w:rPr>
      </w:pPr>
      <w:r>
        <w:rPr>
          <w:rFonts w:hint="eastAsia" w:ascii="仿宋" w:hAnsi="仿宋" w:eastAsia="仿宋" w:cs="仿宋"/>
          <w:color w:val="000000"/>
          <w:sz w:val="32"/>
          <w:szCs w:val="32"/>
        </w:rPr>
        <w:t>一</w:t>
      </w:r>
      <w:bookmarkEnd w:id="0"/>
      <w:r>
        <w:rPr>
          <w:rFonts w:hint="eastAsia" w:ascii="仿宋" w:hAnsi="仿宋" w:eastAsia="仿宋" w:cs="仿宋"/>
          <w:color w:val="000000"/>
          <w:sz w:val="32"/>
          <w:szCs w:val="32"/>
        </w:rPr>
        <w:t>、收入支出决算总表</w:t>
      </w:r>
    </w:p>
    <w:p>
      <w:pPr>
        <w:tabs>
          <w:tab w:val="left" w:pos="1275"/>
        </w:tabs>
        <w:spacing w:line="590" w:lineRule="exact"/>
        <w:ind w:firstLine="640"/>
        <w:jc w:val="left"/>
        <w:rPr>
          <w:rFonts w:ascii="仿宋" w:hAnsi="仿宋" w:eastAsia="仿宋" w:cs="仿宋"/>
          <w:sz w:val="32"/>
          <w:szCs w:val="32"/>
          <w:lang w:val="zh-TW" w:eastAsia="zh-TW" w:bidi="zh-TW"/>
        </w:rPr>
      </w:pPr>
      <w:bookmarkStart w:id="1" w:name="bookmark154"/>
      <w:r>
        <w:rPr>
          <w:rFonts w:hint="eastAsia" w:ascii="仿宋" w:hAnsi="仿宋" w:eastAsia="仿宋" w:cs="仿宋"/>
          <w:color w:val="000000"/>
          <w:sz w:val="32"/>
          <w:szCs w:val="32"/>
          <w:lang w:val="zh-TW" w:eastAsia="zh-TW" w:bidi="zh-TW"/>
        </w:rPr>
        <w:t>二</w:t>
      </w:r>
      <w:bookmarkEnd w:id="1"/>
      <w:r>
        <w:rPr>
          <w:rFonts w:hint="eastAsia" w:ascii="仿宋" w:hAnsi="仿宋" w:eastAsia="仿宋" w:cs="仿宋"/>
          <w:color w:val="000000"/>
          <w:sz w:val="32"/>
          <w:szCs w:val="32"/>
          <w:lang w:val="zh-TW" w:eastAsia="zh-TW" w:bidi="zh-TW"/>
        </w:rPr>
        <w:t>、收入决算表</w:t>
      </w:r>
    </w:p>
    <w:p>
      <w:pPr>
        <w:tabs>
          <w:tab w:val="left" w:pos="1275"/>
        </w:tabs>
        <w:spacing w:line="590" w:lineRule="exact"/>
        <w:ind w:firstLine="640"/>
        <w:jc w:val="left"/>
        <w:rPr>
          <w:rFonts w:ascii="仿宋" w:hAnsi="仿宋" w:eastAsia="仿宋" w:cs="仿宋"/>
          <w:sz w:val="32"/>
          <w:szCs w:val="32"/>
          <w:lang w:val="zh-TW" w:eastAsia="zh-TW" w:bidi="zh-TW"/>
        </w:rPr>
      </w:pPr>
      <w:bookmarkStart w:id="2" w:name="bookmark155"/>
      <w:r>
        <w:rPr>
          <w:rFonts w:hint="eastAsia" w:ascii="仿宋" w:hAnsi="仿宋" w:eastAsia="仿宋" w:cs="仿宋"/>
          <w:color w:val="000000"/>
          <w:sz w:val="32"/>
          <w:szCs w:val="32"/>
          <w:lang w:val="zh-TW" w:eastAsia="zh-TW" w:bidi="zh-TW"/>
        </w:rPr>
        <w:t>三</w:t>
      </w:r>
      <w:bookmarkEnd w:id="2"/>
      <w:r>
        <w:rPr>
          <w:rFonts w:hint="eastAsia" w:ascii="仿宋" w:hAnsi="仿宋" w:eastAsia="仿宋" w:cs="仿宋"/>
          <w:color w:val="000000"/>
          <w:sz w:val="32"/>
          <w:szCs w:val="32"/>
          <w:lang w:val="zh-TW" w:eastAsia="zh-TW" w:bidi="zh-TW"/>
        </w:rPr>
        <w:t>、支出决算表</w:t>
      </w:r>
    </w:p>
    <w:p>
      <w:pPr>
        <w:tabs>
          <w:tab w:val="left" w:pos="1275"/>
        </w:tabs>
        <w:spacing w:line="590" w:lineRule="exact"/>
        <w:ind w:firstLine="640"/>
        <w:jc w:val="left"/>
        <w:rPr>
          <w:rFonts w:ascii="仿宋" w:hAnsi="仿宋" w:eastAsia="仿宋" w:cs="仿宋"/>
          <w:sz w:val="32"/>
          <w:szCs w:val="32"/>
          <w:lang w:val="zh-TW" w:eastAsia="zh-TW" w:bidi="zh-TW"/>
        </w:rPr>
      </w:pPr>
      <w:bookmarkStart w:id="3" w:name="bookmark156"/>
      <w:r>
        <w:rPr>
          <w:rFonts w:hint="eastAsia" w:ascii="仿宋" w:hAnsi="仿宋" w:eastAsia="仿宋" w:cs="仿宋"/>
          <w:color w:val="000000"/>
          <w:sz w:val="32"/>
          <w:szCs w:val="32"/>
          <w:lang w:val="zh-TW" w:eastAsia="zh-TW" w:bidi="zh-TW"/>
        </w:rPr>
        <w:t>四</w:t>
      </w:r>
      <w:bookmarkEnd w:id="3"/>
      <w:r>
        <w:rPr>
          <w:rFonts w:hint="eastAsia" w:ascii="仿宋" w:hAnsi="仿宋" w:eastAsia="仿宋" w:cs="仿宋"/>
          <w:color w:val="000000"/>
          <w:sz w:val="32"/>
          <w:szCs w:val="32"/>
          <w:lang w:val="zh-TW" w:eastAsia="zh-TW" w:bidi="zh-TW"/>
        </w:rPr>
        <w:t>、财政拨款收入支出决算总表</w:t>
      </w:r>
    </w:p>
    <w:p>
      <w:pPr>
        <w:tabs>
          <w:tab w:val="left" w:pos="1275"/>
        </w:tabs>
        <w:spacing w:line="590" w:lineRule="exact"/>
        <w:ind w:firstLine="640"/>
        <w:jc w:val="left"/>
        <w:rPr>
          <w:rFonts w:ascii="仿宋" w:hAnsi="仿宋" w:eastAsia="仿宋" w:cs="仿宋"/>
          <w:sz w:val="32"/>
          <w:szCs w:val="32"/>
          <w:lang w:val="zh-TW" w:eastAsia="zh-TW" w:bidi="zh-TW"/>
        </w:rPr>
      </w:pPr>
      <w:bookmarkStart w:id="4" w:name="bookmark157"/>
      <w:r>
        <w:rPr>
          <w:rFonts w:hint="eastAsia" w:ascii="仿宋" w:hAnsi="仿宋" w:eastAsia="仿宋" w:cs="仿宋"/>
          <w:color w:val="000000"/>
          <w:sz w:val="32"/>
          <w:szCs w:val="32"/>
          <w:lang w:val="zh-TW" w:eastAsia="zh-TW" w:bidi="zh-TW"/>
        </w:rPr>
        <w:t>五</w:t>
      </w:r>
      <w:bookmarkEnd w:id="4"/>
      <w:r>
        <w:rPr>
          <w:rFonts w:hint="eastAsia" w:ascii="仿宋" w:hAnsi="仿宋" w:eastAsia="仿宋" w:cs="仿宋"/>
          <w:color w:val="000000"/>
          <w:sz w:val="32"/>
          <w:szCs w:val="32"/>
          <w:lang w:val="zh-TW" w:eastAsia="zh-TW" w:bidi="zh-TW"/>
        </w:rPr>
        <w:t>、一般公共预算财政拨款支出决算表（一）</w:t>
      </w:r>
    </w:p>
    <w:p>
      <w:pPr>
        <w:tabs>
          <w:tab w:val="left" w:pos="1275"/>
        </w:tabs>
        <w:spacing w:line="590" w:lineRule="exact"/>
        <w:ind w:firstLine="640"/>
        <w:jc w:val="left"/>
        <w:rPr>
          <w:rFonts w:ascii="仿宋" w:hAnsi="仿宋" w:eastAsia="仿宋" w:cs="仿宋"/>
          <w:sz w:val="32"/>
          <w:szCs w:val="32"/>
          <w:lang w:val="zh-TW" w:eastAsia="zh-TW" w:bidi="zh-TW"/>
        </w:rPr>
      </w:pPr>
      <w:bookmarkStart w:id="5" w:name="bookmark158"/>
      <w:r>
        <w:rPr>
          <w:rFonts w:hint="eastAsia" w:ascii="仿宋" w:hAnsi="仿宋" w:eastAsia="仿宋" w:cs="仿宋"/>
          <w:color w:val="000000"/>
          <w:sz w:val="32"/>
          <w:szCs w:val="32"/>
          <w:lang w:val="zh-TW" w:eastAsia="zh-TW" w:bidi="zh-TW"/>
        </w:rPr>
        <w:t>六</w:t>
      </w:r>
      <w:bookmarkEnd w:id="5"/>
      <w:r>
        <w:rPr>
          <w:rFonts w:hint="eastAsia" w:ascii="仿宋" w:hAnsi="仿宋" w:eastAsia="仿宋" w:cs="仿宋"/>
          <w:color w:val="000000"/>
          <w:sz w:val="32"/>
          <w:szCs w:val="32"/>
          <w:lang w:val="zh-TW" w:eastAsia="zh-TW" w:bidi="zh-TW"/>
        </w:rPr>
        <w:t>、一般公共预算财政拨款支出决算表（二）</w:t>
      </w:r>
    </w:p>
    <w:p>
      <w:pPr>
        <w:tabs>
          <w:tab w:val="left" w:pos="1275"/>
        </w:tabs>
        <w:spacing w:line="590" w:lineRule="exact"/>
        <w:ind w:firstLine="640"/>
        <w:jc w:val="left"/>
        <w:rPr>
          <w:rFonts w:ascii="仿宋" w:hAnsi="仿宋" w:eastAsia="仿宋" w:cs="仿宋"/>
          <w:sz w:val="32"/>
          <w:szCs w:val="32"/>
          <w:lang w:val="zh-TW" w:eastAsia="zh-TW" w:bidi="zh-TW"/>
        </w:rPr>
      </w:pPr>
      <w:bookmarkStart w:id="6" w:name="bookmark159"/>
      <w:r>
        <w:rPr>
          <w:rFonts w:hint="eastAsia" w:ascii="仿宋" w:hAnsi="仿宋" w:eastAsia="仿宋" w:cs="仿宋"/>
          <w:color w:val="000000"/>
          <w:sz w:val="32"/>
          <w:szCs w:val="32"/>
          <w:lang w:val="zh-TW" w:eastAsia="zh-TW" w:bidi="zh-TW"/>
        </w:rPr>
        <w:t>七</w:t>
      </w:r>
      <w:bookmarkEnd w:id="6"/>
      <w:r>
        <w:rPr>
          <w:rFonts w:hint="eastAsia" w:ascii="仿宋" w:hAnsi="仿宋" w:eastAsia="仿宋" w:cs="仿宋"/>
          <w:color w:val="000000"/>
          <w:sz w:val="32"/>
          <w:szCs w:val="32"/>
          <w:lang w:val="zh-TW" w:eastAsia="zh-TW" w:bidi="zh-TW"/>
        </w:rPr>
        <w:t>、一般公共预算财政拨款</w:t>
      </w:r>
      <w:r>
        <w:rPr>
          <w:rFonts w:hint="eastAsia" w:ascii="仿宋" w:hAnsi="仿宋" w:eastAsia="仿宋" w:cs="仿宋"/>
          <w:color w:val="000000"/>
          <w:sz w:val="32"/>
          <w:szCs w:val="32"/>
          <w:lang w:val="zh-CN" w:bidi="zh-CN"/>
        </w:rPr>
        <w:t>“三</w:t>
      </w:r>
      <w:r>
        <w:rPr>
          <w:rFonts w:hint="eastAsia" w:ascii="仿宋" w:hAnsi="仿宋" w:eastAsia="仿宋" w:cs="仿宋"/>
          <w:color w:val="000000"/>
          <w:sz w:val="32"/>
          <w:szCs w:val="32"/>
          <w:lang w:val="zh-TW" w:eastAsia="zh-TW" w:bidi="zh-TW"/>
        </w:rPr>
        <w:t>公”经费支出决算表</w:t>
      </w:r>
    </w:p>
    <w:p>
      <w:pPr>
        <w:tabs>
          <w:tab w:val="left" w:pos="1275"/>
        </w:tabs>
        <w:spacing w:line="590" w:lineRule="exact"/>
        <w:ind w:firstLine="640"/>
        <w:jc w:val="left"/>
        <w:rPr>
          <w:rFonts w:ascii="仿宋" w:hAnsi="仿宋" w:eastAsia="仿宋" w:cs="仿宋"/>
          <w:sz w:val="32"/>
          <w:szCs w:val="32"/>
          <w:lang w:val="zh-TW" w:eastAsia="zh-TW" w:bidi="zh-TW"/>
        </w:rPr>
      </w:pPr>
      <w:bookmarkStart w:id="7" w:name="bookmark160"/>
      <w:r>
        <w:rPr>
          <w:rFonts w:hint="eastAsia" w:ascii="仿宋" w:hAnsi="仿宋" w:eastAsia="仿宋" w:cs="仿宋"/>
          <w:color w:val="000000"/>
          <w:sz w:val="32"/>
          <w:szCs w:val="32"/>
          <w:lang w:val="zh-TW" w:eastAsia="zh-TW" w:bidi="zh-TW"/>
        </w:rPr>
        <w:t>八</w:t>
      </w:r>
      <w:bookmarkEnd w:id="7"/>
      <w:r>
        <w:rPr>
          <w:rFonts w:hint="eastAsia" w:ascii="仿宋" w:hAnsi="仿宋" w:eastAsia="仿宋" w:cs="仿宋"/>
          <w:color w:val="000000"/>
          <w:sz w:val="32"/>
          <w:szCs w:val="32"/>
          <w:lang w:val="zh-TW" w:eastAsia="zh-TW" w:bidi="zh-TW"/>
        </w:rPr>
        <w:t>、政府性基金预算财政拨款收入支出决算表</w:t>
      </w:r>
    </w:p>
    <w:p>
      <w:pPr>
        <w:tabs>
          <w:tab w:val="left" w:pos="1275"/>
        </w:tabs>
        <w:spacing w:line="590" w:lineRule="exact"/>
        <w:ind w:firstLine="640"/>
        <w:jc w:val="left"/>
        <w:rPr>
          <w:rFonts w:ascii="仿宋" w:hAnsi="仿宋" w:eastAsia="仿宋" w:cs="仿宋"/>
          <w:sz w:val="32"/>
          <w:szCs w:val="32"/>
          <w:lang w:val="zh-TW" w:eastAsia="zh-TW" w:bidi="zh-TW"/>
        </w:rPr>
      </w:pPr>
      <w:bookmarkStart w:id="8" w:name="bookmark161"/>
      <w:r>
        <w:rPr>
          <w:rFonts w:hint="eastAsia" w:ascii="仿宋" w:hAnsi="仿宋" w:eastAsia="仿宋" w:cs="仿宋"/>
          <w:color w:val="000000"/>
          <w:sz w:val="32"/>
          <w:szCs w:val="32"/>
          <w:lang w:val="zh-TW" w:eastAsia="zh-TW" w:bidi="zh-TW"/>
        </w:rPr>
        <w:t>九</w:t>
      </w:r>
      <w:bookmarkEnd w:id="8"/>
      <w:r>
        <w:rPr>
          <w:rFonts w:hint="eastAsia" w:ascii="仿宋" w:hAnsi="仿宋" w:eastAsia="仿宋" w:cs="仿宋"/>
          <w:color w:val="000000"/>
          <w:sz w:val="32"/>
          <w:szCs w:val="32"/>
          <w:lang w:val="zh-TW" w:eastAsia="zh-TW" w:bidi="zh-TW"/>
        </w:rPr>
        <w:t>、国有资本经营预算财政拨款支出决算表</w:t>
      </w:r>
    </w:p>
    <w:p>
      <w:pPr>
        <w:tabs>
          <w:tab w:val="left" w:pos="8522"/>
        </w:tabs>
        <w:spacing w:line="590" w:lineRule="exact"/>
        <w:ind w:firstLine="640"/>
        <w:jc w:val="left"/>
        <w:rPr>
          <w:rFonts w:ascii="仿宋" w:hAnsi="仿宋" w:eastAsia="仿宋" w:cs="仿宋"/>
          <w:sz w:val="32"/>
          <w:szCs w:val="32"/>
          <w:lang w:val="zh-TW" w:eastAsia="zh-TW" w:bidi="zh-TW"/>
        </w:rPr>
      </w:pPr>
      <w:r>
        <w:rPr>
          <w:rFonts w:hint="eastAsia" w:ascii="仿宋" w:hAnsi="仿宋" w:eastAsia="仿宋" w:cs="仿宋"/>
          <w:color w:val="000000"/>
          <w:sz w:val="32"/>
          <w:szCs w:val="32"/>
          <w:lang w:val="zh-TW" w:eastAsia="zh-TW" w:bidi="zh-TW"/>
        </w:rPr>
        <w:t>十、部门决算公开相关信息统计表</w:t>
      </w:r>
    </w:p>
    <w:p>
      <w:pPr>
        <w:spacing w:after="40"/>
        <w:jc w:val="right"/>
        <w:rPr>
          <w:rFonts w:ascii="宋体" w:hAnsi="宋体" w:eastAsia="宋体" w:cs="宋体"/>
          <w:color w:val="000000"/>
          <w:sz w:val="13"/>
          <w:szCs w:val="13"/>
          <w:lang w:val="zh-TW" w:eastAsia="zh-TW" w:bidi="zh-TW"/>
        </w:rPr>
      </w:pPr>
    </w:p>
    <w:p>
      <w:pPr>
        <w:tabs>
          <w:tab w:val="left" w:pos="1275"/>
        </w:tabs>
        <w:spacing w:line="590" w:lineRule="exact"/>
        <w:ind w:firstLine="640"/>
        <w:jc w:val="left"/>
        <w:rPr>
          <w:rFonts w:ascii="仿宋" w:hAnsi="仿宋" w:eastAsia="仿宋" w:cs="仿宋"/>
          <w:color w:val="000000"/>
          <w:sz w:val="32"/>
          <w:szCs w:val="32"/>
          <w:lang w:val="zh-TW" w:eastAsia="zh-TW" w:bidi="zh-TW"/>
        </w:rPr>
      </w:pPr>
      <w:r>
        <w:rPr>
          <w:rFonts w:hint="eastAsia" w:ascii="仿宋" w:hAnsi="仿宋" w:eastAsia="仿宋" w:cs="仿宋"/>
          <w:b/>
          <w:bCs/>
          <w:color w:val="000000"/>
          <w:sz w:val="32"/>
          <w:szCs w:val="32"/>
          <w:lang w:val="zh-TW" w:eastAsia="zh-TW" w:bidi="zh-TW"/>
        </w:rPr>
        <w:t>第三部分　20</w:t>
      </w:r>
      <w:r>
        <w:rPr>
          <w:rFonts w:hint="eastAsia" w:ascii="仿宋" w:hAnsi="仿宋" w:eastAsia="仿宋" w:cs="仿宋"/>
          <w:b/>
          <w:bCs/>
          <w:color w:val="000000"/>
          <w:sz w:val="32"/>
          <w:szCs w:val="32"/>
          <w:lang w:bidi="zh-TW"/>
        </w:rPr>
        <w:t>21</w:t>
      </w:r>
      <w:r>
        <w:rPr>
          <w:rFonts w:hint="eastAsia" w:ascii="仿宋" w:hAnsi="仿宋" w:eastAsia="仿宋" w:cs="仿宋"/>
          <w:b/>
          <w:bCs/>
          <w:color w:val="000000"/>
          <w:sz w:val="32"/>
          <w:szCs w:val="32"/>
          <w:lang w:val="zh-TW" w:eastAsia="zh-TW" w:bidi="zh-TW"/>
        </w:rPr>
        <w:t>年度部门决算报表分析</w:t>
      </w:r>
    </w:p>
    <w:p>
      <w:pPr>
        <w:pStyle w:val="9"/>
        <w:numPr>
          <w:ilvl w:val="0"/>
          <w:numId w:val="2"/>
        </w:numPr>
        <w:tabs>
          <w:tab w:val="left" w:pos="1275"/>
        </w:tabs>
        <w:spacing w:line="590" w:lineRule="exact"/>
        <w:ind w:firstLineChars="0"/>
        <w:jc w:val="left"/>
        <w:rPr>
          <w:rFonts w:ascii="仿宋" w:hAnsi="仿宋" w:eastAsia="仿宋" w:cs="仿宋"/>
          <w:color w:val="000000"/>
          <w:sz w:val="32"/>
          <w:szCs w:val="32"/>
          <w:lang w:val="zh-TW" w:bidi="zh-TW"/>
        </w:rPr>
      </w:pPr>
      <w:r>
        <w:rPr>
          <w:rFonts w:hint="eastAsia" w:ascii="仿宋" w:hAnsi="仿宋" w:eastAsia="仿宋" w:cs="仿宋"/>
          <w:color w:val="000000"/>
          <w:sz w:val="32"/>
          <w:szCs w:val="32"/>
          <w:lang w:val="zh-TW" w:eastAsia="zh-TW" w:bidi="zh-TW"/>
        </w:rPr>
        <w:t>决算收支增减变化情况说明</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_GB2312"/>
          <w:color w:val="000000"/>
          <w:kern w:val="0"/>
          <w:sz w:val="32"/>
          <w:szCs w:val="32"/>
        </w:rPr>
      </w:pPr>
      <w:r>
        <w:rPr>
          <w:rFonts w:hint="eastAsia" w:ascii="仿宋" w:hAnsi="仿宋" w:eastAsia="仿宋" w:cs="仿宋"/>
          <w:color w:val="000000"/>
          <w:sz w:val="32"/>
          <w:szCs w:val="32"/>
          <w:lang w:val="zh-TW" w:eastAsia="zh-TW" w:bidi="zh-TW"/>
        </w:rPr>
        <w:t>（1）收入总计</w:t>
      </w:r>
      <w:r>
        <w:rPr>
          <w:rFonts w:hint="eastAsia" w:ascii="仿宋" w:hAnsi="仿宋" w:eastAsia="仿宋" w:cs="仿宋"/>
          <w:color w:val="000000"/>
          <w:sz w:val="32"/>
          <w:szCs w:val="32"/>
          <w:lang w:val="en-US" w:eastAsia="zh-CN" w:bidi="zh-TW"/>
        </w:rPr>
        <w:t>6692873.89</w:t>
      </w:r>
      <w:r>
        <w:rPr>
          <w:rFonts w:hint="eastAsia" w:ascii="仿宋" w:hAnsi="仿宋" w:eastAsia="仿宋" w:cs="仿宋"/>
          <w:color w:val="000000"/>
          <w:sz w:val="32"/>
          <w:szCs w:val="32"/>
          <w:lang w:val="zh-TW" w:eastAsia="zh-TW" w:bidi="zh-TW"/>
        </w:rPr>
        <w:t>元，比上年度</w:t>
      </w:r>
      <w:r>
        <w:rPr>
          <w:rFonts w:hint="eastAsia" w:ascii="仿宋" w:hAnsi="仿宋" w:eastAsia="仿宋" w:cs="仿宋"/>
          <w:color w:val="000000"/>
          <w:sz w:val="32"/>
          <w:szCs w:val="32"/>
          <w:lang w:val="zh-TW" w:eastAsia="zh-CN" w:bidi="zh-TW"/>
        </w:rPr>
        <w:t>增加</w:t>
      </w:r>
      <w:r>
        <w:rPr>
          <w:rFonts w:hint="eastAsia" w:ascii="仿宋" w:hAnsi="仿宋" w:eastAsia="仿宋" w:cs="仿宋"/>
          <w:color w:val="000000"/>
          <w:sz w:val="32"/>
          <w:szCs w:val="32"/>
          <w:lang w:val="en-US" w:eastAsia="zh-CN" w:bidi="zh-TW"/>
        </w:rPr>
        <w:t>32578.46</w:t>
      </w:r>
      <w:r>
        <w:rPr>
          <w:rFonts w:hint="eastAsia" w:ascii="仿宋" w:hAnsi="仿宋" w:eastAsia="仿宋" w:cs="仿宋"/>
          <w:color w:val="000000"/>
          <w:sz w:val="32"/>
          <w:szCs w:val="32"/>
          <w:lang w:val="zh-TW" w:eastAsia="zh-TW" w:bidi="zh-TW"/>
        </w:rPr>
        <w:t>元，</w:t>
      </w:r>
      <w:r>
        <w:rPr>
          <w:rFonts w:hint="eastAsia" w:ascii="仿宋" w:hAnsi="仿宋" w:eastAsia="仿宋" w:cs="仿宋_GB2312"/>
          <w:color w:val="000000"/>
          <w:kern w:val="0"/>
          <w:sz w:val="32"/>
          <w:szCs w:val="32"/>
          <w:lang w:eastAsia="zh-CN"/>
        </w:rPr>
        <w:t>增加</w:t>
      </w:r>
      <w:r>
        <w:rPr>
          <w:rFonts w:hint="eastAsia" w:ascii="仿宋" w:hAnsi="仿宋" w:eastAsia="仿宋" w:cs="仿宋_GB2312"/>
          <w:color w:val="000000"/>
          <w:kern w:val="0"/>
          <w:sz w:val="32"/>
          <w:szCs w:val="32"/>
        </w:rPr>
        <w:t>原因</w:t>
      </w:r>
      <w:r>
        <w:rPr>
          <w:rFonts w:hint="eastAsia" w:ascii="仿宋" w:hAnsi="仿宋" w:eastAsia="仿宋" w:cs="仿宋_GB2312"/>
          <w:color w:val="000000"/>
          <w:kern w:val="0"/>
          <w:sz w:val="32"/>
          <w:szCs w:val="32"/>
          <w:lang w:eastAsia="zh-CN"/>
        </w:rPr>
        <w:t>人员经费</w:t>
      </w:r>
      <w:r>
        <w:rPr>
          <w:rFonts w:hint="eastAsia" w:ascii="仿宋" w:hAnsi="仿宋" w:eastAsia="仿宋" w:cs="仿宋_GB2312"/>
          <w:color w:val="000000"/>
          <w:kern w:val="0"/>
          <w:sz w:val="32"/>
          <w:szCs w:val="32"/>
        </w:rPr>
        <w:t>支出</w:t>
      </w:r>
      <w:r>
        <w:rPr>
          <w:rFonts w:hint="eastAsia" w:ascii="仿宋" w:hAnsi="仿宋" w:eastAsia="仿宋" w:cs="仿宋_GB2312"/>
          <w:color w:val="000000"/>
          <w:kern w:val="0"/>
          <w:sz w:val="32"/>
          <w:szCs w:val="32"/>
          <w:lang w:eastAsia="zh-CN"/>
        </w:rPr>
        <w:t>增加</w:t>
      </w:r>
      <w:r>
        <w:rPr>
          <w:rFonts w:hint="eastAsia" w:ascii="仿宋" w:hAnsi="仿宋" w:eastAsia="仿宋" w:cs="仿宋_GB2312"/>
          <w:color w:val="000000"/>
          <w:kern w:val="0"/>
          <w:sz w:val="32"/>
          <w:szCs w:val="32"/>
        </w:rPr>
        <w:t>。</w:t>
      </w:r>
    </w:p>
    <w:p>
      <w:pPr>
        <w:ind w:firstLine="640" w:firstLineChars="200"/>
        <w:rPr>
          <w:rFonts w:ascii="仿宋" w:hAnsi="仿宋" w:eastAsia="仿宋" w:cs="仿宋"/>
          <w:color w:val="000000"/>
          <w:sz w:val="32"/>
          <w:szCs w:val="32"/>
          <w:lang w:val="zh-TW" w:eastAsia="zh-TW" w:bidi="zh-TW"/>
        </w:rPr>
      </w:pPr>
      <w:r>
        <w:rPr>
          <w:rFonts w:hint="eastAsia" w:ascii="仿宋" w:hAnsi="仿宋" w:eastAsia="仿宋" w:cs="仿宋"/>
          <w:color w:val="000000"/>
          <w:sz w:val="32"/>
          <w:szCs w:val="32"/>
          <w:lang w:val="zh-TW" w:eastAsia="zh-TW" w:bidi="zh-TW"/>
        </w:rPr>
        <w:t>（2）支出总计</w:t>
      </w:r>
      <w:r>
        <w:rPr>
          <w:rFonts w:hint="eastAsia" w:ascii="仿宋" w:hAnsi="仿宋" w:eastAsia="仿宋" w:cs="仿宋"/>
          <w:color w:val="000000"/>
          <w:sz w:val="32"/>
          <w:szCs w:val="32"/>
          <w:lang w:val="en-US" w:eastAsia="zh-CN" w:bidi="zh-TW"/>
        </w:rPr>
        <w:t>6725328.26</w:t>
      </w:r>
      <w:r>
        <w:rPr>
          <w:rFonts w:hint="eastAsia" w:ascii="仿宋" w:hAnsi="仿宋" w:eastAsia="仿宋" w:cs="仿宋"/>
          <w:color w:val="000000"/>
          <w:sz w:val="32"/>
          <w:szCs w:val="32"/>
          <w:lang w:val="zh-TW" w:eastAsia="zh-TW" w:bidi="zh-TW"/>
        </w:rPr>
        <w:t>元，比上年度</w:t>
      </w:r>
      <w:r>
        <w:rPr>
          <w:rFonts w:hint="eastAsia" w:ascii="仿宋" w:hAnsi="仿宋" w:eastAsia="仿宋" w:cs="仿宋"/>
          <w:color w:val="000000"/>
          <w:sz w:val="32"/>
          <w:szCs w:val="32"/>
          <w:lang w:val="en-US" w:eastAsia="zh-CN" w:bidi="zh-TW"/>
        </w:rPr>
        <w:t>增加39730.28</w:t>
      </w:r>
      <w:r>
        <w:rPr>
          <w:rFonts w:hint="eastAsia" w:ascii="仿宋" w:hAnsi="仿宋" w:eastAsia="仿宋" w:cs="仿宋"/>
          <w:color w:val="000000"/>
          <w:sz w:val="32"/>
          <w:szCs w:val="32"/>
          <w:lang w:val="zh-TW" w:eastAsia="zh-TW" w:bidi="zh-TW"/>
        </w:rPr>
        <w:t>元</w:t>
      </w:r>
      <w:r>
        <w:rPr>
          <w:rFonts w:hint="eastAsia" w:ascii="仿宋" w:hAnsi="仿宋" w:eastAsia="仿宋" w:cs="仿宋"/>
          <w:color w:val="000000"/>
          <w:sz w:val="32"/>
          <w:szCs w:val="32"/>
          <w:lang w:val="zh-TW" w:eastAsia="zh-CN" w:bidi="zh-TW"/>
        </w:rPr>
        <w:t>，</w:t>
      </w:r>
      <w:r>
        <w:rPr>
          <w:rFonts w:hint="eastAsia" w:ascii="仿宋" w:hAnsi="仿宋" w:eastAsia="仿宋" w:cs="仿宋_GB2312"/>
          <w:color w:val="000000"/>
          <w:kern w:val="0"/>
          <w:sz w:val="32"/>
          <w:szCs w:val="32"/>
          <w:lang w:eastAsia="zh-CN"/>
        </w:rPr>
        <w:t>增加</w:t>
      </w:r>
      <w:r>
        <w:rPr>
          <w:rFonts w:hint="eastAsia" w:ascii="仿宋" w:hAnsi="仿宋" w:eastAsia="仿宋" w:cs="仿宋_GB2312"/>
          <w:color w:val="000000"/>
          <w:kern w:val="0"/>
          <w:sz w:val="32"/>
          <w:szCs w:val="32"/>
        </w:rPr>
        <w:t>原因</w:t>
      </w:r>
      <w:r>
        <w:rPr>
          <w:rFonts w:hint="eastAsia" w:ascii="仿宋" w:hAnsi="仿宋" w:eastAsia="仿宋" w:cs="仿宋_GB2312"/>
          <w:color w:val="000000"/>
          <w:kern w:val="0"/>
          <w:sz w:val="32"/>
          <w:szCs w:val="32"/>
          <w:lang w:eastAsia="zh-CN"/>
        </w:rPr>
        <w:t>人员经费</w:t>
      </w:r>
      <w:r>
        <w:rPr>
          <w:rFonts w:hint="eastAsia" w:ascii="仿宋" w:hAnsi="仿宋" w:eastAsia="仿宋" w:cs="仿宋_GB2312"/>
          <w:color w:val="000000"/>
          <w:kern w:val="0"/>
          <w:sz w:val="32"/>
          <w:szCs w:val="32"/>
        </w:rPr>
        <w:t>支出</w:t>
      </w:r>
      <w:r>
        <w:rPr>
          <w:rFonts w:hint="eastAsia" w:ascii="仿宋" w:hAnsi="仿宋" w:eastAsia="仿宋" w:cs="仿宋_GB2312"/>
          <w:color w:val="000000"/>
          <w:kern w:val="0"/>
          <w:sz w:val="32"/>
          <w:szCs w:val="32"/>
          <w:lang w:eastAsia="zh-CN"/>
        </w:rPr>
        <w:t>增加</w:t>
      </w:r>
      <w:r>
        <w:rPr>
          <w:rFonts w:hint="eastAsia" w:ascii="仿宋" w:hAnsi="仿宋" w:eastAsia="仿宋" w:cs="仿宋_GB2312"/>
          <w:color w:val="000000"/>
          <w:kern w:val="0"/>
          <w:sz w:val="32"/>
          <w:szCs w:val="32"/>
        </w:rPr>
        <w:t>。</w:t>
      </w:r>
      <w:r>
        <w:rPr>
          <w:rFonts w:hint="eastAsia" w:ascii="仿宋" w:hAnsi="仿宋" w:eastAsia="仿宋" w:cs="仿宋"/>
          <w:color w:val="000000"/>
          <w:sz w:val="32"/>
          <w:szCs w:val="32"/>
          <w:lang w:val="zh-TW" w:eastAsia="zh-TW" w:bidi="zh-TW"/>
        </w:rPr>
        <w:t>其中基本支出</w:t>
      </w:r>
      <w:r>
        <w:rPr>
          <w:rFonts w:hint="eastAsia" w:ascii="仿宋" w:hAnsi="仿宋" w:eastAsia="仿宋" w:cs="仿宋"/>
          <w:color w:val="000000"/>
          <w:sz w:val="32"/>
          <w:szCs w:val="32"/>
          <w:lang w:val="en-US" w:eastAsia="zh-CN" w:bidi="zh-TW"/>
        </w:rPr>
        <w:t>6570328.26</w:t>
      </w:r>
      <w:r>
        <w:rPr>
          <w:rFonts w:hint="eastAsia" w:ascii="仿宋" w:hAnsi="仿宋" w:eastAsia="仿宋" w:cs="仿宋"/>
          <w:color w:val="000000"/>
          <w:sz w:val="32"/>
          <w:szCs w:val="32"/>
          <w:lang w:val="zh-TW" w:eastAsia="zh-TW" w:bidi="zh-TW"/>
        </w:rPr>
        <w:t>元，项目支出</w:t>
      </w:r>
      <w:r>
        <w:rPr>
          <w:rFonts w:hint="eastAsia" w:ascii="仿宋" w:hAnsi="仿宋" w:eastAsia="仿宋" w:cs="仿宋"/>
          <w:color w:val="000000"/>
          <w:sz w:val="32"/>
          <w:szCs w:val="32"/>
          <w:lang w:val="en-US" w:eastAsia="zh-CN" w:bidi="zh-TW"/>
        </w:rPr>
        <w:t>155000元</w:t>
      </w:r>
      <w:r>
        <w:rPr>
          <w:rFonts w:hint="eastAsia" w:ascii="仿宋" w:hAnsi="仿宋" w:eastAsia="仿宋" w:cs="仿宋"/>
          <w:color w:val="000000"/>
          <w:sz w:val="32"/>
          <w:szCs w:val="32"/>
          <w:lang w:val="zh-TW" w:eastAsia="zh-TW" w:bidi="zh-TW"/>
        </w:rPr>
        <w:t>。</w:t>
      </w:r>
    </w:p>
    <w:p>
      <w:pPr>
        <w:pStyle w:val="9"/>
        <w:numPr>
          <w:ilvl w:val="0"/>
          <w:numId w:val="2"/>
        </w:numPr>
        <w:tabs>
          <w:tab w:val="left" w:pos="1275"/>
        </w:tabs>
        <w:spacing w:line="590" w:lineRule="exact"/>
        <w:ind w:firstLineChars="0"/>
        <w:jc w:val="left"/>
        <w:rPr>
          <w:rFonts w:ascii="仿宋" w:hAnsi="仿宋" w:eastAsia="仿宋" w:cs="仿宋"/>
          <w:color w:val="000000"/>
          <w:sz w:val="32"/>
          <w:szCs w:val="32"/>
          <w:lang w:val="zh-TW" w:bidi="zh-TW"/>
        </w:rPr>
      </w:pPr>
      <w:r>
        <w:rPr>
          <w:rFonts w:hint="eastAsia" w:ascii="仿宋" w:hAnsi="仿宋" w:eastAsia="仿宋" w:cs="仿宋"/>
          <w:color w:val="000000"/>
          <w:sz w:val="32"/>
          <w:szCs w:val="32"/>
          <w:lang w:val="zh-TW" w:eastAsia="zh-TW" w:bidi="zh-TW"/>
        </w:rPr>
        <w:t>机关运行经费执行情况说明</w:t>
      </w:r>
    </w:p>
    <w:p>
      <w:pPr>
        <w:ind w:firstLine="640" w:firstLineChars="200"/>
        <w:rPr>
          <w:rFonts w:ascii="仿宋" w:hAnsi="仿宋" w:eastAsia="仿宋" w:cs="仿宋"/>
          <w:color w:val="000000"/>
          <w:sz w:val="32"/>
          <w:szCs w:val="32"/>
          <w:lang w:val="zh-TW" w:eastAsia="zh-TW" w:bidi="zh-TW"/>
        </w:rPr>
      </w:pPr>
      <w:r>
        <w:rPr>
          <w:rFonts w:ascii="仿宋" w:hAnsi="仿宋" w:eastAsia="仿宋" w:cs="仿宋"/>
          <w:color w:val="000000"/>
          <w:sz w:val="32"/>
          <w:szCs w:val="32"/>
          <w:lang w:bidi="zh-TW"/>
        </w:rPr>
        <w:tab/>
      </w:r>
      <w:r>
        <w:rPr>
          <w:rFonts w:hint="eastAsia" w:ascii="仿宋" w:hAnsi="仿宋" w:eastAsia="仿宋" w:cs="仿宋"/>
          <w:color w:val="000000"/>
          <w:sz w:val="32"/>
          <w:szCs w:val="32"/>
          <w:lang w:bidi="zh-TW"/>
        </w:rPr>
        <w:t xml:space="preserve">  </w:t>
      </w:r>
      <w:r>
        <w:rPr>
          <w:rFonts w:hint="eastAsia" w:ascii="仿宋" w:hAnsi="仿宋" w:eastAsia="仿宋" w:cs="仿宋"/>
          <w:color w:val="000000"/>
          <w:kern w:val="0"/>
          <w:sz w:val="32"/>
          <w:szCs w:val="32"/>
          <w:lang w:bidi="ar"/>
        </w:rPr>
        <w:t>办公费：</w:t>
      </w:r>
      <w:r>
        <w:rPr>
          <w:rFonts w:hint="eastAsia" w:ascii="仿宋" w:hAnsi="仿宋" w:eastAsia="仿宋" w:cs="仿宋"/>
          <w:color w:val="000000"/>
          <w:kern w:val="0"/>
          <w:sz w:val="32"/>
          <w:szCs w:val="32"/>
          <w:lang w:val="en-US" w:eastAsia="zh-CN" w:bidi="ar"/>
        </w:rPr>
        <w:t>152482.73</w:t>
      </w:r>
      <w:r>
        <w:rPr>
          <w:rFonts w:hint="eastAsia" w:ascii="仿宋" w:hAnsi="仿宋" w:eastAsia="仿宋" w:cs="仿宋"/>
          <w:color w:val="000000"/>
          <w:kern w:val="0"/>
          <w:sz w:val="32"/>
          <w:szCs w:val="32"/>
          <w:lang w:bidi="ar"/>
        </w:rPr>
        <w:t>元，电费</w:t>
      </w:r>
      <w:r>
        <w:rPr>
          <w:rFonts w:hint="eastAsia" w:ascii="仿宋_GB2312" w:eastAsia="仿宋_GB2312" w:cs="Arial"/>
          <w:color w:val="000000"/>
          <w:sz w:val="32"/>
          <w:szCs w:val="32"/>
          <w:lang w:val="en-US" w:eastAsia="zh-CN"/>
        </w:rPr>
        <w:t>43509.29</w:t>
      </w:r>
      <w:r>
        <w:rPr>
          <w:rFonts w:hint="eastAsia" w:ascii="仿宋" w:hAnsi="仿宋" w:eastAsia="仿宋" w:cs="仿宋"/>
          <w:color w:val="000000"/>
          <w:kern w:val="0"/>
          <w:sz w:val="32"/>
          <w:szCs w:val="32"/>
          <w:lang w:bidi="ar"/>
        </w:rPr>
        <w:t>元，取暖费</w:t>
      </w:r>
      <w:r>
        <w:rPr>
          <w:rFonts w:hint="eastAsia" w:ascii="仿宋_GB2312" w:eastAsia="仿宋_GB2312" w:cs="Arial"/>
          <w:color w:val="000000"/>
          <w:sz w:val="32"/>
          <w:szCs w:val="32"/>
          <w:lang w:val="en-US" w:eastAsia="zh-CN"/>
        </w:rPr>
        <w:t>30000</w:t>
      </w:r>
      <w:r>
        <w:rPr>
          <w:rFonts w:hint="eastAsia" w:ascii="仿宋" w:hAnsi="仿宋" w:eastAsia="仿宋" w:cs="仿宋"/>
          <w:color w:val="000000"/>
          <w:kern w:val="0"/>
          <w:sz w:val="32"/>
          <w:szCs w:val="32"/>
          <w:lang w:bidi="ar"/>
        </w:rPr>
        <w:t>元，差旅费</w:t>
      </w:r>
      <w:r>
        <w:rPr>
          <w:rFonts w:hint="eastAsia" w:ascii="仿宋_GB2312" w:eastAsia="仿宋_GB2312" w:cs="Arial"/>
          <w:color w:val="000000"/>
          <w:sz w:val="32"/>
          <w:szCs w:val="32"/>
          <w:lang w:val="en-US" w:eastAsia="zh-CN"/>
        </w:rPr>
        <w:t>14685</w:t>
      </w:r>
      <w:r>
        <w:rPr>
          <w:rFonts w:hint="eastAsia" w:ascii="仿宋" w:hAnsi="仿宋" w:eastAsia="仿宋" w:cs="仿宋"/>
          <w:color w:val="000000"/>
          <w:kern w:val="0"/>
          <w:sz w:val="32"/>
          <w:szCs w:val="32"/>
          <w:lang w:bidi="ar"/>
        </w:rPr>
        <w:t>元，维护费</w:t>
      </w:r>
      <w:r>
        <w:rPr>
          <w:rFonts w:hint="eastAsia" w:ascii="仿宋" w:hAnsi="仿宋" w:eastAsia="仿宋" w:cs="仿宋"/>
          <w:color w:val="000000"/>
          <w:kern w:val="0"/>
          <w:sz w:val="32"/>
          <w:szCs w:val="32"/>
          <w:lang w:val="en-US" w:eastAsia="zh-CN" w:bidi="ar"/>
        </w:rPr>
        <w:t>101353.58</w:t>
      </w:r>
      <w:r>
        <w:rPr>
          <w:rFonts w:hint="eastAsia" w:ascii="仿宋" w:hAnsi="仿宋" w:eastAsia="仿宋" w:cs="仿宋"/>
          <w:color w:val="000000"/>
          <w:kern w:val="0"/>
          <w:sz w:val="32"/>
          <w:szCs w:val="32"/>
          <w:lang w:bidi="ar"/>
        </w:rPr>
        <w:t>元，培训费</w:t>
      </w:r>
      <w:r>
        <w:rPr>
          <w:rFonts w:hint="eastAsia" w:ascii="仿宋_GB2312" w:eastAsia="仿宋_GB2312" w:cs="Arial"/>
          <w:color w:val="000000"/>
          <w:sz w:val="32"/>
          <w:szCs w:val="32"/>
          <w:lang w:val="en-US" w:eastAsia="zh-CN"/>
        </w:rPr>
        <w:t>8085</w:t>
      </w:r>
      <w:r>
        <w:rPr>
          <w:rFonts w:hint="eastAsia" w:ascii="仿宋" w:hAnsi="仿宋" w:eastAsia="仿宋" w:cs="仿宋"/>
          <w:color w:val="000000"/>
          <w:kern w:val="0"/>
          <w:sz w:val="32"/>
          <w:szCs w:val="32"/>
          <w:lang w:bidi="ar"/>
        </w:rPr>
        <w:t>元，劳务费</w:t>
      </w:r>
      <w:r>
        <w:rPr>
          <w:rFonts w:hint="eastAsia" w:ascii="仿宋_GB2312" w:eastAsia="仿宋_GB2312" w:cs="Arial"/>
          <w:color w:val="000000"/>
          <w:sz w:val="32"/>
          <w:szCs w:val="32"/>
          <w:lang w:val="en-US" w:eastAsia="zh-CN"/>
        </w:rPr>
        <w:t>79400</w:t>
      </w:r>
      <w:r>
        <w:rPr>
          <w:rFonts w:hint="eastAsia" w:ascii="仿宋" w:hAnsi="仿宋" w:eastAsia="仿宋" w:cs="仿宋"/>
          <w:color w:val="000000"/>
          <w:kern w:val="0"/>
          <w:sz w:val="32"/>
          <w:szCs w:val="32"/>
          <w:lang w:bidi="ar"/>
        </w:rPr>
        <w:t>元，其他费用</w:t>
      </w:r>
      <w:r>
        <w:rPr>
          <w:rFonts w:hint="eastAsia" w:ascii="仿宋" w:hAnsi="仿宋" w:eastAsia="仿宋" w:cs="仿宋"/>
          <w:color w:val="000000"/>
          <w:kern w:val="0"/>
          <w:sz w:val="32"/>
          <w:szCs w:val="32"/>
          <w:lang w:val="en-US" w:eastAsia="zh-CN" w:bidi="ar"/>
        </w:rPr>
        <w:t>10365.70</w:t>
      </w:r>
      <w:r>
        <w:rPr>
          <w:rFonts w:hint="eastAsia" w:ascii="仿宋" w:hAnsi="仿宋" w:eastAsia="仿宋" w:cs="仿宋"/>
          <w:color w:val="000000"/>
          <w:kern w:val="0"/>
          <w:sz w:val="32"/>
          <w:szCs w:val="32"/>
          <w:lang w:bidi="ar"/>
        </w:rPr>
        <w:t>元</w:t>
      </w:r>
      <w:r>
        <w:rPr>
          <w:rFonts w:hint="eastAsia" w:ascii="仿宋" w:hAnsi="仿宋" w:eastAsia="仿宋" w:cs="仿宋"/>
          <w:color w:val="000000"/>
          <w:kern w:val="0"/>
          <w:sz w:val="32"/>
          <w:szCs w:val="32"/>
          <w:lang w:eastAsia="zh-CN" w:bidi="ar"/>
        </w:rPr>
        <w:t>，水费</w:t>
      </w:r>
      <w:r>
        <w:rPr>
          <w:rFonts w:hint="eastAsia" w:ascii="仿宋" w:hAnsi="仿宋" w:eastAsia="仿宋" w:cs="仿宋"/>
          <w:color w:val="000000"/>
          <w:kern w:val="0"/>
          <w:sz w:val="32"/>
          <w:szCs w:val="32"/>
          <w:lang w:val="en-US" w:eastAsia="zh-CN" w:bidi="ar"/>
        </w:rPr>
        <w:t>6204元</w:t>
      </w:r>
      <w:r>
        <w:rPr>
          <w:rFonts w:hint="eastAsia" w:ascii="仿宋" w:hAnsi="仿宋" w:eastAsia="仿宋" w:cs="仿宋"/>
          <w:color w:val="000000"/>
          <w:kern w:val="0"/>
          <w:sz w:val="32"/>
          <w:szCs w:val="32"/>
          <w:lang w:bidi="ar"/>
        </w:rPr>
        <w:t>。</w:t>
      </w:r>
      <w:bookmarkStart w:id="9" w:name="_GoBack"/>
      <w:bookmarkEnd w:id="9"/>
    </w:p>
    <w:p>
      <w:pPr>
        <w:pStyle w:val="9"/>
        <w:numPr>
          <w:ilvl w:val="0"/>
          <w:numId w:val="2"/>
        </w:numPr>
        <w:tabs>
          <w:tab w:val="left" w:pos="1275"/>
        </w:tabs>
        <w:spacing w:line="590" w:lineRule="exact"/>
        <w:ind w:firstLineChars="0"/>
        <w:jc w:val="left"/>
        <w:rPr>
          <w:rFonts w:ascii="仿宋" w:hAnsi="仿宋" w:eastAsia="仿宋" w:cs="仿宋"/>
          <w:color w:val="000000"/>
          <w:sz w:val="32"/>
          <w:szCs w:val="32"/>
          <w:lang w:val="zh-TW" w:bidi="zh-TW"/>
        </w:rPr>
      </w:pPr>
      <w:r>
        <w:rPr>
          <w:rFonts w:hint="eastAsia" w:ascii="仿宋" w:hAnsi="仿宋" w:eastAsia="仿宋" w:cs="仿宋"/>
          <w:color w:val="000000"/>
          <w:sz w:val="32"/>
          <w:szCs w:val="32"/>
          <w:lang w:val="zh-TW" w:eastAsia="zh-TW" w:bidi="zh-TW"/>
        </w:rPr>
        <w:t>三公经费增减变化原因</w:t>
      </w:r>
      <w:r>
        <w:rPr>
          <w:rFonts w:hint="eastAsia" w:ascii="仿宋" w:hAnsi="仿宋" w:eastAsia="仿宋" w:cs="仿宋"/>
          <w:color w:val="000000"/>
          <w:sz w:val="32"/>
          <w:szCs w:val="32"/>
          <w:lang w:val="zh-TW" w:bidi="zh-TW"/>
        </w:rPr>
        <w:t>情况</w:t>
      </w:r>
      <w:r>
        <w:rPr>
          <w:rFonts w:hint="eastAsia" w:ascii="仿宋" w:hAnsi="仿宋" w:eastAsia="仿宋" w:cs="仿宋"/>
          <w:color w:val="000000"/>
          <w:sz w:val="32"/>
          <w:szCs w:val="32"/>
          <w:lang w:val="zh-TW" w:eastAsia="zh-TW" w:bidi="zh-TW"/>
        </w:rPr>
        <w:t>说</w:t>
      </w:r>
    </w:p>
    <w:p>
      <w:pPr>
        <w:spacing w:line="520" w:lineRule="exact"/>
        <w:ind w:left="640" w:leftChars="305" w:firstLine="640" w:firstLineChars="200"/>
        <w:rPr>
          <w:rFonts w:ascii="仿宋" w:hAnsi="仿宋" w:eastAsia="仿宋" w:cs="仿宋"/>
          <w:color w:val="000000"/>
          <w:sz w:val="32"/>
          <w:szCs w:val="32"/>
          <w:lang w:val="zh-TW" w:eastAsia="zh-TW" w:bidi="zh-TW"/>
        </w:rPr>
      </w:pPr>
      <w:r>
        <w:rPr>
          <w:rFonts w:hint="eastAsia" w:ascii="仿宋" w:hAnsi="仿宋" w:eastAsia="仿宋" w:cs="仿宋"/>
          <w:color w:val="000000"/>
          <w:sz w:val="32"/>
          <w:szCs w:val="32"/>
          <w:lang w:val="zh-TW" w:eastAsia="zh-TW" w:bidi="zh-TW"/>
        </w:rPr>
        <w:t xml:space="preserve">2021年三公经费支出0元，其中：因公出国（境）0元，批次0，人次0，与预算相比，变动0，变动原因无； </w:t>
      </w:r>
    </w:p>
    <w:p>
      <w:pPr>
        <w:spacing w:line="520" w:lineRule="exact"/>
        <w:ind w:left="640"/>
        <w:rPr>
          <w:rFonts w:ascii="仿宋" w:hAnsi="仿宋" w:eastAsia="仿宋" w:cs="仿宋"/>
          <w:color w:val="000000"/>
          <w:sz w:val="32"/>
          <w:szCs w:val="32"/>
          <w:lang w:val="zh-TW" w:eastAsia="zh-TW" w:bidi="zh-TW"/>
        </w:rPr>
      </w:pPr>
      <w:r>
        <w:rPr>
          <w:rFonts w:hint="eastAsia" w:ascii="仿宋" w:hAnsi="仿宋" w:eastAsia="仿宋" w:cs="仿宋"/>
          <w:color w:val="000000"/>
          <w:sz w:val="32"/>
          <w:szCs w:val="32"/>
          <w:lang w:val="zh-TW" w:eastAsia="zh-TW" w:bidi="zh-TW"/>
        </w:rPr>
        <w:t xml:space="preserve">    公务用车购置及运行维护费0元，其中：公务用车购置费0元，购置车辆数0辆，与预算相比，变动0，变动原因无；公务用车运行维护费0元，汽车保有量0辆，与上年比较，变动0，变动原因无；</w:t>
      </w:r>
    </w:p>
    <w:p>
      <w:pPr>
        <w:spacing w:line="520" w:lineRule="exact"/>
        <w:ind w:left="640"/>
        <w:rPr>
          <w:rFonts w:ascii="仿宋" w:hAnsi="仿宋" w:eastAsia="仿宋" w:cs="仿宋"/>
          <w:color w:val="000000"/>
          <w:sz w:val="32"/>
          <w:szCs w:val="32"/>
          <w:lang w:val="zh-TW" w:bidi="zh-TW"/>
        </w:rPr>
      </w:pPr>
      <w:r>
        <w:rPr>
          <w:rFonts w:hint="eastAsia" w:ascii="仿宋" w:hAnsi="仿宋" w:eastAsia="仿宋" w:cs="仿宋"/>
          <w:color w:val="000000"/>
          <w:sz w:val="32"/>
          <w:szCs w:val="32"/>
          <w:lang w:val="zh-TW" w:eastAsia="zh-TW" w:bidi="zh-TW"/>
        </w:rPr>
        <w:t>公务接待费0元，其中国内接待费0元，接待批次0，接待人次0，与预算相比，变化0，变化原因无；国（境）外接待费0元，接待批次0，接待人次0，与预算相比，变化0，变化原因无。</w:t>
      </w:r>
    </w:p>
    <w:p>
      <w:pPr>
        <w:pStyle w:val="9"/>
        <w:numPr>
          <w:ilvl w:val="0"/>
          <w:numId w:val="2"/>
        </w:numPr>
        <w:spacing w:line="520" w:lineRule="exact"/>
        <w:ind w:firstLineChars="0"/>
        <w:rPr>
          <w:rFonts w:ascii="仿宋" w:hAnsi="仿宋" w:eastAsia="仿宋" w:cs="仿宋"/>
          <w:sz w:val="32"/>
          <w:szCs w:val="32"/>
        </w:rPr>
      </w:pPr>
      <w:r>
        <w:rPr>
          <w:rFonts w:hint="eastAsia" w:ascii="仿宋" w:hAnsi="仿宋" w:eastAsia="仿宋" w:cs="仿宋"/>
          <w:sz w:val="32"/>
          <w:szCs w:val="32"/>
        </w:rPr>
        <w:t>政府采购支出情况的说明</w:t>
      </w:r>
    </w:p>
    <w:p>
      <w:pPr>
        <w:numPr>
          <w:ilvl w:val="0"/>
          <w:numId w:val="0"/>
        </w:numPr>
        <w:spacing w:line="520" w:lineRule="exact"/>
        <w:ind w:left="645" w:leftChars="0" w:firstLine="640" w:firstLineChars="200"/>
        <w:rPr>
          <w:rFonts w:ascii="仿宋" w:hAnsi="仿宋" w:eastAsia="仿宋" w:cs="仿宋"/>
          <w:sz w:val="32"/>
          <w:szCs w:val="32"/>
        </w:rPr>
      </w:pPr>
      <w:r>
        <w:rPr>
          <w:rFonts w:hint="eastAsia" w:ascii="仿宋" w:hAnsi="仿宋" w:eastAsia="仿宋"/>
          <w:sz w:val="32"/>
          <w:szCs w:val="32"/>
        </w:rPr>
        <w:t>20</w:t>
      </w:r>
      <w:r>
        <w:rPr>
          <w:rFonts w:hint="eastAsia" w:ascii="仿宋" w:hAnsi="仿宋" w:eastAsia="仿宋"/>
          <w:sz w:val="32"/>
          <w:szCs w:val="32"/>
          <w:lang w:val="en-US" w:eastAsia="zh-CN"/>
        </w:rPr>
        <w:t>21</w:t>
      </w:r>
      <w:r>
        <w:rPr>
          <w:rFonts w:hint="eastAsia" w:ascii="仿宋" w:hAnsi="仿宋" w:eastAsia="仿宋"/>
          <w:sz w:val="32"/>
          <w:szCs w:val="32"/>
        </w:rPr>
        <w:t>年我单位政府采购都是严格按照采购审批流程进行采购备案</w:t>
      </w:r>
      <w:r>
        <w:rPr>
          <w:rFonts w:hint="eastAsia" w:ascii="仿宋" w:hAnsi="仿宋" w:eastAsia="仿宋"/>
          <w:sz w:val="32"/>
          <w:szCs w:val="32"/>
          <w:lang w:eastAsia="zh-CN"/>
        </w:rPr>
        <w:t>，共购置办公家具、</w:t>
      </w:r>
      <w:r>
        <w:rPr>
          <w:rFonts w:hint="eastAsia" w:ascii="仿宋" w:hAnsi="仿宋" w:eastAsia="仿宋"/>
          <w:sz w:val="32"/>
          <w:szCs w:val="32"/>
          <w:lang w:val="en-US" w:eastAsia="zh-CN"/>
        </w:rPr>
        <w:t>A4纸及图书共计335194元</w:t>
      </w:r>
      <w:r>
        <w:rPr>
          <w:rFonts w:hint="eastAsia" w:ascii="仿宋" w:hAnsi="仿宋" w:eastAsia="仿宋"/>
          <w:sz w:val="32"/>
          <w:szCs w:val="32"/>
        </w:rPr>
        <w:t>。</w:t>
      </w:r>
    </w:p>
    <w:p>
      <w:pPr>
        <w:pStyle w:val="9"/>
        <w:numPr>
          <w:ilvl w:val="0"/>
          <w:numId w:val="2"/>
        </w:numPr>
        <w:spacing w:line="520" w:lineRule="exact"/>
        <w:ind w:firstLineChars="0"/>
        <w:rPr>
          <w:rFonts w:ascii="仿宋" w:hAnsi="仿宋" w:eastAsia="仿宋" w:cs="仿宋"/>
          <w:sz w:val="32"/>
          <w:szCs w:val="32"/>
        </w:rPr>
      </w:pPr>
      <w:r>
        <w:rPr>
          <w:rFonts w:hint="eastAsia" w:ascii="仿宋" w:hAnsi="仿宋" w:eastAsia="仿宋" w:cs="仿宋"/>
          <w:sz w:val="32"/>
          <w:szCs w:val="32"/>
        </w:rPr>
        <w:t>国有资产占用情况的说明</w:t>
      </w:r>
    </w:p>
    <w:p>
      <w:pPr>
        <w:pStyle w:val="9"/>
        <w:spacing w:line="520" w:lineRule="exact"/>
        <w:ind w:left="1144" w:firstLine="0" w:firstLineChars="0"/>
        <w:rPr>
          <w:rFonts w:ascii="仿宋" w:hAnsi="仿宋" w:eastAsia="仿宋" w:cs="仿宋"/>
          <w:sz w:val="32"/>
          <w:szCs w:val="32"/>
        </w:rPr>
      </w:pPr>
      <w:r>
        <w:rPr>
          <w:rFonts w:hint="eastAsia" w:ascii="仿宋" w:hAnsi="仿宋" w:eastAsia="仿宋" w:cs="仿宋"/>
          <w:sz w:val="32"/>
          <w:szCs w:val="32"/>
        </w:rPr>
        <w:t>我单位不存在国有资产占用情况</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6、重点绩效评价结果等预算绩效情况说明</w:t>
      </w:r>
    </w:p>
    <w:p>
      <w:pPr>
        <w:spacing w:line="5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（1）预算绩效管理工作开展情况</w:t>
      </w:r>
    </w:p>
    <w:p>
      <w:pPr>
        <w:spacing w:line="5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根据预算绩效管理要求，我单位以“部门职责”为依据，确定部门预算项目和预算额度，清晰描述预算项目开支范围和内容，确定预算项目的绩效目标、绩效指标和评价标准，为预算绩效控制、绩效分析、绩效评价打下好的基础。</w:t>
      </w:r>
    </w:p>
    <w:p>
      <w:pPr>
        <w:spacing w:line="5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（2）部门决算中项目绩效自评结果</w:t>
      </w:r>
    </w:p>
    <w:p>
      <w:pPr>
        <w:spacing w:line="520" w:lineRule="exact"/>
        <w:ind w:firstLine="1280" w:firstLineChars="400"/>
        <w:rPr>
          <w:rFonts w:ascii="仿宋" w:hAnsi="仿宋" w:eastAsia="仿宋" w:cs="仿宋"/>
          <w:sz w:val="32"/>
          <w:szCs w:val="32"/>
        </w:rPr>
      </w:pPr>
      <w:r>
        <w:rPr>
          <w:rFonts w:hint="eastAsia" w:ascii="仿宋" w:hAnsi="仿宋" w:eastAsia="仿宋" w:cs="仿宋"/>
          <w:sz w:val="32"/>
          <w:szCs w:val="32"/>
        </w:rPr>
        <w:t>2021年我单位无绩效项目。</w:t>
      </w:r>
    </w:p>
    <w:p>
      <w:pPr>
        <w:spacing w:line="520" w:lineRule="exact"/>
        <w:ind w:firstLine="960" w:firstLineChars="300"/>
        <w:rPr>
          <w:rFonts w:ascii="仿宋" w:hAnsi="仿宋" w:eastAsia="仿宋" w:cs="仿宋"/>
          <w:sz w:val="32"/>
          <w:szCs w:val="32"/>
        </w:rPr>
      </w:pPr>
      <w:r>
        <w:rPr>
          <w:rFonts w:hint="eastAsia" w:ascii="仿宋" w:hAnsi="仿宋" w:eastAsia="仿宋" w:cs="仿宋"/>
          <w:sz w:val="32"/>
          <w:szCs w:val="32"/>
        </w:rPr>
        <w:t>（3）部门评价项目绩效评价结果</w:t>
      </w:r>
    </w:p>
    <w:p>
      <w:pPr>
        <w:spacing w:line="520" w:lineRule="exact"/>
        <w:ind w:firstLine="1280" w:firstLineChars="400"/>
        <w:rPr>
          <w:rFonts w:ascii="宋体" w:hAnsi="宋体" w:cs="宋体"/>
          <w:sz w:val="32"/>
          <w:szCs w:val="32"/>
        </w:rPr>
      </w:pPr>
      <w:r>
        <w:rPr>
          <w:rFonts w:hint="eastAsia" w:ascii="仿宋" w:hAnsi="仿宋" w:eastAsia="仿宋" w:cs="仿宋"/>
          <w:sz w:val="32"/>
          <w:szCs w:val="32"/>
        </w:rPr>
        <w:t>2021年我单位评价项目绩效评价结果</w:t>
      </w:r>
      <w:r>
        <w:rPr>
          <w:rFonts w:hint="eastAsia" w:ascii="仿宋" w:hAnsi="仿宋" w:eastAsia="仿宋" w:cs="仿宋"/>
          <w:sz w:val="32"/>
          <w:szCs w:val="32"/>
          <w:lang w:val="en-US" w:eastAsia="zh-CN"/>
        </w:rPr>
        <w:t>11</w:t>
      </w:r>
      <w:r>
        <w:rPr>
          <w:rFonts w:hint="eastAsia" w:ascii="仿宋" w:hAnsi="仿宋" w:eastAsia="仿宋" w:cs="仿宋"/>
          <w:sz w:val="32"/>
          <w:szCs w:val="32"/>
        </w:rPr>
        <w:t xml:space="preserve">项为优， </w:t>
      </w:r>
    </w:p>
    <w:p>
      <w:pPr>
        <w:spacing w:line="52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第四部分　名词解释</w:t>
      </w:r>
    </w:p>
    <w:p>
      <w:pPr>
        <w:spacing w:line="52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1、基本支出：指为保障机构正常运转、完成日常工作任务而发生的人员支出和公用支出。</w:t>
      </w:r>
    </w:p>
    <w:p>
      <w:pPr>
        <w:spacing w:line="52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2、项目支出：指在基本支出之外为完成特定组织事务所发生的支出。</w:t>
      </w:r>
    </w:p>
    <w:p>
      <w:pPr>
        <w:spacing w:line="52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3、“三公”经费：指县级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52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4、机关运行经费：指行政单位和参照公务员法管理的事业单位使用一般公共预算安排的基本支出中的日常公用经费支出。</w:t>
      </w:r>
    </w:p>
    <w:p>
      <w:pPr>
        <w:rPr>
          <w:rFonts w:ascii="仿宋" w:hAnsi="仿宋" w:eastAsia="仿宋" w:cs="仿宋"/>
          <w:sz w:val="32"/>
          <w:szCs w:val="32"/>
        </w:rPr>
      </w:pPr>
    </w:p>
    <w:p>
      <w:pPr>
        <w:rPr>
          <w:rFonts w:ascii="仿宋" w:hAnsi="仿宋" w:eastAsia="仿宋" w:cs="仿宋"/>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宋体" w:hAnsi="宋体"/>
        <w:sz w:val="28"/>
        <w:szCs w:val="28"/>
      </w:rPr>
    </w:pPr>
  </w:p>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5986C9"/>
    <w:multiLevelType w:val="singleLevel"/>
    <w:tmpl w:val="D05986C9"/>
    <w:lvl w:ilvl="0" w:tentative="0">
      <w:start w:val="2"/>
      <w:numFmt w:val="decimal"/>
      <w:lvlText w:val="%1."/>
      <w:lvlJc w:val="left"/>
      <w:pPr>
        <w:tabs>
          <w:tab w:val="left" w:pos="312"/>
        </w:tabs>
      </w:pPr>
    </w:lvl>
  </w:abstractNum>
  <w:abstractNum w:abstractNumId="1">
    <w:nsid w:val="20591F96"/>
    <w:multiLevelType w:val="multilevel"/>
    <w:tmpl w:val="20591F96"/>
    <w:lvl w:ilvl="0" w:tentative="0">
      <w:start w:val="1"/>
      <w:numFmt w:val="decimal"/>
      <w:lvlText w:val="%1、"/>
      <w:lvlJc w:val="left"/>
      <w:pPr>
        <w:ind w:left="1144" w:hanging="504"/>
      </w:pPr>
      <w:rPr>
        <w:rFonts w:hint="default"/>
        <w:lang w:eastAsia="zh-TW"/>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IzMmZlM2EwZThkNWQ1MDVjOTNhYjg4NjA2NDE0NjEifQ=="/>
  </w:docVars>
  <w:rsids>
    <w:rsidRoot w:val="0092214B"/>
    <w:rsid w:val="00070355"/>
    <w:rsid w:val="000A5822"/>
    <w:rsid w:val="000E083E"/>
    <w:rsid w:val="001303C9"/>
    <w:rsid w:val="001D0A71"/>
    <w:rsid w:val="002E4596"/>
    <w:rsid w:val="00384578"/>
    <w:rsid w:val="003974D3"/>
    <w:rsid w:val="004B79B7"/>
    <w:rsid w:val="00515E03"/>
    <w:rsid w:val="00562DF1"/>
    <w:rsid w:val="005E488D"/>
    <w:rsid w:val="00693693"/>
    <w:rsid w:val="00845CEE"/>
    <w:rsid w:val="008B0477"/>
    <w:rsid w:val="00903717"/>
    <w:rsid w:val="00920B9C"/>
    <w:rsid w:val="0092214B"/>
    <w:rsid w:val="00971D3B"/>
    <w:rsid w:val="00975D32"/>
    <w:rsid w:val="009E5D32"/>
    <w:rsid w:val="00A07F8A"/>
    <w:rsid w:val="00C24381"/>
    <w:rsid w:val="00C27908"/>
    <w:rsid w:val="00C7605D"/>
    <w:rsid w:val="00C945B8"/>
    <w:rsid w:val="00CE6D2A"/>
    <w:rsid w:val="00D840D6"/>
    <w:rsid w:val="00DE1B37"/>
    <w:rsid w:val="00E26332"/>
    <w:rsid w:val="00E37458"/>
    <w:rsid w:val="00E560BB"/>
    <w:rsid w:val="00FD0470"/>
    <w:rsid w:val="00FD3076"/>
    <w:rsid w:val="11A025A1"/>
    <w:rsid w:val="394B4106"/>
    <w:rsid w:val="43AA1A97"/>
    <w:rsid w:val="53AA3AB6"/>
    <w:rsid w:val="67A50A45"/>
    <w:rsid w:val="78114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1436</Words>
  <Characters>1561</Characters>
  <Lines>8</Lines>
  <Paragraphs>2</Paragraphs>
  <TotalTime>12</TotalTime>
  <ScaleCrop>false</ScaleCrop>
  <LinksUpToDate>false</LinksUpToDate>
  <CharactersWithSpaces>1578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2022-08-17T23:35:00Z</dcterms:created>
  <dc:creator>Administrator</dc:creator>
  <cp:lastModifiedBy>中国梦</cp:lastModifiedBy>
  <cp:lastPrinted>2022-08-19T02:04:00Z</cp:lastPrinted>
  <dcterms:modified xsi:type="dcterms:W3CDTF">2022-08-19T07:31:03Z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7CBD083498D94D83BB50FF0CBF30BDD1</vt:lpwstr>
  </property>
</Properties>
</file>