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
          <w:b/>
          <w:bCs/>
          <w:sz w:val="32"/>
          <w:szCs w:val="32"/>
        </w:rPr>
      </w:pPr>
    </w:p>
    <w:p>
      <w:pPr>
        <w:rPr>
          <w:rFonts w:ascii="仿宋" w:hAnsi="仿宋" w:eastAsia="仿宋" w:cs="仿宋"/>
          <w:b/>
          <w:bCs/>
          <w:sz w:val="32"/>
          <w:szCs w:val="32"/>
        </w:rPr>
      </w:pPr>
      <w:r>
        <w:rPr>
          <w:rFonts w:hint="eastAsia" w:ascii="仿宋" w:hAnsi="仿宋" w:eastAsia="仿宋" w:cs="仿宋"/>
          <w:b/>
          <w:bCs/>
          <w:sz w:val="32"/>
          <w:szCs w:val="32"/>
        </w:rPr>
        <w:t>附件3：</w:t>
      </w:r>
    </w:p>
    <w:p>
      <w:pPr>
        <w:jc w:val="center"/>
        <w:rPr>
          <w:rFonts w:hint="eastAsia" w:ascii="宋体" w:hAnsi="宋体" w:eastAsia="宋体" w:cs="宋体"/>
          <w:b/>
          <w:bCs/>
          <w:sz w:val="36"/>
          <w:szCs w:val="36"/>
          <w:lang w:eastAsia="zh-CN"/>
        </w:rPr>
      </w:pPr>
      <w:r>
        <w:rPr>
          <w:rFonts w:hint="eastAsia" w:ascii="宋体" w:hAnsi="宋体" w:eastAsia="宋体" w:cs="宋体"/>
          <w:b/>
          <w:bCs/>
          <w:sz w:val="36"/>
          <w:szCs w:val="36"/>
        </w:rPr>
        <w:t>长治市上党区</w:t>
      </w:r>
      <w:r>
        <w:rPr>
          <w:rFonts w:hint="eastAsia" w:ascii="宋体" w:hAnsi="宋体" w:eastAsia="宋体" w:cs="宋体"/>
          <w:b/>
          <w:bCs/>
          <w:sz w:val="36"/>
          <w:szCs w:val="36"/>
          <w:lang w:eastAsia="zh-CN"/>
        </w:rPr>
        <w:t>振兴学校</w:t>
      </w:r>
    </w:p>
    <w:p>
      <w:pPr>
        <w:spacing w:line="520" w:lineRule="exact"/>
        <w:jc w:val="center"/>
        <w:rPr>
          <w:rFonts w:hint="eastAsia" w:ascii="宋体" w:hAnsi="宋体" w:eastAsia="宋体" w:cs="宋体"/>
          <w:b/>
          <w:bCs/>
          <w:sz w:val="36"/>
          <w:szCs w:val="36"/>
        </w:rPr>
      </w:pPr>
      <w:r>
        <w:rPr>
          <w:rFonts w:hint="eastAsia" w:ascii="宋体" w:hAnsi="宋体" w:eastAsia="宋体" w:cs="宋体"/>
          <w:b/>
          <w:bCs/>
          <w:sz w:val="36"/>
          <w:szCs w:val="36"/>
        </w:rPr>
        <w:t>202</w:t>
      </w:r>
      <w:r>
        <w:rPr>
          <w:rFonts w:hint="eastAsia" w:ascii="宋体" w:hAnsi="宋体" w:cs="宋体"/>
          <w:b/>
          <w:bCs/>
          <w:sz w:val="36"/>
          <w:szCs w:val="36"/>
        </w:rPr>
        <w:t>1</w:t>
      </w:r>
      <w:r>
        <w:rPr>
          <w:rFonts w:hint="eastAsia" w:ascii="宋体" w:hAnsi="宋体" w:eastAsia="宋体" w:cs="宋体"/>
          <w:b/>
          <w:bCs/>
          <w:sz w:val="36"/>
          <w:szCs w:val="36"/>
        </w:rPr>
        <w:t>年度部门决算报表情况说明</w:t>
      </w:r>
    </w:p>
    <w:p>
      <w:pPr>
        <w:spacing w:line="520" w:lineRule="exact"/>
        <w:ind w:firstLine="645"/>
        <w:rPr>
          <w:rFonts w:ascii="仿宋" w:hAnsi="仿宋" w:eastAsia="仿宋" w:cs="仿宋"/>
          <w:b/>
          <w:bCs/>
          <w:sz w:val="32"/>
          <w:szCs w:val="32"/>
        </w:rPr>
      </w:pPr>
      <w:r>
        <w:rPr>
          <w:rFonts w:hint="eastAsia" w:ascii="仿宋" w:hAnsi="仿宋" w:eastAsia="仿宋" w:cs="仿宋"/>
          <w:b/>
          <w:bCs/>
          <w:sz w:val="32"/>
          <w:szCs w:val="32"/>
        </w:rPr>
        <w:t>第一部分　概况</w:t>
      </w:r>
    </w:p>
    <w:p>
      <w:pPr>
        <w:spacing w:line="520" w:lineRule="exact"/>
        <w:ind w:firstLine="645"/>
        <w:rPr>
          <w:rFonts w:ascii="仿宋" w:hAnsi="仿宋" w:eastAsia="仿宋" w:cs="仿宋"/>
          <w:sz w:val="32"/>
          <w:szCs w:val="32"/>
        </w:rPr>
      </w:pPr>
      <w:r>
        <w:rPr>
          <w:rFonts w:hint="eastAsia" w:ascii="仿宋" w:hAnsi="仿宋" w:eastAsia="仿宋" w:cs="仿宋"/>
          <w:sz w:val="32"/>
          <w:szCs w:val="32"/>
        </w:rPr>
        <w:t>一、部门主要职责、机构设置情况</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sz w:val="30"/>
          <w:szCs w:val="30"/>
        </w:rPr>
      </w:pPr>
      <w:r>
        <w:rPr>
          <w:rFonts w:hint="eastAsia" w:ascii="仿宋" w:hAnsi="仿宋" w:eastAsia="仿宋" w:cs="仿宋"/>
          <w:sz w:val="32"/>
          <w:szCs w:val="32"/>
        </w:rPr>
        <w:t>（一）部门主要职责：</w:t>
      </w:r>
      <w:r>
        <w:rPr>
          <w:rFonts w:ascii="仿宋" w:hAnsi="仿宋" w:eastAsia="仿宋"/>
          <w:sz w:val="30"/>
          <w:szCs w:val="30"/>
        </w:rPr>
        <w:t>本单位的职能是普及</w:t>
      </w:r>
      <w:r>
        <w:rPr>
          <w:rFonts w:hint="eastAsia" w:ascii="仿宋" w:hAnsi="仿宋" w:eastAsia="仿宋"/>
          <w:sz w:val="30"/>
          <w:szCs w:val="30"/>
          <w:lang w:eastAsia="zh-CN"/>
        </w:rPr>
        <w:t>九年</w:t>
      </w:r>
      <w:r>
        <w:rPr>
          <w:rFonts w:ascii="仿宋" w:hAnsi="仿宋" w:eastAsia="仿宋"/>
          <w:sz w:val="30"/>
          <w:szCs w:val="30"/>
        </w:rPr>
        <w:t>义务教育，协助当地政府搞好成职教工作，普及</w:t>
      </w:r>
      <w:r>
        <w:rPr>
          <w:rFonts w:hint="eastAsia" w:ascii="仿宋" w:hAnsi="仿宋" w:eastAsia="仿宋"/>
          <w:sz w:val="30"/>
          <w:szCs w:val="30"/>
          <w:lang w:eastAsia="zh-CN"/>
        </w:rPr>
        <w:t>九年义务教育，</w:t>
      </w:r>
      <w:r>
        <w:rPr>
          <w:rFonts w:ascii="仿宋" w:hAnsi="仿宋" w:eastAsia="仿宋"/>
          <w:sz w:val="30"/>
          <w:szCs w:val="30"/>
        </w:rPr>
        <w:t>幼儿学前三年教育，为当地培养全面发展的新世纪的合格人才。</w:t>
      </w:r>
    </w:p>
    <w:p>
      <w:pPr>
        <w:spacing w:line="520" w:lineRule="exact"/>
        <w:ind w:firstLine="645"/>
        <w:rPr>
          <w:rFonts w:ascii="仿宋" w:hAnsi="仿宋" w:eastAsia="仿宋" w:cs="仿宋"/>
          <w:sz w:val="32"/>
          <w:szCs w:val="32"/>
        </w:rPr>
      </w:pPr>
      <w:r>
        <w:rPr>
          <w:rFonts w:hint="eastAsia" w:ascii="仿宋" w:hAnsi="仿宋" w:eastAsia="仿宋" w:cs="仿宋"/>
          <w:sz w:val="32"/>
          <w:szCs w:val="32"/>
        </w:rPr>
        <w:t>（二）机构设置：</w:t>
      </w:r>
    </w:p>
    <w:p>
      <w:pPr>
        <w:spacing w:line="520" w:lineRule="exact"/>
        <w:ind w:firstLine="645"/>
        <w:rPr>
          <w:rFonts w:hint="eastAsia" w:ascii="仿宋" w:hAnsi="仿宋" w:eastAsia="仿宋"/>
          <w:sz w:val="30"/>
          <w:szCs w:val="30"/>
          <w:lang w:val="en-US" w:eastAsia="zh-CN"/>
        </w:rPr>
      </w:pPr>
      <w:r>
        <w:rPr>
          <w:rFonts w:hint="eastAsia" w:ascii="仿宋" w:hAnsi="仿宋" w:eastAsia="仿宋" w:cs="仿宋"/>
          <w:sz w:val="32"/>
          <w:szCs w:val="32"/>
        </w:rPr>
        <w:t xml:space="preserve"> 1.科室设置情况：</w:t>
      </w:r>
      <w:r>
        <w:rPr>
          <w:rFonts w:ascii="仿宋" w:hAnsi="仿宋" w:eastAsia="仿宋"/>
          <w:sz w:val="30"/>
          <w:szCs w:val="30"/>
        </w:rPr>
        <w:t>本单位是</w:t>
      </w:r>
      <w:r>
        <w:rPr>
          <w:rFonts w:hint="eastAsia" w:ascii="仿宋" w:hAnsi="仿宋" w:eastAsia="仿宋"/>
          <w:sz w:val="30"/>
          <w:szCs w:val="30"/>
          <w:lang w:eastAsia="zh-CN"/>
        </w:rPr>
        <w:t>上党区</w:t>
      </w:r>
      <w:r>
        <w:rPr>
          <w:rFonts w:ascii="仿宋" w:hAnsi="仿宋" w:eastAsia="仿宋"/>
          <w:sz w:val="30"/>
          <w:szCs w:val="30"/>
        </w:rPr>
        <w:t>教育科技局管辖下的校级单位，所辖</w:t>
      </w:r>
      <w:r>
        <w:rPr>
          <w:rFonts w:hint="eastAsia" w:ascii="仿宋" w:hAnsi="仿宋" w:eastAsia="仿宋"/>
          <w:sz w:val="30"/>
          <w:szCs w:val="30"/>
          <w:lang w:val="en-US" w:eastAsia="zh-CN"/>
        </w:rPr>
        <w:t>1</w:t>
      </w:r>
      <w:r>
        <w:rPr>
          <w:rFonts w:ascii="仿宋" w:hAnsi="仿宋" w:eastAsia="仿宋"/>
          <w:sz w:val="30"/>
          <w:szCs w:val="30"/>
        </w:rPr>
        <w:t>所幼儿园，</w:t>
      </w:r>
      <w:r>
        <w:rPr>
          <w:rFonts w:hint="eastAsia" w:ascii="仿宋" w:hAnsi="仿宋" w:eastAsia="仿宋"/>
          <w:sz w:val="30"/>
          <w:szCs w:val="30"/>
          <w:lang w:val="en-US" w:eastAsia="zh-CN"/>
        </w:rPr>
        <w:t>400名小学生，108名中学生，72名幼儿。</w:t>
      </w:r>
    </w:p>
    <w:p>
      <w:pPr>
        <w:spacing w:line="520" w:lineRule="exact"/>
        <w:ind w:firstLine="645"/>
        <w:rPr>
          <w:rFonts w:ascii="仿宋" w:hAnsi="仿宋" w:eastAsia="仿宋" w:cs="仿宋"/>
          <w:sz w:val="32"/>
          <w:szCs w:val="32"/>
        </w:rPr>
      </w:pPr>
      <w:r>
        <w:rPr>
          <w:rFonts w:hint="eastAsia" w:ascii="仿宋" w:hAnsi="仿宋" w:eastAsia="仿宋" w:cs="仿宋"/>
          <w:sz w:val="32"/>
          <w:szCs w:val="32"/>
        </w:rPr>
        <w:t>2.人员编制情况：</w:t>
      </w:r>
      <w:r>
        <w:rPr>
          <w:rFonts w:hint="eastAsia" w:ascii="仿宋" w:hAnsi="仿宋" w:eastAsia="仿宋" w:cs="仿宋"/>
          <w:color w:val="auto"/>
          <w:sz w:val="32"/>
          <w:szCs w:val="32"/>
          <w:lang w:val="en-US" w:eastAsia="zh-CN"/>
        </w:rPr>
        <w:t>编制43人，其中在职人员39人。</w:t>
      </w:r>
    </w:p>
    <w:p>
      <w:pPr>
        <w:numPr>
          <w:ilvl w:val="0"/>
          <w:numId w:val="1"/>
        </w:numPr>
        <w:spacing w:line="520" w:lineRule="exact"/>
        <w:ind w:firstLine="645"/>
        <w:rPr>
          <w:rFonts w:ascii="仿宋" w:hAnsi="仿宋" w:eastAsia="仿宋" w:cs="仿宋"/>
          <w:sz w:val="32"/>
          <w:szCs w:val="32"/>
        </w:rPr>
      </w:pPr>
      <w:r>
        <w:rPr>
          <w:rFonts w:hint="eastAsia" w:ascii="仿宋" w:hAnsi="仿宋" w:eastAsia="仿宋" w:cs="仿宋"/>
          <w:sz w:val="32"/>
          <w:szCs w:val="32"/>
        </w:rPr>
        <w:t>部门决算单位构成</w:t>
      </w:r>
    </w:p>
    <w:p>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长治市上党区</w:t>
      </w:r>
      <w:r>
        <w:rPr>
          <w:rFonts w:hint="eastAsia" w:ascii="仿宋" w:hAnsi="仿宋" w:eastAsia="仿宋" w:cs="仿宋"/>
          <w:sz w:val="30"/>
          <w:szCs w:val="30"/>
          <w:lang w:eastAsia="zh-CN"/>
        </w:rPr>
        <w:t>振兴学校</w:t>
      </w:r>
      <w:r>
        <w:rPr>
          <w:rFonts w:hint="eastAsia" w:ascii="仿宋" w:hAnsi="仿宋" w:eastAsia="仿宋" w:cs="仿宋"/>
          <w:sz w:val="30"/>
          <w:szCs w:val="30"/>
        </w:rPr>
        <w:t>系独立预算单位，不含下属单位。</w:t>
      </w:r>
    </w:p>
    <w:p>
      <w:pPr>
        <w:spacing w:line="52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第二部分　2021年度部门决算报表</w:t>
      </w:r>
      <w:bookmarkStart w:id="0" w:name="bookmark153"/>
    </w:p>
    <w:p>
      <w:pPr>
        <w:spacing w:line="520" w:lineRule="exact"/>
        <w:ind w:firstLine="640" w:firstLineChars="200"/>
        <w:rPr>
          <w:rFonts w:ascii="仿宋" w:hAnsi="仿宋" w:eastAsia="仿宋" w:cs="仿宋"/>
          <w:sz w:val="32"/>
          <w:szCs w:val="32"/>
        </w:rPr>
      </w:pPr>
      <w:r>
        <w:rPr>
          <w:rFonts w:hint="eastAsia" w:ascii="仿宋" w:hAnsi="仿宋" w:eastAsia="仿宋" w:cs="仿宋"/>
          <w:color w:val="000000"/>
          <w:sz w:val="32"/>
          <w:szCs w:val="32"/>
        </w:rPr>
        <w:t>一</w:t>
      </w:r>
      <w:bookmarkEnd w:id="0"/>
      <w:r>
        <w:rPr>
          <w:rFonts w:hint="eastAsia" w:ascii="仿宋" w:hAnsi="仿宋" w:eastAsia="仿宋" w:cs="仿宋"/>
          <w:color w:val="000000"/>
          <w:sz w:val="32"/>
          <w:szCs w:val="32"/>
        </w:rPr>
        <w:t>、收入支出决算总表</w:t>
      </w:r>
    </w:p>
    <w:p>
      <w:pPr>
        <w:tabs>
          <w:tab w:val="left" w:pos="1275"/>
        </w:tabs>
        <w:spacing w:line="590" w:lineRule="exact"/>
        <w:ind w:firstLine="640"/>
        <w:jc w:val="left"/>
        <w:rPr>
          <w:rFonts w:ascii="仿宋" w:hAnsi="仿宋" w:eastAsia="仿宋" w:cs="仿宋"/>
          <w:sz w:val="32"/>
          <w:szCs w:val="32"/>
          <w:lang w:val="zh-TW" w:eastAsia="zh-TW" w:bidi="zh-TW"/>
        </w:rPr>
      </w:pPr>
      <w:bookmarkStart w:id="1" w:name="bookmark154"/>
      <w:r>
        <w:rPr>
          <w:rFonts w:hint="eastAsia" w:ascii="仿宋" w:hAnsi="仿宋" w:eastAsia="仿宋" w:cs="仿宋"/>
          <w:color w:val="000000"/>
          <w:sz w:val="32"/>
          <w:szCs w:val="32"/>
          <w:lang w:val="zh-TW" w:eastAsia="zh-TW" w:bidi="zh-TW"/>
        </w:rPr>
        <w:t>二</w:t>
      </w:r>
      <w:bookmarkEnd w:id="1"/>
      <w:r>
        <w:rPr>
          <w:rFonts w:hint="eastAsia" w:ascii="仿宋" w:hAnsi="仿宋" w:eastAsia="仿宋" w:cs="仿宋"/>
          <w:color w:val="000000"/>
          <w:sz w:val="32"/>
          <w:szCs w:val="32"/>
          <w:lang w:val="zh-TW" w:eastAsia="zh-TW" w:bidi="zh-TW"/>
        </w:rPr>
        <w:t>、收入决算表</w:t>
      </w:r>
    </w:p>
    <w:p>
      <w:pPr>
        <w:tabs>
          <w:tab w:val="left" w:pos="1275"/>
        </w:tabs>
        <w:spacing w:line="590" w:lineRule="exact"/>
        <w:ind w:firstLine="640"/>
        <w:jc w:val="left"/>
        <w:rPr>
          <w:rFonts w:ascii="仿宋" w:hAnsi="仿宋" w:eastAsia="仿宋" w:cs="仿宋"/>
          <w:sz w:val="32"/>
          <w:szCs w:val="32"/>
          <w:lang w:val="zh-TW" w:eastAsia="zh-TW" w:bidi="zh-TW"/>
        </w:rPr>
      </w:pPr>
      <w:bookmarkStart w:id="2" w:name="bookmark155"/>
      <w:r>
        <w:rPr>
          <w:rFonts w:hint="eastAsia" w:ascii="仿宋" w:hAnsi="仿宋" w:eastAsia="仿宋" w:cs="仿宋"/>
          <w:color w:val="000000"/>
          <w:sz w:val="32"/>
          <w:szCs w:val="32"/>
          <w:lang w:val="zh-TW" w:eastAsia="zh-TW" w:bidi="zh-TW"/>
        </w:rPr>
        <w:t>三</w:t>
      </w:r>
      <w:bookmarkEnd w:id="2"/>
      <w:r>
        <w:rPr>
          <w:rFonts w:hint="eastAsia" w:ascii="仿宋" w:hAnsi="仿宋" w:eastAsia="仿宋" w:cs="仿宋"/>
          <w:color w:val="000000"/>
          <w:sz w:val="32"/>
          <w:szCs w:val="32"/>
          <w:lang w:val="zh-TW" w:eastAsia="zh-TW" w:bidi="zh-TW"/>
        </w:rPr>
        <w:t>、支出决算表</w:t>
      </w:r>
    </w:p>
    <w:p>
      <w:pPr>
        <w:tabs>
          <w:tab w:val="left" w:pos="1275"/>
        </w:tabs>
        <w:spacing w:line="590" w:lineRule="exact"/>
        <w:ind w:firstLine="640"/>
        <w:jc w:val="left"/>
        <w:rPr>
          <w:rFonts w:ascii="仿宋" w:hAnsi="仿宋" w:eastAsia="仿宋" w:cs="仿宋"/>
          <w:sz w:val="32"/>
          <w:szCs w:val="32"/>
          <w:lang w:val="zh-TW" w:eastAsia="zh-TW" w:bidi="zh-TW"/>
        </w:rPr>
      </w:pPr>
      <w:bookmarkStart w:id="3" w:name="bookmark156"/>
      <w:r>
        <w:rPr>
          <w:rFonts w:hint="eastAsia" w:ascii="仿宋" w:hAnsi="仿宋" w:eastAsia="仿宋" w:cs="仿宋"/>
          <w:color w:val="000000"/>
          <w:sz w:val="32"/>
          <w:szCs w:val="32"/>
          <w:lang w:val="zh-TW" w:eastAsia="zh-TW" w:bidi="zh-TW"/>
        </w:rPr>
        <w:t>四</w:t>
      </w:r>
      <w:bookmarkEnd w:id="3"/>
      <w:r>
        <w:rPr>
          <w:rFonts w:hint="eastAsia" w:ascii="仿宋" w:hAnsi="仿宋" w:eastAsia="仿宋" w:cs="仿宋"/>
          <w:color w:val="000000"/>
          <w:sz w:val="32"/>
          <w:szCs w:val="32"/>
          <w:lang w:val="zh-TW" w:eastAsia="zh-TW" w:bidi="zh-TW"/>
        </w:rPr>
        <w:t>、财政拨款收入支出决算总表</w:t>
      </w:r>
    </w:p>
    <w:p>
      <w:pPr>
        <w:tabs>
          <w:tab w:val="left" w:pos="1275"/>
        </w:tabs>
        <w:spacing w:line="590" w:lineRule="exact"/>
        <w:ind w:firstLine="640"/>
        <w:jc w:val="left"/>
        <w:rPr>
          <w:rFonts w:ascii="仿宋" w:hAnsi="仿宋" w:eastAsia="仿宋" w:cs="仿宋"/>
          <w:sz w:val="32"/>
          <w:szCs w:val="32"/>
          <w:lang w:val="zh-TW" w:eastAsia="zh-TW" w:bidi="zh-TW"/>
        </w:rPr>
      </w:pPr>
      <w:bookmarkStart w:id="4" w:name="bookmark157"/>
      <w:r>
        <w:rPr>
          <w:rFonts w:hint="eastAsia" w:ascii="仿宋" w:hAnsi="仿宋" w:eastAsia="仿宋" w:cs="仿宋"/>
          <w:color w:val="000000"/>
          <w:sz w:val="32"/>
          <w:szCs w:val="32"/>
          <w:lang w:val="zh-TW" w:eastAsia="zh-TW" w:bidi="zh-TW"/>
        </w:rPr>
        <w:t>五</w:t>
      </w:r>
      <w:bookmarkEnd w:id="4"/>
      <w:r>
        <w:rPr>
          <w:rFonts w:hint="eastAsia" w:ascii="仿宋" w:hAnsi="仿宋" w:eastAsia="仿宋" w:cs="仿宋"/>
          <w:color w:val="000000"/>
          <w:sz w:val="32"/>
          <w:szCs w:val="32"/>
          <w:lang w:val="zh-TW" w:eastAsia="zh-TW" w:bidi="zh-TW"/>
        </w:rPr>
        <w:t>、一般公共预算财政拨款支出决算表（一）</w:t>
      </w:r>
    </w:p>
    <w:p>
      <w:pPr>
        <w:tabs>
          <w:tab w:val="left" w:pos="1275"/>
        </w:tabs>
        <w:spacing w:line="590" w:lineRule="exact"/>
        <w:ind w:firstLine="640"/>
        <w:jc w:val="left"/>
        <w:rPr>
          <w:rFonts w:ascii="仿宋" w:hAnsi="仿宋" w:eastAsia="仿宋" w:cs="仿宋"/>
          <w:sz w:val="32"/>
          <w:szCs w:val="32"/>
          <w:lang w:val="zh-TW" w:eastAsia="zh-TW" w:bidi="zh-TW"/>
        </w:rPr>
      </w:pPr>
      <w:bookmarkStart w:id="5" w:name="bookmark158"/>
      <w:r>
        <w:rPr>
          <w:rFonts w:hint="eastAsia" w:ascii="仿宋" w:hAnsi="仿宋" w:eastAsia="仿宋" w:cs="仿宋"/>
          <w:color w:val="000000"/>
          <w:sz w:val="32"/>
          <w:szCs w:val="32"/>
          <w:lang w:val="zh-TW" w:eastAsia="zh-TW" w:bidi="zh-TW"/>
        </w:rPr>
        <w:t>六</w:t>
      </w:r>
      <w:bookmarkEnd w:id="5"/>
      <w:r>
        <w:rPr>
          <w:rFonts w:hint="eastAsia" w:ascii="仿宋" w:hAnsi="仿宋" w:eastAsia="仿宋" w:cs="仿宋"/>
          <w:color w:val="000000"/>
          <w:sz w:val="32"/>
          <w:szCs w:val="32"/>
          <w:lang w:val="zh-TW" w:eastAsia="zh-TW" w:bidi="zh-TW"/>
        </w:rPr>
        <w:t>、一般公共预算财政拨款支出决算表（二）</w:t>
      </w:r>
    </w:p>
    <w:p>
      <w:pPr>
        <w:tabs>
          <w:tab w:val="left" w:pos="1275"/>
        </w:tabs>
        <w:spacing w:line="590" w:lineRule="exact"/>
        <w:ind w:firstLine="640"/>
        <w:jc w:val="left"/>
        <w:rPr>
          <w:rFonts w:ascii="仿宋" w:hAnsi="仿宋" w:eastAsia="仿宋" w:cs="仿宋"/>
          <w:sz w:val="32"/>
          <w:szCs w:val="32"/>
          <w:lang w:val="zh-TW" w:eastAsia="zh-TW" w:bidi="zh-TW"/>
        </w:rPr>
      </w:pPr>
      <w:bookmarkStart w:id="6" w:name="bookmark159"/>
      <w:r>
        <w:rPr>
          <w:rFonts w:hint="eastAsia" w:ascii="仿宋" w:hAnsi="仿宋" w:eastAsia="仿宋" w:cs="仿宋"/>
          <w:color w:val="000000"/>
          <w:sz w:val="32"/>
          <w:szCs w:val="32"/>
          <w:lang w:val="zh-TW" w:eastAsia="zh-TW" w:bidi="zh-TW"/>
        </w:rPr>
        <w:t>七</w:t>
      </w:r>
      <w:bookmarkEnd w:id="6"/>
      <w:r>
        <w:rPr>
          <w:rFonts w:hint="eastAsia" w:ascii="仿宋" w:hAnsi="仿宋" w:eastAsia="仿宋" w:cs="仿宋"/>
          <w:color w:val="000000"/>
          <w:sz w:val="32"/>
          <w:szCs w:val="32"/>
          <w:lang w:val="zh-TW" w:eastAsia="zh-TW" w:bidi="zh-TW"/>
        </w:rPr>
        <w:t>、一般公共预算财政拨款</w:t>
      </w:r>
      <w:r>
        <w:rPr>
          <w:rFonts w:hint="eastAsia" w:ascii="仿宋" w:hAnsi="仿宋" w:eastAsia="仿宋" w:cs="仿宋"/>
          <w:color w:val="000000"/>
          <w:sz w:val="32"/>
          <w:szCs w:val="32"/>
          <w:lang w:val="zh-CN" w:bidi="zh-CN"/>
        </w:rPr>
        <w:t>“三</w:t>
      </w:r>
      <w:r>
        <w:rPr>
          <w:rFonts w:hint="eastAsia" w:ascii="仿宋" w:hAnsi="仿宋" w:eastAsia="仿宋" w:cs="仿宋"/>
          <w:color w:val="000000"/>
          <w:sz w:val="32"/>
          <w:szCs w:val="32"/>
          <w:lang w:val="zh-TW" w:eastAsia="zh-TW" w:bidi="zh-TW"/>
        </w:rPr>
        <w:t>公”经费支出决算表</w:t>
      </w:r>
    </w:p>
    <w:p>
      <w:pPr>
        <w:tabs>
          <w:tab w:val="left" w:pos="1275"/>
        </w:tabs>
        <w:spacing w:line="590" w:lineRule="exact"/>
        <w:ind w:firstLine="640"/>
        <w:jc w:val="left"/>
        <w:rPr>
          <w:rFonts w:ascii="仿宋" w:hAnsi="仿宋" w:eastAsia="仿宋" w:cs="仿宋"/>
          <w:sz w:val="32"/>
          <w:szCs w:val="32"/>
          <w:lang w:val="zh-TW" w:eastAsia="zh-TW" w:bidi="zh-TW"/>
        </w:rPr>
      </w:pPr>
      <w:bookmarkStart w:id="7" w:name="bookmark160"/>
      <w:r>
        <w:rPr>
          <w:rFonts w:hint="eastAsia" w:ascii="仿宋" w:hAnsi="仿宋" w:eastAsia="仿宋" w:cs="仿宋"/>
          <w:color w:val="000000"/>
          <w:sz w:val="32"/>
          <w:szCs w:val="32"/>
          <w:lang w:val="zh-TW" w:eastAsia="zh-TW" w:bidi="zh-TW"/>
        </w:rPr>
        <w:t>八</w:t>
      </w:r>
      <w:bookmarkEnd w:id="7"/>
      <w:r>
        <w:rPr>
          <w:rFonts w:hint="eastAsia" w:ascii="仿宋" w:hAnsi="仿宋" w:eastAsia="仿宋" w:cs="仿宋"/>
          <w:color w:val="000000"/>
          <w:sz w:val="32"/>
          <w:szCs w:val="32"/>
          <w:lang w:val="zh-TW" w:eastAsia="zh-TW" w:bidi="zh-TW"/>
        </w:rPr>
        <w:t>、政府性基金预算财政拨款收入支出决算表</w:t>
      </w:r>
    </w:p>
    <w:p>
      <w:pPr>
        <w:tabs>
          <w:tab w:val="left" w:pos="1275"/>
        </w:tabs>
        <w:spacing w:line="590" w:lineRule="exact"/>
        <w:ind w:firstLine="640"/>
        <w:jc w:val="left"/>
        <w:rPr>
          <w:rFonts w:ascii="仿宋" w:hAnsi="仿宋" w:eastAsia="仿宋" w:cs="仿宋"/>
          <w:sz w:val="32"/>
          <w:szCs w:val="32"/>
          <w:lang w:val="zh-TW" w:eastAsia="zh-TW" w:bidi="zh-TW"/>
        </w:rPr>
      </w:pPr>
      <w:bookmarkStart w:id="8" w:name="bookmark161"/>
      <w:r>
        <w:rPr>
          <w:rFonts w:hint="eastAsia" w:ascii="仿宋" w:hAnsi="仿宋" w:eastAsia="仿宋" w:cs="仿宋"/>
          <w:color w:val="000000"/>
          <w:sz w:val="32"/>
          <w:szCs w:val="32"/>
          <w:lang w:val="zh-TW" w:eastAsia="zh-TW" w:bidi="zh-TW"/>
        </w:rPr>
        <w:t>九</w:t>
      </w:r>
      <w:bookmarkEnd w:id="8"/>
      <w:r>
        <w:rPr>
          <w:rFonts w:hint="eastAsia" w:ascii="仿宋" w:hAnsi="仿宋" w:eastAsia="仿宋" w:cs="仿宋"/>
          <w:color w:val="000000"/>
          <w:sz w:val="32"/>
          <w:szCs w:val="32"/>
          <w:lang w:val="zh-TW" w:eastAsia="zh-TW" w:bidi="zh-TW"/>
        </w:rPr>
        <w:t>、国有资本经营预算财政拨款支出决算表</w:t>
      </w:r>
    </w:p>
    <w:p>
      <w:pPr>
        <w:tabs>
          <w:tab w:val="left" w:pos="8522"/>
        </w:tabs>
        <w:spacing w:line="590" w:lineRule="exact"/>
        <w:ind w:firstLine="640"/>
        <w:jc w:val="left"/>
        <w:rPr>
          <w:rFonts w:ascii="仿宋" w:hAnsi="仿宋" w:eastAsia="仿宋" w:cs="仿宋"/>
          <w:sz w:val="32"/>
          <w:szCs w:val="32"/>
          <w:lang w:val="zh-TW" w:eastAsia="zh-TW" w:bidi="zh-TW"/>
        </w:rPr>
      </w:pPr>
      <w:r>
        <w:rPr>
          <w:rFonts w:hint="eastAsia" w:ascii="仿宋" w:hAnsi="仿宋" w:eastAsia="仿宋" w:cs="仿宋"/>
          <w:color w:val="000000"/>
          <w:sz w:val="32"/>
          <w:szCs w:val="32"/>
          <w:lang w:val="zh-TW" w:eastAsia="zh-TW" w:bidi="zh-TW"/>
        </w:rPr>
        <w:t>十、部门决算公开相关信息统计表</w:t>
      </w:r>
    </w:p>
    <w:p>
      <w:pPr>
        <w:spacing w:after="40"/>
        <w:jc w:val="right"/>
        <w:rPr>
          <w:rFonts w:ascii="宋体" w:hAnsi="宋体" w:eastAsia="宋体" w:cs="宋体"/>
          <w:color w:val="000000"/>
          <w:sz w:val="13"/>
          <w:szCs w:val="13"/>
          <w:lang w:val="zh-TW" w:eastAsia="zh-TW" w:bidi="zh-TW"/>
        </w:rPr>
      </w:pPr>
    </w:p>
    <w:p>
      <w:pPr>
        <w:tabs>
          <w:tab w:val="left" w:pos="1275"/>
        </w:tabs>
        <w:spacing w:line="590" w:lineRule="exact"/>
        <w:ind w:firstLine="640"/>
        <w:jc w:val="left"/>
        <w:rPr>
          <w:rFonts w:ascii="仿宋" w:hAnsi="仿宋" w:eastAsia="仿宋" w:cs="仿宋"/>
          <w:color w:val="000000"/>
          <w:sz w:val="32"/>
          <w:szCs w:val="32"/>
          <w:lang w:val="zh-TW" w:eastAsia="zh-TW" w:bidi="zh-TW"/>
        </w:rPr>
      </w:pPr>
      <w:r>
        <w:rPr>
          <w:rFonts w:hint="eastAsia" w:ascii="仿宋" w:hAnsi="仿宋" w:eastAsia="仿宋" w:cs="仿宋"/>
          <w:b/>
          <w:bCs/>
          <w:color w:val="000000"/>
          <w:sz w:val="32"/>
          <w:szCs w:val="32"/>
          <w:lang w:val="zh-TW" w:eastAsia="zh-TW" w:bidi="zh-TW"/>
        </w:rPr>
        <w:t>第三部分　20</w:t>
      </w:r>
      <w:r>
        <w:rPr>
          <w:rFonts w:hint="eastAsia" w:ascii="仿宋" w:hAnsi="仿宋" w:eastAsia="仿宋" w:cs="仿宋"/>
          <w:b/>
          <w:bCs/>
          <w:color w:val="000000"/>
          <w:sz w:val="32"/>
          <w:szCs w:val="32"/>
          <w:lang w:bidi="zh-TW"/>
        </w:rPr>
        <w:t>21</w:t>
      </w:r>
      <w:r>
        <w:rPr>
          <w:rFonts w:hint="eastAsia" w:ascii="仿宋" w:hAnsi="仿宋" w:eastAsia="仿宋" w:cs="仿宋"/>
          <w:b/>
          <w:bCs/>
          <w:color w:val="000000"/>
          <w:sz w:val="32"/>
          <w:szCs w:val="32"/>
          <w:lang w:val="zh-TW" w:eastAsia="zh-TW" w:bidi="zh-TW"/>
        </w:rPr>
        <w:t>年度部门决算报表分析</w:t>
      </w:r>
    </w:p>
    <w:p>
      <w:pPr>
        <w:pStyle w:val="9"/>
        <w:numPr>
          <w:ilvl w:val="0"/>
          <w:numId w:val="2"/>
        </w:numPr>
        <w:tabs>
          <w:tab w:val="left" w:pos="1275"/>
        </w:tabs>
        <w:spacing w:line="590" w:lineRule="exact"/>
        <w:ind w:firstLineChars="0"/>
        <w:jc w:val="left"/>
        <w:rPr>
          <w:rFonts w:ascii="仿宋" w:hAnsi="仿宋" w:eastAsia="仿宋" w:cs="仿宋"/>
          <w:color w:val="000000"/>
          <w:sz w:val="32"/>
          <w:szCs w:val="32"/>
          <w:lang w:val="zh-TW" w:bidi="zh-TW"/>
        </w:rPr>
      </w:pPr>
      <w:r>
        <w:rPr>
          <w:rFonts w:hint="eastAsia" w:ascii="仿宋" w:hAnsi="仿宋" w:eastAsia="仿宋" w:cs="仿宋"/>
          <w:color w:val="000000"/>
          <w:sz w:val="32"/>
          <w:szCs w:val="32"/>
          <w:lang w:val="zh-TW" w:eastAsia="zh-TW" w:bidi="zh-TW"/>
        </w:rPr>
        <w:t>决算收支增减变化情况说明</w:t>
      </w:r>
    </w:p>
    <w:p>
      <w:pPr>
        <w:keepNext w:val="0"/>
        <w:keepLines w:val="0"/>
        <w:pageBreakBefore w:val="0"/>
        <w:widowControl/>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_GB2312"/>
          <w:color w:val="000000"/>
          <w:kern w:val="0"/>
          <w:sz w:val="32"/>
          <w:szCs w:val="32"/>
        </w:rPr>
      </w:pPr>
      <w:r>
        <w:rPr>
          <w:rFonts w:hint="eastAsia" w:ascii="仿宋" w:hAnsi="仿宋" w:eastAsia="仿宋" w:cs="仿宋"/>
          <w:color w:val="000000"/>
          <w:sz w:val="32"/>
          <w:szCs w:val="32"/>
          <w:lang w:val="zh-TW" w:eastAsia="zh-TW" w:bidi="zh-TW"/>
        </w:rPr>
        <w:t>（1）收入总计</w:t>
      </w:r>
      <w:r>
        <w:rPr>
          <w:rFonts w:hint="eastAsia" w:ascii="仿宋" w:hAnsi="仿宋" w:eastAsia="仿宋" w:cs="仿宋"/>
          <w:color w:val="000000"/>
          <w:sz w:val="32"/>
          <w:szCs w:val="32"/>
          <w:lang w:val="en-US" w:eastAsia="zh-CN" w:bidi="zh-TW"/>
        </w:rPr>
        <w:t>7382736.56</w:t>
      </w:r>
      <w:r>
        <w:rPr>
          <w:rFonts w:hint="eastAsia" w:ascii="仿宋" w:hAnsi="仿宋" w:eastAsia="仿宋" w:cs="仿宋"/>
          <w:color w:val="000000"/>
          <w:sz w:val="32"/>
          <w:szCs w:val="32"/>
          <w:lang w:val="zh-TW" w:eastAsia="zh-TW" w:bidi="zh-TW"/>
        </w:rPr>
        <w:t>元，比上年度减少</w:t>
      </w:r>
      <w:r>
        <w:rPr>
          <w:rFonts w:hint="eastAsia" w:ascii="仿宋" w:hAnsi="仿宋" w:eastAsia="仿宋" w:cs="仿宋"/>
          <w:color w:val="000000"/>
          <w:sz w:val="32"/>
          <w:szCs w:val="32"/>
          <w:lang w:val="en-US" w:eastAsia="zh-CN" w:bidi="zh-TW"/>
        </w:rPr>
        <w:t>433503.68</w:t>
      </w:r>
      <w:r>
        <w:rPr>
          <w:rFonts w:hint="eastAsia" w:ascii="仿宋" w:hAnsi="仿宋" w:eastAsia="仿宋" w:cs="仿宋"/>
          <w:color w:val="000000"/>
          <w:sz w:val="32"/>
          <w:szCs w:val="32"/>
          <w:lang w:val="zh-TW" w:eastAsia="zh-TW" w:bidi="zh-TW"/>
        </w:rPr>
        <w:t>元，</w:t>
      </w:r>
      <w:r>
        <w:rPr>
          <w:rFonts w:hint="eastAsia" w:ascii="仿宋" w:hAnsi="仿宋" w:eastAsia="仿宋" w:cs="仿宋_GB2312"/>
          <w:color w:val="000000"/>
          <w:kern w:val="0"/>
          <w:sz w:val="32"/>
          <w:szCs w:val="32"/>
          <w:lang w:eastAsia="zh-CN"/>
        </w:rPr>
        <w:t>减少</w:t>
      </w:r>
      <w:r>
        <w:rPr>
          <w:rFonts w:hint="eastAsia" w:ascii="仿宋" w:hAnsi="仿宋" w:eastAsia="仿宋" w:cs="仿宋_GB2312"/>
          <w:color w:val="000000"/>
          <w:kern w:val="0"/>
          <w:sz w:val="32"/>
          <w:szCs w:val="32"/>
        </w:rPr>
        <w:t>原因</w:t>
      </w:r>
      <w:r>
        <w:rPr>
          <w:rFonts w:hint="eastAsia" w:ascii="仿宋" w:hAnsi="仿宋" w:eastAsia="仿宋" w:cs="仿宋_GB2312"/>
          <w:color w:val="000000"/>
          <w:kern w:val="0"/>
          <w:sz w:val="32"/>
          <w:szCs w:val="32"/>
          <w:lang w:eastAsia="zh-CN"/>
        </w:rPr>
        <w:t>人员、</w:t>
      </w:r>
      <w:r>
        <w:rPr>
          <w:rFonts w:hint="eastAsia" w:ascii="仿宋" w:hAnsi="仿宋" w:eastAsia="仿宋" w:cs="仿宋_GB2312"/>
          <w:color w:val="000000"/>
          <w:kern w:val="0"/>
          <w:sz w:val="32"/>
          <w:szCs w:val="32"/>
        </w:rPr>
        <w:t>项目支出</w:t>
      </w:r>
      <w:r>
        <w:rPr>
          <w:rFonts w:hint="eastAsia" w:ascii="仿宋" w:hAnsi="仿宋" w:eastAsia="仿宋" w:cs="仿宋_GB2312"/>
          <w:color w:val="000000"/>
          <w:kern w:val="0"/>
          <w:sz w:val="32"/>
          <w:szCs w:val="32"/>
          <w:lang w:eastAsia="zh-CN"/>
        </w:rPr>
        <w:t>减少</w:t>
      </w:r>
      <w:r>
        <w:rPr>
          <w:rFonts w:hint="eastAsia" w:ascii="仿宋" w:hAnsi="仿宋" w:eastAsia="仿宋" w:cs="仿宋_GB2312"/>
          <w:color w:val="000000"/>
          <w:kern w:val="0"/>
          <w:sz w:val="32"/>
          <w:szCs w:val="32"/>
        </w:rPr>
        <w:t>。</w:t>
      </w:r>
    </w:p>
    <w:p>
      <w:pPr>
        <w:ind w:firstLine="640" w:firstLineChars="200"/>
        <w:rPr>
          <w:rFonts w:ascii="仿宋" w:hAnsi="仿宋" w:eastAsia="仿宋" w:cs="仿宋"/>
          <w:color w:val="000000"/>
          <w:sz w:val="32"/>
          <w:szCs w:val="32"/>
          <w:lang w:val="zh-TW" w:eastAsia="zh-TW" w:bidi="zh-TW"/>
        </w:rPr>
      </w:pPr>
      <w:r>
        <w:rPr>
          <w:rFonts w:hint="eastAsia" w:ascii="仿宋" w:hAnsi="仿宋" w:eastAsia="仿宋" w:cs="仿宋"/>
          <w:color w:val="000000"/>
          <w:sz w:val="32"/>
          <w:szCs w:val="32"/>
          <w:lang w:val="zh-TW" w:eastAsia="zh-TW" w:bidi="zh-TW"/>
        </w:rPr>
        <w:t>（2）支出总计</w:t>
      </w:r>
      <w:r>
        <w:rPr>
          <w:rFonts w:hint="eastAsia" w:ascii="仿宋" w:hAnsi="仿宋" w:eastAsia="仿宋" w:cs="仿宋"/>
          <w:color w:val="000000"/>
          <w:sz w:val="32"/>
          <w:szCs w:val="32"/>
          <w:lang w:val="en-US" w:eastAsia="zh-CN" w:bidi="zh-TW"/>
        </w:rPr>
        <w:t>7867655.17</w:t>
      </w:r>
      <w:r>
        <w:rPr>
          <w:rFonts w:hint="eastAsia" w:ascii="仿宋" w:hAnsi="仿宋" w:eastAsia="仿宋" w:cs="仿宋"/>
          <w:color w:val="000000"/>
          <w:sz w:val="32"/>
          <w:szCs w:val="32"/>
          <w:lang w:val="zh-TW" w:eastAsia="zh-TW" w:bidi="zh-TW"/>
        </w:rPr>
        <w:t>元，比上年度</w:t>
      </w:r>
      <w:r>
        <w:rPr>
          <w:rFonts w:hint="eastAsia" w:ascii="仿宋" w:hAnsi="仿宋" w:eastAsia="仿宋" w:cs="仿宋"/>
          <w:color w:val="000000"/>
          <w:sz w:val="32"/>
          <w:szCs w:val="32"/>
          <w:lang w:val="zh-TW" w:eastAsia="zh-CN" w:bidi="zh-TW"/>
        </w:rPr>
        <w:t>减少</w:t>
      </w:r>
      <w:r>
        <w:rPr>
          <w:rFonts w:hint="eastAsia" w:ascii="仿宋" w:hAnsi="仿宋" w:eastAsia="仿宋" w:cs="仿宋"/>
          <w:color w:val="000000"/>
          <w:sz w:val="32"/>
          <w:szCs w:val="32"/>
          <w:lang w:val="en-US" w:eastAsia="zh-CN" w:bidi="zh-TW"/>
        </w:rPr>
        <w:t>92393.94</w:t>
      </w:r>
      <w:r>
        <w:rPr>
          <w:rFonts w:hint="eastAsia" w:ascii="仿宋" w:hAnsi="仿宋" w:eastAsia="仿宋" w:cs="仿宋"/>
          <w:color w:val="000000"/>
          <w:sz w:val="32"/>
          <w:szCs w:val="32"/>
          <w:lang w:val="zh-TW" w:eastAsia="zh-TW" w:bidi="zh-TW"/>
        </w:rPr>
        <w:t>元。其中基本支出</w:t>
      </w:r>
      <w:r>
        <w:rPr>
          <w:rFonts w:hint="eastAsia" w:ascii="仿宋" w:hAnsi="仿宋" w:eastAsia="仿宋" w:cs="仿宋"/>
          <w:color w:val="000000"/>
          <w:sz w:val="32"/>
          <w:szCs w:val="32"/>
          <w:lang w:val="en-US" w:eastAsia="zh-CN" w:bidi="zh-TW"/>
        </w:rPr>
        <w:t>7420191.8</w:t>
      </w:r>
      <w:r>
        <w:rPr>
          <w:rFonts w:hint="eastAsia" w:ascii="仿宋" w:hAnsi="仿宋" w:eastAsia="仿宋" w:cs="仿宋"/>
          <w:color w:val="000000"/>
          <w:sz w:val="32"/>
          <w:szCs w:val="32"/>
          <w:lang w:val="zh-TW" w:eastAsia="zh-TW" w:bidi="zh-TW"/>
        </w:rPr>
        <w:t>元，项目支出</w:t>
      </w:r>
      <w:r>
        <w:rPr>
          <w:rFonts w:hint="eastAsia" w:ascii="仿宋" w:hAnsi="仿宋" w:eastAsia="仿宋" w:cs="仿宋"/>
          <w:color w:val="000000"/>
          <w:sz w:val="32"/>
          <w:szCs w:val="32"/>
          <w:lang w:val="en-US" w:eastAsia="zh-CN" w:bidi="zh-TW"/>
        </w:rPr>
        <w:t>447463.37</w:t>
      </w:r>
      <w:r>
        <w:rPr>
          <w:rFonts w:hint="eastAsia" w:ascii="仿宋" w:hAnsi="仿宋" w:eastAsia="仿宋" w:cs="仿宋"/>
          <w:color w:val="000000"/>
          <w:sz w:val="32"/>
          <w:szCs w:val="32"/>
          <w:lang w:val="zh-TW" w:eastAsia="zh-TW" w:bidi="zh-TW"/>
        </w:rPr>
        <w:t>元。</w:t>
      </w:r>
      <w:r>
        <w:rPr>
          <w:rFonts w:hint="eastAsia" w:ascii="仿宋" w:hAnsi="仿宋" w:eastAsia="仿宋" w:cs="仿宋_GB2312"/>
          <w:color w:val="000000"/>
          <w:kern w:val="0"/>
          <w:sz w:val="32"/>
          <w:szCs w:val="32"/>
          <w:lang w:eastAsia="zh-CN"/>
        </w:rPr>
        <w:t>减少</w:t>
      </w:r>
      <w:r>
        <w:rPr>
          <w:rFonts w:hint="eastAsia" w:ascii="仿宋" w:hAnsi="仿宋" w:eastAsia="仿宋" w:cs="仿宋_GB2312"/>
          <w:color w:val="000000"/>
          <w:kern w:val="0"/>
          <w:sz w:val="32"/>
          <w:szCs w:val="32"/>
        </w:rPr>
        <w:t>原因</w:t>
      </w:r>
      <w:r>
        <w:rPr>
          <w:rFonts w:hint="eastAsia" w:ascii="仿宋" w:hAnsi="仿宋" w:eastAsia="仿宋" w:cs="仿宋_GB2312"/>
          <w:color w:val="000000"/>
          <w:kern w:val="0"/>
          <w:sz w:val="32"/>
          <w:szCs w:val="32"/>
          <w:lang w:eastAsia="zh-CN"/>
        </w:rPr>
        <w:t>教师学生人员、</w:t>
      </w:r>
      <w:r>
        <w:rPr>
          <w:rFonts w:hint="eastAsia" w:ascii="仿宋" w:hAnsi="仿宋" w:eastAsia="仿宋" w:cs="仿宋_GB2312"/>
          <w:color w:val="000000"/>
          <w:kern w:val="0"/>
          <w:sz w:val="32"/>
          <w:szCs w:val="32"/>
        </w:rPr>
        <w:t>项目支出</w:t>
      </w:r>
      <w:r>
        <w:rPr>
          <w:rFonts w:hint="eastAsia" w:ascii="仿宋" w:hAnsi="仿宋" w:eastAsia="仿宋" w:cs="仿宋_GB2312"/>
          <w:color w:val="000000"/>
          <w:kern w:val="0"/>
          <w:sz w:val="32"/>
          <w:szCs w:val="32"/>
          <w:lang w:eastAsia="zh-CN"/>
        </w:rPr>
        <w:t>减少</w:t>
      </w:r>
      <w:r>
        <w:rPr>
          <w:rFonts w:hint="eastAsia" w:ascii="仿宋" w:hAnsi="仿宋" w:eastAsia="仿宋" w:cs="仿宋"/>
          <w:color w:val="000000"/>
          <w:sz w:val="32"/>
          <w:szCs w:val="32"/>
          <w:lang w:val="zh-TW" w:eastAsia="zh-TW" w:bidi="zh-TW"/>
        </w:rPr>
        <w:t>。</w:t>
      </w:r>
    </w:p>
    <w:p>
      <w:pPr>
        <w:pStyle w:val="9"/>
        <w:numPr>
          <w:ilvl w:val="0"/>
          <w:numId w:val="2"/>
        </w:numPr>
        <w:tabs>
          <w:tab w:val="left" w:pos="1275"/>
        </w:tabs>
        <w:spacing w:line="590" w:lineRule="exact"/>
        <w:ind w:firstLineChars="0"/>
        <w:jc w:val="left"/>
        <w:rPr>
          <w:rFonts w:ascii="仿宋" w:hAnsi="仿宋" w:eastAsia="仿宋" w:cs="仿宋"/>
          <w:color w:val="000000"/>
          <w:sz w:val="32"/>
          <w:szCs w:val="32"/>
          <w:lang w:val="zh-TW" w:bidi="zh-TW"/>
        </w:rPr>
      </w:pPr>
      <w:r>
        <w:rPr>
          <w:rFonts w:hint="eastAsia" w:ascii="仿宋" w:hAnsi="仿宋" w:eastAsia="仿宋" w:cs="仿宋"/>
          <w:color w:val="000000"/>
          <w:sz w:val="32"/>
          <w:szCs w:val="32"/>
          <w:lang w:val="zh-TW" w:eastAsia="zh-TW" w:bidi="zh-TW"/>
        </w:rPr>
        <w:t>机关运行经费执行情况说明</w:t>
      </w:r>
    </w:p>
    <w:p>
      <w:pPr>
        <w:ind w:firstLine="640" w:firstLineChars="200"/>
        <w:rPr>
          <w:rFonts w:hint="eastAsia" w:ascii="仿宋_GB2312" w:hAnsi="宋体" w:eastAsia="仿宋_GB2312" w:cs="Arial"/>
          <w:color w:val="000000"/>
          <w:sz w:val="32"/>
          <w:szCs w:val="32"/>
        </w:rPr>
      </w:pPr>
      <w:r>
        <w:rPr>
          <w:rFonts w:ascii="仿宋" w:hAnsi="仿宋" w:eastAsia="仿宋" w:cs="仿宋"/>
          <w:color w:val="000000"/>
          <w:sz w:val="32"/>
          <w:szCs w:val="32"/>
          <w:lang w:bidi="zh-TW"/>
        </w:rPr>
        <w:tab/>
      </w:r>
      <w:r>
        <w:rPr>
          <w:rFonts w:hint="eastAsia" w:ascii="仿宋" w:hAnsi="仿宋" w:eastAsia="仿宋" w:cs="仿宋"/>
          <w:color w:val="000000"/>
          <w:sz w:val="32"/>
          <w:szCs w:val="32"/>
          <w:lang w:bidi="zh-TW"/>
        </w:rPr>
        <w:t xml:space="preserve">  </w:t>
      </w:r>
      <w:r>
        <w:rPr>
          <w:rFonts w:hint="eastAsia" w:ascii="仿宋" w:hAnsi="仿宋" w:eastAsia="仿宋" w:cs="仿宋"/>
          <w:color w:val="000000"/>
          <w:kern w:val="0"/>
          <w:sz w:val="32"/>
          <w:szCs w:val="32"/>
          <w:lang w:bidi="ar"/>
        </w:rPr>
        <w:t>办公费：</w:t>
      </w:r>
      <w:r>
        <w:rPr>
          <w:rFonts w:hint="eastAsia" w:ascii="仿宋" w:hAnsi="仿宋" w:eastAsia="仿宋" w:cs="仿宋"/>
          <w:color w:val="000000"/>
          <w:kern w:val="0"/>
          <w:sz w:val="32"/>
          <w:szCs w:val="32"/>
          <w:lang w:val="en-US" w:eastAsia="zh-CN" w:bidi="ar"/>
        </w:rPr>
        <w:t>335254.6</w:t>
      </w:r>
      <w:r>
        <w:rPr>
          <w:rFonts w:hint="eastAsia" w:ascii="仿宋" w:hAnsi="仿宋" w:eastAsia="仿宋" w:cs="仿宋"/>
          <w:color w:val="000000"/>
          <w:kern w:val="0"/>
          <w:sz w:val="32"/>
          <w:szCs w:val="32"/>
          <w:lang w:bidi="ar"/>
        </w:rPr>
        <w:t>元，电费</w:t>
      </w:r>
      <w:r>
        <w:rPr>
          <w:rFonts w:hint="eastAsia" w:ascii="仿宋_GB2312" w:eastAsia="仿宋_GB2312" w:cs="Arial"/>
          <w:color w:val="000000"/>
          <w:sz w:val="32"/>
          <w:szCs w:val="32"/>
          <w:lang w:val="en-US" w:eastAsia="zh-CN"/>
        </w:rPr>
        <w:t>20000</w:t>
      </w:r>
      <w:r>
        <w:rPr>
          <w:rFonts w:hint="eastAsia" w:ascii="仿宋" w:hAnsi="仿宋" w:eastAsia="仿宋" w:cs="仿宋"/>
          <w:color w:val="000000"/>
          <w:kern w:val="0"/>
          <w:sz w:val="32"/>
          <w:szCs w:val="32"/>
          <w:lang w:bidi="ar"/>
        </w:rPr>
        <w:t>元，邮电费</w:t>
      </w:r>
      <w:r>
        <w:rPr>
          <w:rFonts w:hint="eastAsia" w:ascii="仿宋_GB2312" w:eastAsia="仿宋_GB2312" w:cs="Arial"/>
          <w:color w:val="000000"/>
          <w:sz w:val="32"/>
          <w:szCs w:val="32"/>
          <w:lang w:val="en-US" w:eastAsia="zh-CN"/>
        </w:rPr>
        <w:t>8050</w:t>
      </w:r>
      <w:r>
        <w:rPr>
          <w:rFonts w:hint="eastAsia" w:ascii="仿宋" w:hAnsi="仿宋" w:eastAsia="仿宋" w:cs="仿宋"/>
          <w:color w:val="000000"/>
          <w:kern w:val="0"/>
          <w:sz w:val="32"/>
          <w:szCs w:val="32"/>
          <w:lang w:bidi="ar"/>
        </w:rPr>
        <w:t>元，取暖费</w:t>
      </w:r>
      <w:r>
        <w:rPr>
          <w:rFonts w:hint="eastAsia" w:ascii="仿宋_GB2312" w:eastAsia="仿宋_GB2312" w:cs="Arial"/>
          <w:color w:val="000000"/>
          <w:sz w:val="32"/>
          <w:szCs w:val="32"/>
          <w:lang w:val="en-US" w:eastAsia="zh-CN"/>
        </w:rPr>
        <w:t>194000</w:t>
      </w:r>
      <w:r>
        <w:rPr>
          <w:rFonts w:hint="eastAsia" w:ascii="仿宋" w:hAnsi="仿宋" w:eastAsia="仿宋" w:cs="仿宋"/>
          <w:color w:val="000000"/>
          <w:kern w:val="0"/>
          <w:sz w:val="32"/>
          <w:szCs w:val="32"/>
          <w:lang w:bidi="ar"/>
        </w:rPr>
        <w:t>元，差旅费</w:t>
      </w:r>
      <w:r>
        <w:rPr>
          <w:rFonts w:hint="eastAsia" w:ascii="仿宋_GB2312" w:eastAsia="仿宋_GB2312" w:cs="Arial"/>
          <w:color w:val="000000"/>
          <w:sz w:val="32"/>
          <w:szCs w:val="32"/>
          <w:lang w:val="en-US" w:eastAsia="zh-CN"/>
        </w:rPr>
        <w:t>21500</w:t>
      </w:r>
      <w:r>
        <w:rPr>
          <w:rFonts w:hint="eastAsia" w:ascii="仿宋" w:hAnsi="仿宋" w:eastAsia="仿宋" w:cs="仿宋"/>
          <w:color w:val="000000"/>
          <w:kern w:val="0"/>
          <w:sz w:val="32"/>
          <w:szCs w:val="32"/>
          <w:lang w:bidi="ar"/>
        </w:rPr>
        <w:t>元，维护费</w:t>
      </w:r>
      <w:r>
        <w:rPr>
          <w:rFonts w:hint="eastAsia" w:ascii="仿宋" w:hAnsi="仿宋" w:eastAsia="仿宋" w:cs="仿宋"/>
          <w:color w:val="000000"/>
          <w:kern w:val="0"/>
          <w:sz w:val="32"/>
          <w:szCs w:val="32"/>
          <w:lang w:val="en-US" w:eastAsia="zh-CN" w:bidi="ar"/>
        </w:rPr>
        <w:t>543533.24</w:t>
      </w:r>
      <w:r>
        <w:rPr>
          <w:rFonts w:hint="eastAsia" w:ascii="仿宋" w:hAnsi="仿宋" w:eastAsia="仿宋" w:cs="仿宋"/>
          <w:color w:val="000000"/>
          <w:kern w:val="0"/>
          <w:sz w:val="32"/>
          <w:szCs w:val="32"/>
          <w:lang w:bidi="ar"/>
        </w:rPr>
        <w:t>元，培训费</w:t>
      </w:r>
      <w:r>
        <w:rPr>
          <w:rFonts w:hint="eastAsia" w:ascii="仿宋_GB2312" w:eastAsia="仿宋_GB2312" w:cs="Arial"/>
          <w:color w:val="000000"/>
          <w:sz w:val="32"/>
          <w:szCs w:val="32"/>
          <w:lang w:val="en-US" w:eastAsia="zh-CN"/>
        </w:rPr>
        <w:t>8454</w:t>
      </w:r>
      <w:r>
        <w:rPr>
          <w:rFonts w:hint="eastAsia" w:ascii="仿宋" w:hAnsi="仿宋" w:eastAsia="仿宋" w:cs="仿宋"/>
          <w:color w:val="000000"/>
          <w:kern w:val="0"/>
          <w:sz w:val="32"/>
          <w:szCs w:val="32"/>
          <w:lang w:bidi="ar"/>
        </w:rPr>
        <w:t>元，劳务费</w:t>
      </w:r>
      <w:r>
        <w:rPr>
          <w:rFonts w:hint="eastAsia" w:ascii="仿宋_GB2312" w:eastAsia="仿宋_GB2312" w:cs="Arial"/>
          <w:color w:val="000000"/>
          <w:sz w:val="32"/>
          <w:szCs w:val="32"/>
          <w:lang w:val="en-US" w:eastAsia="zh-CN"/>
        </w:rPr>
        <w:t>7540</w:t>
      </w:r>
      <w:r>
        <w:rPr>
          <w:rFonts w:hint="eastAsia" w:ascii="仿宋" w:hAnsi="仿宋" w:eastAsia="仿宋" w:cs="仿宋"/>
          <w:color w:val="000000"/>
          <w:kern w:val="0"/>
          <w:sz w:val="32"/>
          <w:szCs w:val="32"/>
          <w:lang w:bidi="ar"/>
        </w:rPr>
        <w:t>元，其他费用</w:t>
      </w:r>
      <w:r>
        <w:rPr>
          <w:rFonts w:hint="eastAsia" w:ascii="仿宋" w:hAnsi="仿宋" w:eastAsia="仿宋" w:cs="仿宋"/>
          <w:color w:val="000000"/>
          <w:kern w:val="0"/>
          <w:sz w:val="32"/>
          <w:szCs w:val="32"/>
          <w:lang w:val="en-US" w:eastAsia="zh-CN" w:bidi="ar"/>
        </w:rPr>
        <w:t>174450</w:t>
      </w:r>
      <w:r>
        <w:rPr>
          <w:rFonts w:hint="eastAsia" w:ascii="仿宋" w:hAnsi="仿宋" w:eastAsia="仿宋" w:cs="仿宋"/>
          <w:color w:val="000000"/>
          <w:kern w:val="0"/>
          <w:sz w:val="32"/>
          <w:szCs w:val="32"/>
          <w:lang w:bidi="ar"/>
        </w:rPr>
        <w:t>元。</w:t>
      </w:r>
    </w:p>
    <w:p>
      <w:pPr>
        <w:spacing w:line="520" w:lineRule="exact"/>
        <w:rPr>
          <w:rFonts w:ascii="仿宋" w:hAnsi="仿宋" w:eastAsia="仿宋" w:cs="仿宋"/>
          <w:color w:val="000000"/>
          <w:sz w:val="32"/>
          <w:szCs w:val="32"/>
          <w:lang w:val="zh-TW" w:eastAsia="zh-TW" w:bidi="zh-TW"/>
        </w:rPr>
      </w:pPr>
    </w:p>
    <w:p>
      <w:pPr>
        <w:pStyle w:val="9"/>
        <w:numPr>
          <w:ilvl w:val="0"/>
          <w:numId w:val="2"/>
        </w:numPr>
        <w:tabs>
          <w:tab w:val="left" w:pos="1275"/>
        </w:tabs>
        <w:spacing w:line="590" w:lineRule="exact"/>
        <w:ind w:firstLineChars="0"/>
        <w:jc w:val="left"/>
        <w:rPr>
          <w:rFonts w:ascii="仿宋" w:hAnsi="仿宋" w:eastAsia="仿宋" w:cs="仿宋"/>
          <w:color w:val="000000"/>
          <w:sz w:val="32"/>
          <w:szCs w:val="32"/>
          <w:lang w:val="zh-TW" w:bidi="zh-TW"/>
        </w:rPr>
      </w:pPr>
      <w:r>
        <w:rPr>
          <w:rFonts w:hint="eastAsia" w:ascii="仿宋" w:hAnsi="仿宋" w:eastAsia="仿宋" w:cs="仿宋"/>
          <w:color w:val="000000"/>
          <w:sz w:val="32"/>
          <w:szCs w:val="32"/>
          <w:lang w:val="zh-TW" w:eastAsia="zh-TW" w:bidi="zh-TW"/>
        </w:rPr>
        <w:t>三公经费增减变化原因</w:t>
      </w:r>
      <w:r>
        <w:rPr>
          <w:rFonts w:hint="eastAsia" w:ascii="仿宋" w:hAnsi="仿宋" w:eastAsia="仿宋" w:cs="仿宋"/>
          <w:color w:val="000000"/>
          <w:sz w:val="32"/>
          <w:szCs w:val="32"/>
          <w:lang w:val="zh-TW" w:bidi="zh-TW"/>
        </w:rPr>
        <w:t>情况</w:t>
      </w:r>
      <w:r>
        <w:rPr>
          <w:rFonts w:hint="eastAsia" w:ascii="仿宋" w:hAnsi="仿宋" w:eastAsia="仿宋" w:cs="仿宋"/>
          <w:color w:val="000000"/>
          <w:sz w:val="32"/>
          <w:szCs w:val="32"/>
          <w:lang w:val="zh-TW" w:eastAsia="zh-TW" w:bidi="zh-TW"/>
        </w:rPr>
        <w:t>说</w:t>
      </w:r>
    </w:p>
    <w:p>
      <w:pPr>
        <w:spacing w:line="520" w:lineRule="exact"/>
        <w:ind w:left="640" w:leftChars="305" w:firstLine="640" w:firstLineChars="200"/>
        <w:rPr>
          <w:rFonts w:ascii="仿宋" w:hAnsi="仿宋" w:eastAsia="仿宋" w:cs="仿宋"/>
          <w:color w:val="000000"/>
          <w:sz w:val="32"/>
          <w:szCs w:val="32"/>
          <w:lang w:val="zh-TW" w:eastAsia="zh-TW" w:bidi="zh-TW"/>
        </w:rPr>
      </w:pPr>
      <w:r>
        <w:rPr>
          <w:rFonts w:hint="eastAsia" w:ascii="仿宋" w:hAnsi="仿宋" w:eastAsia="仿宋" w:cs="仿宋"/>
          <w:color w:val="000000"/>
          <w:sz w:val="32"/>
          <w:szCs w:val="32"/>
          <w:lang w:val="zh-TW" w:eastAsia="zh-TW" w:bidi="zh-TW"/>
        </w:rPr>
        <w:t xml:space="preserve">2021年三公经费支出0元，其中：因公出国（境）0元，批次0，人次0，与预算相比，变动0，变动原因无； </w:t>
      </w:r>
    </w:p>
    <w:p>
      <w:pPr>
        <w:spacing w:line="520" w:lineRule="exact"/>
        <w:ind w:left="640"/>
        <w:rPr>
          <w:rFonts w:ascii="仿宋" w:hAnsi="仿宋" w:eastAsia="仿宋" w:cs="仿宋"/>
          <w:color w:val="000000"/>
          <w:sz w:val="32"/>
          <w:szCs w:val="32"/>
          <w:lang w:val="zh-TW" w:eastAsia="zh-TW" w:bidi="zh-TW"/>
        </w:rPr>
      </w:pPr>
      <w:r>
        <w:rPr>
          <w:rFonts w:hint="eastAsia" w:ascii="仿宋" w:hAnsi="仿宋" w:eastAsia="仿宋" w:cs="仿宋"/>
          <w:color w:val="000000"/>
          <w:sz w:val="32"/>
          <w:szCs w:val="32"/>
          <w:lang w:val="zh-TW" w:eastAsia="zh-TW" w:bidi="zh-TW"/>
        </w:rPr>
        <w:t xml:space="preserve">    公务用车购置及运行维护费0元，其中：公务用车购置费0元，购置车辆数0辆，与预算相比，变动0，变动原因无；公务用车运行维护费0元，汽车保有量0辆，与上年比较，变动0，变动原因无；</w:t>
      </w:r>
    </w:p>
    <w:p>
      <w:pPr>
        <w:spacing w:line="520" w:lineRule="exact"/>
        <w:ind w:left="640"/>
        <w:rPr>
          <w:rFonts w:ascii="仿宋" w:hAnsi="仿宋" w:eastAsia="仿宋" w:cs="仿宋"/>
          <w:color w:val="000000"/>
          <w:sz w:val="32"/>
          <w:szCs w:val="32"/>
          <w:lang w:val="zh-TW" w:bidi="zh-TW"/>
        </w:rPr>
      </w:pPr>
      <w:r>
        <w:rPr>
          <w:rFonts w:hint="eastAsia" w:ascii="仿宋" w:hAnsi="仿宋" w:eastAsia="仿宋" w:cs="仿宋"/>
          <w:color w:val="000000"/>
          <w:sz w:val="32"/>
          <w:szCs w:val="32"/>
          <w:lang w:val="zh-TW" w:eastAsia="zh-TW" w:bidi="zh-TW"/>
        </w:rPr>
        <w:t>公务接待费0元，其中国内接待费0元，接待批次0，接待人次0，与预算相比，变化0，变化原因无；国（境）外接待费0元，接待批次0，接待人次0，与预算相比，变化0，变化原因无。</w:t>
      </w:r>
    </w:p>
    <w:p>
      <w:pPr>
        <w:pStyle w:val="9"/>
        <w:numPr>
          <w:ilvl w:val="0"/>
          <w:numId w:val="2"/>
        </w:numPr>
        <w:spacing w:line="520" w:lineRule="exact"/>
        <w:ind w:firstLineChars="0"/>
        <w:rPr>
          <w:rFonts w:ascii="仿宋" w:hAnsi="仿宋" w:eastAsia="仿宋" w:cs="仿宋"/>
          <w:sz w:val="32"/>
          <w:szCs w:val="32"/>
        </w:rPr>
      </w:pPr>
      <w:r>
        <w:rPr>
          <w:rFonts w:hint="eastAsia" w:ascii="仿宋" w:hAnsi="仿宋" w:eastAsia="仿宋" w:cs="仿宋"/>
          <w:sz w:val="32"/>
          <w:szCs w:val="32"/>
        </w:rPr>
        <w:t>政府采购支出情况的说明</w:t>
      </w:r>
    </w:p>
    <w:p>
      <w:pPr>
        <w:ind w:firstLine="1280" w:firstLineChars="400"/>
        <w:rPr>
          <w:rFonts w:ascii="仿宋" w:hAnsi="仿宋" w:eastAsia="仿宋" w:cs="仿宋"/>
          <w:sz w:val="32"/>
          <w:szCs w:val="32"/>
        </w:rPr>
      </w:pPr>
      <w:r>
        <w:rPr>
          <w:rFonts w:hint="eastAsia" w:ascii="仿宋" w:hAnsi="仿宋" w:eastAsia="仿宋" w:cs="仿宋"/>
          <w:sz w:val="32"/>
          <w:szCs w:val="32"/>
        </w:rPr>
        <w:t>2021年本单位政府采购支出</w:t>
      </w:r>
      <w:r>
        <w:rPr>
          <w:rFonts w:hint="eastAsia" w:ascii="仿宋" w:hAnsi="仿宋" w:eastAsia="仿宋" w:cs="仿宋"/>
          <w:sz w:val="32"/>
          <w:szCs w:val="32"/>
          <w:lang w:val="en-US" w:eastAsia="zh-CN"/>
        </w:rPr>
        <w:t>71640</w:t>
      </w:r>
      <w:r>
        <w:rPr>
          <w:rFonts w:hint="eastAsia" w:ascii="仿宋" w:hAnsi="仿宋" w:eastAsia="仿宋" w:cs="仿宋"/>
          <w:sz w:val="32"/>
          <w:szCs w:val="32"/>
        </w:rPr>
        <w:t>元。</w:t>
      </w:r>
    </w:p>
    <w:p>
      <w:pPr>
        <w:pStyle w:val="9"/>
        <w:numPr>
          <w:ilvl w:val="0"/>
          <w:numId w:val="2"/>
        </w:numPr>
        <w:spacing w:line="520" w:lineRule="exact"/>
        <w:ind w:firstLineChars="0"/>
        <w:rPr>
          <w:rFonts w:ascii="仿宋" w:hAnsi="仿宋" w:eastAsia="仿宋" w:cs="仿宋"/>
          <w:sz w:val="32"/>
          <w:szCs w:val="32"/>
        </w:rPr>
      </w:pPr>
      <w:r>
        <w:rPr>
          <w:rFonts w:hint="eastAsia" w:ascii="仿宋" w:hAnsi="仿宋" w:eastAsia="仿宋" w:cs="仿宋"/>
          <w:sz w:val="32"/>
          <w:szCs w:val="32"/>
        </w:rPr>
        <w:t>国有资产占用情况的说明</w:t>
      </w:r>
    </w:p>
    <w:p>
      <w:pPr>
        <w:pStyle w:val="9"/>
        <w:spacing w:line="520" w:lineRule="exact"/>
        <w:ind w:left="1144" w:firstLine="0" w:firstLineChars="0"/>
        <w:rPr>
          <w:rFonts w:ascii="仿宋" w:hAnsi="仿宋" w:eastAsia="仿宋" w:cs="仿宋"/>
          <w:sz w:val="32"/>
          <w:szCs w:val="32"/>
        </w:rPr>
      </w:pPr>
      <w:r>
        <w:rPr>
          <w:rFonts w:hint="eastAsia" w:ascii="仿宋" w:hAnsi="仿宋" w:eastAsia="仿宋" w:cs="仿宋"/>
          <w:sz w:val="32"/>
          <w:szCs w:val="32"/>
        </w:rPr>
        <w:t>我单位不存在国有资产占用情况</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6、重点绩效评价结果等预算绩效情况说明</w:t>
      </w:r>
    </w:p>
    <w:p>
      <w:pPr>
        <w:spacing w:line="52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（1）预算绩效管理工作开展情况</w:t>
      </w:r>
    </w:p>
    <w:p>
      <w:pPr>
        <w:spacing w:line="520" w:lineRule="exact"/>
        <w:ind w:firstLine="960" w:firstLineChars="300"/>
        <w:rPr>
          <w:rFonts w:hint="eastAsia" w:ascii="仿宋" w:hAnsi="仿宋" w:eastAsia="仿宋" w:cs="仿宋"/>
          <w:sz w:val="32"/>
          <w:szCs w:val="32"/>
        </w:rPr>
      </w:pPr>
      <w:r>
        <w:rPr>
          <w:rFonts w:hint="eastAsia" w:ascii="仿宋" w:hAnsi="仿宋" w:eastAsia="仿宋" w:cs="仿宋"/>
          <w:sz w:val="32"/>
          <w:szCs w:val="32"/>
        </w:rPr>
        <w:t>根据预算绩效管理要求，我单位以“部门职责”为依据，确定部门预算项目和预算额度，清晰描述预算项目开支范围和内容，确定预算项目的绩效目标、绩效指标和评价标准，为预算绩效控制、绩效分析、绩效评价打下好的基础。</w:t>
      </w:r>
    </w:p>
    <w:p>
      <w:pPr>
        <w:spacing w:line="520" w:lineRule="exact"/>
        <w:ind w:firstLine="960" w:firstLineChars="300"/>
        <w:rPr>
          <w:rFonts w:hint="eastAsia" w:ascii="仿宋" w:hAnsi="仿宋" w:eastAsia="仿宋" w:cs="仿宋"/>
          <w:sz w:val="32"/>
          <w:szCs w:val="32"/>
        </w:rPr>
      </w:pPr>
      <w:bookmarkStart w:id="9" w:name="_GoBack"/>
      <w:bookmarkEnd w:id="9"/>
      <w:r>
        <w:rPr>
          <w:rFonts w:hint="eastAsia" w:ascii="仿宋" w:hAnsi="仿宋" w:eastAsia="仿宋" w:cs="仿宋"/>
          <w:sz w:val="32"/>
          <w:szCs w:val="32"/>
        </w:rPr>
        <w:t>（2）部门决算中项目绩效自评结果</w:t>
      </w:r>
    </w:p>
    <w:p>
      <w:pPr>
        <w:spacing w:line="520" w:lineRule="exact"/>
        <w:ind w:firstLine="1280" w:firstLineChars="400"/>
        <w:rPr>
          <w:rFonts w:ascii="仿宋" w:hAnsi="仿宋" w:eastAsia="仿宋" w:cs="仿宋"/>
          <w:sz w:val="32"/>
          <w:szCs w:val="32"/>
        </w:rPr>
      </w:pPr>
      <w:r>
        <w:rPr>
          <w:rFonts w:hint="eastAsia" w:ascii="仿宋" w:hAnsi="仿宋" w:eastAsia="仿宋" w:cs="仿宋"/>
          <w:sz w:val="32"/>
          <w:szCs w:val="32"/>
        </w:rPr>
        <w:t>2021年我单位无绩效项目。</w:t>
      </w:r>
    </w:p>
    <w:p>
      <w:pPr>
        <w:spacing w:line="520" w:lineRule="exact"/>
        <w:ind w:firstLine="960" w:firstLineChars="300"/>
        <w:rPr>
          <w:rFonts w:ascii="仿宋" w:hAnsi="仿宋" w:eastAsia="仿宋" w:cs="仿宋"/>
          <w:sz w:val="32"/>
          <w:szCs w:val="32"/>
        </w:rPr>
      </w:pPr>
      <w:r>
        <w:rPr>
          <w:rFonts w:hint="eastAsia" w:ascii="仿宋" w:hAnsi="仿宋" w:eastAsia="仿宋" w:cs="仿宋"/>
          <w:sz w:val="32"/>
          <w:szCs w:val="32"/>
        </w:rPr>
        <w:t>（3）部门评价项目绩效评价结果</w:t>
      </w:r>
    </w:p>
    <w:p>
      <w:pPr>
        <w:spacing w:line="520" w:lineRule="exact"/>
        <w:ind w:firstLine="1280" w:firstLineChars="400"/>
        <w:rPr>
          <w:rFonts w:ascii="宋体" w:hAnsi="宋体" w:cs="宋体"/>
          <w:sz w:val="32"/>
          <w:szCs w:val="32"/>
        </w:rPr>
      </w:pPr>
      <w:r>
        <w:rPr>
          <w:rFonts w:hint="eastAsia" w:ascii="仿宋" w:hAnsi="仿宋" w:eastAsia="仿宋" w:cs="仿宋"/>
          <w:sz w:val="32"/>
          <w:szCs w:val="32"/>
        </w:rPr>
        <w:t>2021年我单位评价项目绩效评价结果</w:t>
      </w:r>
      <w:r>
        <w:rPr>
          <w:rFonts w:hint="eastAsia" w:ascii="仿宋" w:hAnsi="仿宋" w:eastAsia="仿宋" w:cs="仿宋"/>
          <w:sz w:val="32"/>
          <w:szCs w:val="32"/>
          <w:lang w:val="en-US" w:eastAsia="zh-CN"/>
        </w:rPr>
        <w:t>11</w:t>
      </w:r>
      <w:r>
        <w:rPr>
          <w:rFonts w:hint="eastAsia" w:ascii="仿宋" w:hAnsi="仿宋" w:eastAsia="仿宋" w:cs="仿宋"/>
          <w:sz w:val="32"/>
          <w:szCs w:val="32"/>
        </w:rPr>
        <w:t xml:space="preserve">项为优， </w:t>
      </w:r>
    </w:p>
    <w:p>
      <w:pPr>
        <w:spacing w:line="52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第四部分　名词解释</w:t>
      </w:r>
    </w:p>
    <w:p>
      <w:pPr>
        <w:spacing w:line="52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1、基本支出：指为保障机构正常运转、完成日常工作任务而发生的人员支出和公用支出。</w:t>
      </w:r>
    </w:p>
    <w:p>
      <w:pPr>
        <w:spacing w:line="52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2、项目支出：指在基本支出之外为完成特定组织事务所发生的支出。</w:t>
      </w:r>
    </w:p>
    <w:p>
      <w:pPr>
        <w:spacing w:line="52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3、“三公”经费：指县级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52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4、机关运行经费：指行政单位和参照公务员法管理的事业单位使用一般公共预算安排的基本支出中的日常公用经费支出。</w:t>
      </w:r>
    </w:p>
    <w:p>
      <w:pPr>
        <w:rPr>
          <w:rFonts w:ascii="仿宋" w:hAnsi="仿宋" w:eastAsia="仿宋" w:cs="仿宋"/>
          <w:sz w:val="32"/>
          <w:szCs w:val="32"/>
        </w:rPr>
      </w:pPr>
    </w:p>
    <w:p>
      <w:pPr>
        <w:rPr>
          <w:rFonts w:ascii="仿宋" w:hAnsi="仿宋" w:eastAsia="仿宋" w:cs="仿宋"/>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ascii="宋体" w:hAnsi="宋体"/>
        <w:sz w:val="28"/>
        <w:szCs w:val="28"/>
      </w:rPr>
    </w:pPr>
  </w:p>
  <w:p>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591F96"/>
    <w:multiLevelType w:val="multilevel"/>
    <w:tmpl w:val="20591F96"/>
    <w:lvl w:ilvl="0" w:tentative="0">
      <w:start w:val="1"/>
      <w:numFmt w:val="decimal"/>
      <w:lvlText w:val="%1、"/>
      <w:lvlJc w:val="left"/>
      <w:pPr>
        <w:ind w:left="1144" w:hanging="504"/>
      </w:pPr>
      <w:rPr>
        <w:rFonts w:hint="default"/>
        <w:lang w:eastAsia="zh-TW"/>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2C1C8F57"/>
    <w:multiLevelType w:val="singleLevel"/>
    <w:tmpl w:val="2C1C8F57"/>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FmMjljMWJmN2NlM2FmY2E0NDRmZWNiNzVhMWZiZjIifQ=="/>
  </w:docVars>
  <w:rsids>
    <w:rsidRoot w:val="0092214B"/>
    <w:rsid w:val="00070355"/>
    <w:rsid w:val="000A5822"/>
    <w:rsid w:val="000E083E"/>
    <w:rsid w:val="001303C9"/>
    <w:rsid w:val="001D0A71"/>
    <w:rsid w:val="002E4596"/>
    <w:rsid w:val="00384578"/>
    <w:rsid w:val="003974D3"/>
    <w:rsid w:val="004B79B7"/>
    <w:rsid w:val="00515E03"/>
    <w:rsid w:val="00562DF1"/>
    <w:rsid w:val="005E488D"/>
    <w:rsid w:val="00693693"/>
    <w:rsid w:val="00845CEE"/>
    <w:rsid w:val="008B0477"/>
    <w:rsid w:val="00903717"/>
    <w:rsid w:val="00920B9C"/>
    <w:rsid w:val="0092214B"/>
    <w:rsid w:val="00971D3B"/>
    <w:rsid w:val="00975D32"/>
    <w:rsid w:val="009E5D32"/>
    <w:rsid w:val="00A07F8A"/>
    <w:rsid w:val="00C24381"/>
    <w:rsid w:val="00C27908"/>
    <w:rsid w:val="00C7605D"/>
    <w:rsid w:val="00C945B8"/>
    <w:rsid w:val="00CE6D2A"/>
    <w:rsid w:val="00D840D6"/>
    <w:rsid w:val="00DE1B37"/>
    <w:rsid w:val="00E26332"/>
    <w:rsid w:val="00E37458"/>
    <w:rsid w:val="00E560BB"/>
    <w:rsid w:val="00FD0470"/>
    <w:rsid w:val="00FD3076"/>
    <w:rsid w:val="43AA1A97"/>
    <w:rsid w:val="67A50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946</Words>
  <Characters>1032</Characters>
  <Lines>8</Lines>
  <Paragraphs>2</Paragraphs>
  <TotalTime>1</TotalTime>
  <ScaleCrop>false</ScaleCrop>
  <LinksUpToDate>false</LinksUpToDate>
  <CharactersWithSpaces>1048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2022-08-17T23:35:00Z</dcterms:created>
  <dc:creator>Administrator</dc:creator>
  <cp:lastModifiedBy>吖吖</cp:lastModifiedBy>
  <cp:lastPrinted>2022-08-19T02:04:00Z</cp:lastPrinted>
  <dcterms:modified xsi:type="dcterms:W3CDTF">2022-08-19T03:30:45Z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7CBD083498D94D83BB50FF0CBF30BDD1</vt:lpwstr>
  </property>
</Properties>
</file>