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70" w:lineRule="exact"/>
        <w:jc w:val="both"/>
        <w:rPr>
          <w:rFonts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小标宋简体" w:hAnsi="仿宋_GB2312" w:eastAsia="方正小标宋简体"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方正小标宋简体" w:hAnsi="Times New Roman" w:eastAsia="方正小标宋简体"/>
          <w:sz w:val="44"/>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长治市上党区交通运输局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关于印发安全生产隐患排查整治行动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工作方案的通知</w:t>
      </w:r>
    </w:p>
    <w:p>
      <w:pPr>
        <w:pStyle w:val="2"/>
        <w:keepNext w:val="0"/>
        <w:keepLines w:val="0"/>
        <w:pageBreakBefore w:val="0"/>
        <w:kinsoku/>
        <w:overflowPunct/>
        <w:topLinePunct w:val="0"/>
        <w:autoSpaceDE/>
        <w:autoSpaceDN/>
        <w:bidi w:val="0"/>
        <w:adjustRightInd/>
        <w:snapToGrid/>
        <w:spacing w:line="570" w:lineRule="exact"/>
        <w:ind w:left="0" w:leftChars="0"/>
        <w:textAlignment w:val="auto"/>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执法大队、发展中心、局属各科（股）室：</w:t>
      </w: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《长治市上党区交通运输局安全生产隐患排查整治行动工作方案》印发给你们，请认真抓好贯彻落实。</w:t>
      </w: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长治市上党区交通运输局</w:t>
      </w: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5440" w:firstLineChars="17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2022年11月29日</w:t>
      </w:r>
    </w:p>
    <w:p>
      <w:pPr>
        <w:keepNext w:val="0"/>
        <w:keepLines w:val="0"/>
        <w:pageBreakBefore w:val="0"/>
        <w:widowControl w:val="0"/>
        <w:kinsoku/>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长治市上党区交通运输局</w:t>
      </w:r>
    </w:p>
    <w:p>
      <w:pPr>
        <w:keepNext w:val="0"/>
        <w:keepLines w:val="0"/>
        <w:pageBreakBefore w:val="0"/>
        <w:widowControl w:val="0"/>
        <w:kinsoku/>
        <w:overflowPunct/>
        <w:topLinePunct w:val="0"/>
        <w:autoSpaceDE/>
        <w:autoSpaceDN/>
        <w:bidi w:val="0"/>
        <w:adjustRightInd/>
        <w:snapToGrid/>
        <w:spacing w:line="570" w:lineRule="exact"/>
        <w:jc w:val="center"/>
        <w:textAlignment w:val="auto"/>
        <w:rPr>
          <w:color w:val="auto"/>
          <w:sz w:val="44"/>
          <w:szCs w:val="44"/>
        </w:rPr>
      </w:pPr>
      <w:r>
        <w:rPr>
          <w:rFonts w:hint="eastAsia" w:ascii="方正小标宋简体" w:hAnsi="方正小标宋简体" w:eastAsia="方正小标宋简体" w:cs="方正小标宋简体"/>
          <w:b w:val="0"/>
          <w:bCs w:val="0"/>
          <w:color w:val="auto"/>
          <w:sz w:val="44"/>
          <w:szCs w:val="44"/>
        </w:rPr>
        <w:t>安全生产隐患排查整治行动工作方案</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认真贯彻落实习近平总书记关于安全生产工作重要指示精神，全面落实《国务院安委会办公室关于认真贯彻落实习近平总书记重要指示精神切实做好年终岁尾安全生产工作的通知》要求，深刻汲取河南安阳“11·21”火灾、中煤平朔集团井工三矿“11·22”人员窒息等事故教训，根据省、市安全生产工作电视电话会议部署</w:t>
      </w:r>
      <w:r>
        <w:rPr>
          <w:rFonts w:hint="eastAsia" w:ascii="仿宋_GB2312" w:hAnsi="仿宋_GB2312" w:eastAsia="仿宋_GB2312" w:cs="仿宋_GB2312"/>
          <w:color w:val="auto"/>
          <w:sz w:val="32"/>
          <w:szCs w:val="32"/>
          <w:lang w:eastAsia="zh-CN"/>
        </w:rPr>
        <w:t>、长治市交通运输局及区</w:t>
      </w:r>
      <w:r>
        <w:rPr>
          <w:rFonts w:hint="eastAsia" w:ascii="仿宋_GB2312" w:hAnsi="仿宋_GB2312" w:eastAsia="仿宋_GB2312" w:cs="仿宋_GB2312"/>
          <w:color w:val="auto"/>
          <w:sz w:val="32"/>
          <w:szCs w:val="32"/>
        </w:rPr>
        <w:t>安委会制定的《</w:t>
      </w:r>
      <w:r>
        <w:rPr>
          <w:rFonts w:hint="eastAsia" w:ascii="仿宋_GB2312" w:hAnsi="仿宋_GB2312" w:eastAsia="仿宋_GB2312" w:cs="仿宋_GB2312"/>
          <w:color w:val="auto"/>
          <w:sz w:val="32"/>
          <w:szCs w:val="32"/>
          <w:lang w:eastAsia="zh-CN"/>
        </w:rPr>
        <w:t>全区</w:t>
      </w:r>
      <w:r>
        <w:rPr>
          <w:rFonts w:hint="eastAsia" w:ascii="仿宋_GB2312" w:hAnsi="仿宋_GB2312" w:eastAsia="仿宋_GB2312" w:cs="仿宋_GB2312"/>
          <w:color w:val="auto"/>
          <w:sz w:val="32"/>
          <w:szCs w:val="32"/>
        </w:rPr>
        <w:t>安全生产隐患排查整治行动工作方案》要求，</w:t>
      </w:r>
      <w:r>
        <w:rPr>
          <w:rFonts w:hint="eastAsia" w:ascii="仿宋_GB2312" w:hAnsi="仿宋_GB2312" w:eastAsia="仿宋_GB2312" w:cs="仿宋_GB2312"/>
          <w:color w:val="auto"/>
          <w:sz w:val="32"/>
          <w:szCs w:val="32"/>
          <w:lang w:eastAsia="zh-CN"/>
        </w:rPr>
        <w:t>上党区交通运输局</w:t>
      </w:r>
      <w:r>
        <w:rPr>
          <w:rFonts w:hint="eastAsia" w:ascii="仿宋_GB2312" w:hAnsi="仿宋_GB2312" w:eastAsia="仿宋_GB2312" w:cs="仿宋_GB2312"/>
          <w:color w:val="auto"/>
          <w:sz w:val="32"/>
          <w:szCs w:val="32"/>
        </w:rPr>
        <w:t>决定开展安全生产隐患排查整治行动。制定方案如下：</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一、总体要求</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以习近平新时代中国特色社会主义思想为指导，全面贯彻党的二十大精神，认真贯彻习近平总书记关于安全生产重要指示精神和党中央、国务院以及省委省政府、市委市政府</w:t>
      </w:r>
      <w:r>
        <w:rPr>
          <w:rFonts w:hint="eastAsia" w:ascii="仿宋_GB2312" w:hAnsi="仿宋_GB2312" w:eastAsia="仿宋_GB2312" w:cs="仿宋_GB2312"/>
          <w:color w:val="auto"/>
          <w:sz w:val="32"/>
          <w:szCs w:val="32"/>
          <w:lang w:eastAsia="zh-CN"/>
        </w:rPr>
        <w:t>、区委区政府</w:t>
      </w:r>
      <w:r>
        <w:rPr>
          <w:rFonts w:hint="eastAsia" w:ascii="仿宋_GB2312" w:hAnsi="仿宋_GB2312" w:eastAsia="仿宋_GB2312" w:cs="仿宋_GB2312"/>
          <w:color w:val="auto"/>
          <w:sz w:val="32"/>
          <w:szCs w:val="32"/>
        </w:rPr>
        <w:t>决策部署，紧紧围绕“防疫情、稳经济、保安全”重大政治任务，深刻吸取近期事故教训，始终保持如履薄冰的高度警觉，持续深化大检查大整治大提升行动，全面排查整治各类安全风险隐患，进一步强化安全生产红线意识和底线思维，落实落细各方面安全生产责任，精准发现和严厉打击各类安全生产违法违规行为，有效防范和减少生产安全事故，坚决杜绝重特大事故，确保年终岁尾安全稳定，推动高质量发展提供坚强安全保障。</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二、组织领导</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为加强对安全生产隐患排查整治行动工作的组织领导，经研究决定成立长治市上党区</w:t>
      </w:r>
      <w:r>
        <w:rPr>
          <w:rFonts w:hint="eastAsia" w:ascii="仿宋_GB2312" w:hAnsi="仿宋_GB2312" w:eastAsia="仿宋_GB2312" w:cs="仿宋_GB2312"/>
          <w:color w:val="auto"/>
          <w:sz w:val="32"/>
          <w:szCs w:val="32"/>
          <w:lang w:eastAsia="zh-CN"/>
        </w:rPr>
        <w:t>交通运输局</w:t>
      </w:r>
      <w:r>
        <w:rPr>
          <w:rFonts w:hint="eastAsia" w:ascii="仿宋_GB2312" w:hAnsi="仿宋_GB2312" w:eastAsia="仿宋_GB2312" w:cs="仿宋_GB2312"/>
          <w:color w:val="auto"/>
          <w:sz w:val="32"/>
          <w:szCs w:val="32"/>
        </w:rPr>
        <w:t>安全生</w:t>
      </w:r>
      <w:r>
        <w:rPr>
          <w:rFonts w:hint="eastAsia" w:ascii="仿宋_GB2312" w:hAnsi="仿宋_GB2312" w:eastAsia="仿宋_GB2312" w:cs="仿宋_GB2312"/>
          <w:color w:val="auto"/>
          <w:sz w:val="32"/>
          <w:szCs w:val="32"/>
          <w:lang w:eastAsia="zh-CN"/>
        </w:rPr>
        <w:t>产隐患排查整治</w:t>
      </w:r>
      <w:r>
        <w:rPr>
          <w:rFonts w:hint="eastAsia" w:ascii="仿宋_GB2312" w:hAnsi="仿宋_GB2312" w:eastAsia="仿宋_GB2312" w:cs="仿宋_GB2312"/>
          <w:color w:val="auto"/>
          <w:sz w:val="32"/>
          <w:szCs w:val="32"/>
        </w:rPr>
        <w:t>行动领导组（以下简称领导组），</w:t>
      </w:r>
      <w:r>
        <w:rPr>
          <w:rFonts w:hint="eastAsia" w:ascii="仿宋_GB2312" w:hAnsi="仿宋_GB2312" w:eastAsia="仿宋_GB2312" w:cs="仿宋_GB2312"/>
          <w:color w:val="auto"/>
          <w:sz w:val="32"/>
          <w:szCs w:val="32"/>
          <w:lang w:eastAsia="zh-CN"/>
        </w:rPr>
        <w:t>领导组</w:t>
      </w:r>
      <w:r>
        <w:rPr>
          <w:rFonts w:hint="eastAsia" w:ascii="仿宋_GB2312" w:hAnsi="仿宋_GB2312" w:eastAsia="仿宋_GB2312" w:cs="仿宋_GB2312"/>
          <w:color w:val="auto"/>
          <w:sz w:val="32"/>
          <w:szCs w:val="32"/>
        </w:rPr>
        <w:t>全面负责安全生</w:t>
      </w:r>
      <w:r>
        <w:rPr>
          <w:rFonts w:hint="eastAsia" w:ascii="仿宋_GB2312" w:hAnsi="仿宋_GB2312" w:eastAsia="仿宋_GB2312" w:cs="仿宋_GB2312"/>
          <w:color w:val="auto"/>
          <w:sz w:val="32"/>
          <w:szCs w:val="32"/>
          <w:lang w:eastAsia="zh-CN"/>
        </w:rPr>
        <w:t>产隐患排查整治</w:t>
      </w:r>
      <w:r>
        <w:rPr>
          <w:rFonts w:hint="eastAsia" w:ascii="仿宋_GB2312" w:hAnsi="仿宋_GB2312" w:eastAsia="仿宋_GB2312" w:cs="仿宋_GB2312"/>
          <w:color w:val="auto"/>
          <w:sz w:val="32"/>
          <w:szCs w:val="32"/>
        </w:rPr>
        <w:t>行动，解决工作中存在的突出问题。</w:t>
      </w:r>
      <w:r>
        <w:rPr>
          <w:rFonts w:hint="eastAsia" w:ascii="仿宋_GB2312" w:hAnsi="仿宋_GB2312" w:eastAsia="仿宋_GB2312" w:cs="仿宋_GB2312"/>
          <w:color w:val="auto"/>
          <w:sz w:val="32"/>
          <w:szCs w:val="32"/>
          <w:lang w:val="en-US" w:eastAsia="zh-CN"/>
        </w:rPr>
        <w:t>领导组构成如下：</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组  长：苏彦伟（局长、党组书记）</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副组长：牛学军（局党组副书记）</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王会军（局党组成员、副局长）</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张海燕（局党组成员）</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赵忠胜（执法大队大队长）</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员：李毅刚（局综合办主任）</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任俊峰（交通运输发展中心负责人）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郑俊杰（局公路股股长）</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王政红（局安全监督科负责人）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王韶芳（区客运站负责人）</w:t>
      </w:r>
    </w:p>
    <w:p>
      <w:pPr>
        <w:pStyle w:val="10"/>
        <w:keepNext w:val="0"/>
        <w:keepLines w:val="0"/>
        <w:pageBreakBefore w:val="0"/>
        <w:widowControl w:val="0"/>
        <w:kinsoku/>
        <w:overflowPunct/>
        <w:topLinePunct w:val="0"/>
        <w:autoSpaceDE/>
        <w:autoSpaceDN/>
        <w:bidi w:val="0"/>
        <w:adjustRightInd/>
        <w:snapToGrid/>
        <w:spacing w:after="0" w:afterLines="0" w:line="570" w:lineRule="exact"/>
        <w:ind w:firstLine="1920" w:firstLineChars="600"/>
        <w:textAlignment w:val="auto"/>
        <w:rPr>
          <w:rFonts w:hint="default"/>
          <w:lang w:val="en-US" w:eastAsia="zh-CN"/>
        </w:rPr>
      </w:pPr>
      <w:r>
        <w:rPr>
          <w:rFonts w:hint="eastAsia" w:ascii="仿宋_GB2312" w:hAnsi="仿宋_GB2312" w:eastAsia="仿宋_GB2312" w:cs="仿宋_GB2312"/>
          <w:sz w:val="32"/>
          <w:szCs w:val="32"/>
          <w:lang w:val="en-US" w:eastAsia="zh-CN"/>
        </w:rPr>
        <w:t>董  鹏（区护路办专职干事）</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领导组下设办公室，办公室设在局安全监督科，负责起草长治市上党区交通运输局</w:t>
      </w:r>
      <w:r>
        <w:rPr>
          <w:rFonts w:hint="eastAsia" w:ascii="仿宋_GB2312" w:hAnsi="仿宋_GB2312" w:eastAsia="仿宋_GB2312" w:cs="仿宋_GB2312"/>
          <w:color w:val="auto"/>
          <w:sz w:val="32"/>
          <w:szCs w:val="32"/>
        </w:rPr>
        <w:t>安全生</w:t>
      </w:r>
      <w:r>
        <w:rPr>
          <w:rFonts w:hint="eastAsia" w:ascii="仿宋_GB2312" w:hAnsi="仿宋_GB2312" w:eastAsia="仿宋_GB2312" w:cs="仿宋_GB2312"/>
          <w:color w:val="auto"/>
          <w:sz w:val="32"/>
          <w:szCs w:val="32"/>
          <w:lang w:eastAsia="zh-CN"/>
        </w:rPr>
        <w:t>产隐患排查整治</w:t>
      </w:r>
      <w:r>
        <w:rPr>
          <w:rFonts w:hint="eastAsia" w:ascii="仿宋_GB2312" w:hAnsi="仿宋_GB2312" w:eastAsia="仿宋_GB2312" w:cs="仿宋_GB2312"/>
          <w:color w:val="auto"/>
          <w:sz w:val="32"/>
          <w:szCs w:val="32"/>
        </w:rPr>
        <w:t>行动</w:t>
      </w:r>
      <w:r>
        <w:rPr>
          <w:rFonts w:hint="eastAsia" w:ascii="仿宋_GB2312" w:hAnsi="仿宋_GB2312" w:eastAsia="仿宋_GB2312" w:cs="仿宋_GB2312"/>
          <w:color w:val="auto"/>
          <w:sz w:val="32"/>
          <w:szCs w:val="32"/>
          <w:lang w:val="en-US" w:eastAsia="zh-CN"/>
        </w:rPr>
        <w:t>工作方案</w:t>
      </w:r>
      <w:r>
        <w:rPr>
          <w:rFonts w:hint="eastAsia" w:ascii="仿宋_GB2312" w:hAnsi="仿宋_GB2312" w:eastAsia="仿宋_GB2312" w:cs="仿宋_GB2312"/>
          <w:color w:val="auto"/>
          <w:sz w:val="32"/>
          <w:szCs w:val="32"/>
          <w:lang w:eastAsia="zh-CN"/>
        </w:rPr>
        <w:t>，收集汇总</w:t>
      </w:r>
      <w:r>
        <w:rPr>
          <w:rFonts w:hint="eastAsia" w:ascii="仿宋_GB2312" w:hAnsi="仿宋_GB2312" w:eastAsia="仿宋_GB2312" w:cs="仿宋_GB2312"/>
          <w:color w:val="auto"/>
          <w:sz w:val="32"/>
          <w:szCs w:val="32"/>
        </w:rPr>
        <w:t>安全生</w:t>
      </w:r>
      <w:r>
        <w:rPr>
          <w:rFonts w:hint="eastAsia" w:ascii="仿宋_GB2312" w:hAnsi="仿宋_GB2312" w:eastAsia="仿宋_GB2312" w:cs="仿宋_GB2312"/>
          <w:color w:val="auto"/>
          <w:sz w:val="32"/>
          <w:szCs w:val="32"/>
          <w:lang w:eastAsia="zh-CN"/>
        </w:rPr>
        <w:t>产隐患排查整治</w:t>
      </w:r>
      <w:r>
        <w:rPr>
          <w:rFonts w:hint="eastAsia" w:ascii="仿宋_GB2312" w:hAnsi="仿宋_GB2312" w:eastAsia="仿宋_GB2312" w:cs="仿宋_GB2312"/>
          <w:color w:val="auto"/>
          <w:sz w:val="32"/>
          <w:szCs w:val="32"/>
        </w:rPr>
        <w:t>行动</w:t>
      </w:r>
      <w:r>
        <w:rPr>
          <w:rFonts w:hint="eastAsia" w:ascii="仿宋_GB2312" w:hAnsi="仿宋_GB2312" w:eastAsia="仿宋_GB2312" w:cs="仿宋_GB2312"/>
          <w:color w:val="auto"/>
          <w:sz w:val="32"/>
          <w:szCs w:val="32"/>
          <w:lang w:eastAsia="zh-CN"/>
        </w:rPr>
        <w:t>工作进展情况，组织开展督导巡查，完成领导组交办的其他事项。</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三、工作任务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道路运输：</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“两客一危一货”等重点车辆及驾驶人源头和路面管理、恶劣天气应急管理工作情况。</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b w:val="0"/>
          <w:bCs w:val="0"/>
          <w:color w:val="auto"/>
          <w:sz w:val="32"/>
          <w:szCs w:val="32"/>
          <w:lang w:eastAsia="zh-CN"/>
        </w:rPr>
        <w:t>打击非法营运</w:t>
      </w:r>
      <w:r>
        <w:rPr>
          <w:rFonts w:hint="eastAsia" w:ascii="仿宋_GB2312" w:hAnsi="仿宋_GB2312" w:eastAsia="仿宋_GB2312" w:cs="仿宋_GB2312"/>
          <w:color w:val="auto"/>
          <w:sz w:val="32"/>
          <w:szCs w:val="32"/>
        </w:rPr>
        <w:t>等违法违规行为整治情况。</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临水临崖、长大桥隧、长陡下坡、易积雪结冰路段风险隐患管控以及推进防滑、防冻、防凝等安全防护措施执行落地情况。</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推进公路安全生命防护工程建设情况。</w:t>
      </w:r>
      <w:r>
        <w:rPr>
          <w:rFonts w:hint="eastAsia" w:ascii="仿宋_GB2312" w:hAnsi="仿宋_GB2312" w:eastAsia="仿宋_GB2312" w:cs="仿宋_GB2312"/>
          <w:b/>
          <w:bCs/>
          <w:color w:val="auto"/>
          <w:sz w:val="32"/>
          <w:szCs w:val="32"/>
        </w:rPr>
        <w:t>五是</w:t>
      </w:r>
      <w:r>
        <w:rPr>
          <w:rFonts w:hint="eastAsia" w:ascii="仿宋_GB2312" w:hAnsi="仿宋_GB2312" w:eastAsia="仿宋_GB2312" w:cs="仿宋_GB2312"/>
          <w:color w:val="auto"/>
          <w:sz w:val="32"/>
          <w:szCs w:val="32"/>
        </w:rPr>
        <w:t>推进预防道路交通事故“减量控大”情况。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普速铁路：</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主要行车设备防寒、防断、防脱落、防火等季节性风险管控情况。</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营业线、邻近营业线、涉铁施工安全管理情况。</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冬季人身安全、劳动安全管理情况，以及防范车辆撞轧、高处坠落、触电伤害、机械伤害、煤气中毒等情况。</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人员密集场所、易燃易爆场所和危险货物运输安全管理及消除火灾爆炸隐患情况。</w:t>
      </w:r>
      <w:r>
        <w:rPr>
          <w:rFonts w:hint="eastAsia" w:ascii="仿宋_GB2312" w:hAnsi="仿宋_GB2312" w:eastAsia="仿宋_GB2312" w:cs="仿宋_GB2312"/>
          <w:b/>
          <w:bCs/>
          <w:color w:val="auto"/>
          <w:sz w:val="32"/>
          <w:szCs w:val="32"/>
        </w:rPr>
        <w:t>五是</w:t>
      </w:r>
      <w:r>
        <w:rPr>
          <w:rFonts w:hint="eastAsia" w:ascii="仿宋_GB2312" w:hAnsi="仿宋_GB2312" w:eastAsia="仿宋_GB2312" w:cs="仿宋_GB2312"/>
          <w:color w:val="auto"/>
          <w:sz w:val="32"/>
          <w:szCs w:val="32"/>
        </w:rPr>
        <w:t>线路巡防、反恐防暴和治安防范，以及铁路外部环境整治情况。</w:t>
      </w:r>
      <w:r>
        <w:rPr>
          <w:rFonts w:hint="eastAsia" w:ascii="仿宋_GB2312" w:hAnsi="仿宋_GB2312" w:eastAsia="仿宋_GB2312" w:cs="仿宋_GB2312"/>
          <w:b/>
          <w:bCs/>
          <w:color w:val="auto"/>
          <w:sz w:val="32"/>
          <w:szCs w:val="32"/>
        </w:rPr>
        <w:t>六是</w:t>
      </w:r>
      <w:r>
        <w:rPr>
          <w:rFonts w:hint="eastAsia" w:ascii="仿宋_GB2312" w:hAnsi="仿宋_GB2312" w:eastAsia="仿宋_GB2312" w:cs="仿宋_GB2312"/>
          <w:color w:val="auto"/>
          <w:sz w:val="32"/>
          <w:szCs w:val="32"/>
        </w:rPr>
        <w:t>防范设备故障、自然灾害等应急培训和演练情况。</w:t>
      </w:r>
    </w:p>
    <w:p>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eastAsia="zh-CN" w:bidi="ar"/>
        </w:rPr>
        <w:t>四</w:t>
      </w:r>
      <w:r>
        <w:rPr>
          <w:rFonts w:hint="eastAsia" w:ascii="黑体" w:hAnsi="黑体" w:eastAsia="黑体" w:cs="黑体"/>
          <w:color w:val="auto"/>
          <w:kern w:val="0"/>
          <w:sz w:val="32"/>
          <w:szCs w:val="32"/>
          <w:lang w:bidi="ar"/>
        </w:rPr>
        <w:t>、工作安排</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安全生产隐患排查整治行动即日起至12月底结束。采取自查自纠、监管部门检查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抽查同步开展、一体推进的方式进行。</w:t>
      </w:r>
    </w:p>
    <w:p>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（一）生产经营单位自查自纠。</w:t>
      </w:r>
      <w:r>
        <w:rPr>
          <w:rFonts w:hint="eastAsia" w:ascii="仿宋_GB2312" w:hAnsi="仿宋_GB2312" w:eastAsia="仿宋_GB2312" w:cs="仿宋_GB2312"/>
          <w:color w:val="auto"/>
          <w:sz w:val="32"/>
          <w:szCs w:val="32"/>
        </w:rPr>
        <w:t>生产经营建设企业要结合实际，制定更具针对性和可操作性的安全生产隐患排查整治方案，并报上级公司审查备案，上级公司要派专人入企驻矿帮扶指导。开展全面检查、日查日检、立查立改。要建立隐患排查治理台账，明确并落实整改责任、措施、时限、预案。要认真按照《安全生产法》有关规定，如实记录事故隐患排查治理情况。对于排查发现的不放心、部位和环节，要坚决停下来，必要时安排专人盯守，确保不发生事故。</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（二）监管部门检查抽查。</w:t>
      </w:r>
      <w:r>
        <w:rPr>
          <w:rFonts w:hint="eastAsia" w:ascii="仿宋_GB2312" w:hAnsi="仿宋_GB2312" w:eastAsia="仿宋_GB2312" w:cs="仿宋_GB2312"/>
          <w:color w:val="auto"/>
          <w:sz w:val="32"/>
          <w:szCs w:val="32"/>
        </w:rPr>
        <w:t>要结合习近平总书记重要指示精神、省级联合督导巡查组</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市级督导检查组对大检查督导检查反馈意见、会议安排部署及本方案要求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制定安全生产隐患排查整治专项行动方案，</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检查组深入辖区内重点企业开展全面检查。</w:t>
      </w:r>
    </w:p>
    <w:p>
      <w:pPr>
        <w:keepNext w:val="0"/>
        <w:keepLines w:val="0"/>
        <w:pageBreakBefore w:val="0"/>
        <w:widowControl w:val="0"/>
        <w:kinsoku/>
        <w:overflowPunct/>
        <w:topLinePunct w:val="0"/>
        <w:autoSpaceDE/>
        <w:autoSpaceDN/>
        <w:bidi w:val="0"/>
        <w:adjustRightInd/>
        <w:snapToGrid/>
        <w:spacing w:line="570" w:lineRule="exact"/>
        <w:ind w:firstLine="640" w:firstLineChars="200"/>
        <w:jc w:val="left"/>
        <w:textAlignment w:val="auto"/>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eastAsia="zh-CN" w:bidi="ar"/>
        </w:rPr>
        <w:t>五</w:t>
      </w:r>
      <w:r>
        <w:rPr>
          <w:rFonts w:hint="eastAsia" w:ascii="黑体" w:hAnsi="黑体" w:eastAsia="黑体" w:cs="黑体"/>
          <w:color w:val="auto"/>
          <w:kern w:val="0"/>
          <w:sz w:val="32"/>
          <w:szCs w:val="32"/>
          <w:lang w:bidi="ar"/>
        </w:rPr>
        <w:t>、工作要求</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安全生产隐患排查整治行动要与“两个行动”有机衔接、相互融合、共同推进。要充分运用“两个行动”好的经验做法、制度成果和创设的工作运行机制，扎实推进工作落实。</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（一）提高政治站位。</w:t>
      </w:r>
      <w:r>
        <w:rPr>
          <w:rFonts w:hint="eastAsia" w:ascii="仿宋_GB2312" w:hAnsi="仿宋_GB2312" w:eastAsia="仿宋_GB2312" w:cs="仿宋_GB2312"/>
          <w:color w:val="auto"/>
          <w:sz w:val="32"/>
          <w:szCs w:val="32"/>
        </w:rPr>
        <w:t>要坚持政治引领，高位推进整治行动；坚持统筹推进，充分发挥牵头作用；要坚持重拳出击，打非治违重典治乱；各企业要坚持细处着手，细化分解目标任务；各督导检查组要坚持严字当头，强化作风狠抓落实。要以“时时放心不下”的责任感和紧迫感，全力防范化解各类安全风险隐患，为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全方位推动高质量发展提供坚强安全保障。</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（二）强化组织领导。</w:t>
      </w:r>
      <w:r>
        <w:rPr>
          <w:rFonts w:hint="eastAsia" w:ascii="仿宋_GB2312" w:hAnsi="仿宋_GB2312" w:eastAsia="仿宋_GB2312" w:cs="仿宋_GB2312"/>
          <w:color w:val="auto"/>
          <w:sz w:val="32"/>
          <w:szCs w:val="32"/>
        </w:rPr>
        <w:t>高度重视安全生产隐患排查整治工作，坚持做到“五个必须”，即必须主要领导亲自挂帅、必须成立工作专班集中办公、必须对标对表落实工作任务、必须突出督导巡查重点单位、必须采取有力举措压实责任，推动各级</w:t>
      </w:r>
      <w:r>
        <w:rPr>
          <w:rFonts w:hint="eastAsia" w:ascii="仿宋_GB2312" w:hAnsi="仿宋_GB2312" w:eastAsia="仿宋_GB2312" w:cs="仿宋_GB2312"/>
          <w:color w:val="auto"/>
          <w:sz w:val="32"/>
          <w:szCs w:val="32"/>
          <w:lang w:val="en"/>
        </w:rPr>
        <w:t>形成领导牵头、监管部门承办、企业负责落实的工作格局。</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）严格监管执法。</w:t>
      </w:r>
      <w:r>
        <w:rPr>
          <w:rFonts w:hint="eastAsia" w:ascii="仿宋_GB2312" w:hAnsi="仿宋_GB2312" w:eastAsia="仿宋_GB2312" w:cs="仿宋_GB2312"/>
          <w:color w:val="auto"/>
          <w:sz w:val="32"/>
          <w:szCs w:val="32"/>
        </w:rPr>
        <w:t>有安全监管职责的部门要充分运用行政处罚、责令停产、暂扣吊销证件、查封扣押等法律赋予的权力，加大安全监管执法力度，督促企业切实履行主体责任，切实加强安全管理。对违法违规生产经营建设行为，发现一起、查处一起，对典型问题和严重违法行为要曝光。运用安全生产不良行为“黑名单”制度和联合惩戒，加强行政执法与刑事司法衔接，加大企业违法成本，形成有力震慑。</w:t>
      </w:r>
    </w:p>
    <w:p>
      <w:pPr>
        <w:pStyle w:val="15"/>
        <w:keepNext w:val="0"/>
        <w:keepLines w:val="0"/>
        <w:pageBreakBefore w:val="0"/>
        <w:widowControl w:val="0"/>
        <w:tabs>
          <w:tab w:val="left" w:pos="7655"/>
        </w:tabs>
        <w:kinsoku/>
        <w:wordWrap/>
        <w:overflowPunct/>
        <w:topLinePunct w:val="0"/>
        <w:autoSpaceDE/>
        <w:autoSpaceDN/>
        <w:bidi w:val="0"/>
        <w:adjustRightInd/>
        <w:snapToGrid/>
        <w:spacing w:before="0" w:line="570" w:lineRule="exact"/>
        <w:ind w:left="0" w:leftChars="0" w:right="0" w:firstLine="420" w:firstLineChars="200"/>
        <w:jc w:val="center"/>
        <w:textAlignment w:val="auto"/>
        <w:outlineLvl w:val="9"/>
        <w:rPr>
          <w:rFonts w:hint="eastAsia"/>
          <w:color w:val="auto"/>
          <w:lang w:val="en-US" w:eastAsia="zh-CN"/>
        </w:rPr>
      </w:pPr>
    </w:p>
    <w:p>
      <w:pPr>
        <w:pStyle w:val="15"/>
        <w:widowControl w:val="0"/>
        <w:tabs>
          <w:tab w:val="left" w:pos="7655"/>
        </w:tabs>
        <w:wordWrap/>
        <w:spacing w:before="0" w:beforeLines="0" w:after="0" w:afterLines="0" w:line="620" w:lineRule="exact"/>
        <w:ind w:left="0" w:leftChars="0" w:right="0"/>
        <w:jc w:val="center"/>
        <w:textAlignment w:val="auto"/>
        <w:outlineLvl w:val="9"/>
        <w:rPr>
          <w:rFonts w:hint="eastAsia"/>
          <w:color w:val="auto"/>
          <w:lang w:val="en-US" w:eastAsia="zh-CN"/>
        </w:rPr>
      </w:pPr>
    </w:p>
    <w:p>
      <w:pPr>
        <w:pStyle w:val="15"/>
        <w:widowControl w:val="0"/>
        <w:tabs>
          <w:tab w:val="left" w:pos="7655"/>
        </w:tabs>
        <w:wordWrap/>
        <w:spacing w:before="0" w:beforeLines="0" w:after="0" w:afterLines="0" w:line="620" w:lineRule="exact"/>
        <w:ind w:left="0" w:leftChars="0" w:right="0"/>
        <w:jc w:val="center"/>
        <w:textAlignment w:val="auto"/>
        <w:outlineLvl w:val="9"/>
        <w:rPr>
          <w:rFonts w:hint="eastAsia"/>
          <w:color w:val="auto"/>
          <w:lang w:val="en-US" w:eastAsia="zh-CN"/>
        </w:rPr>
      </w:pPr>
    </w:p>
    <w:p>
      <w:pPr>
        <w:pStyle w:val="15"/>
        <w:widowControl w:val="0"/>
        <w:tabs>
          <w:tab w:val="left" w:pos="7655"/>
        </w:tabs>
        <w:wordWrap/>
        <w:spacing w:before="0" w:beforeLines="0" w:after="0" w:afterLines="0" w:line="620" w:lineRule="exact"/>
        <w:ind w:left="0" w:leftChars="0" w:right="0"/>
        <w:jc w:val="center"/>
        <w:textAlignment w:val="auto"/>
        <w:outlineLvl w:val="9"/>
        <w:rPr>
          <w:rFonts w:hint="eastAsia"/>
          <w:color w:val="auto"/>
          <w:lang w:val="en-US" w:eastAsia="zh-CN"/>
        </w:rPr>
      </w:pPr>
    </w:p>
    <w:p>
      <w:pPr>
        <w:pStyle w:val="15"/>
        <w:widowControl w:val="0"/>
        <w:tabs>
          <w:tab w:val="left" w:pos="7655"/>
        </w:tabs>
        <w:wordWrap/>
        <w:spacing w:before="0" w:beforeLines="0" w:after="0" w:afterLines="0" w:line="620" w:lineRule="exact"/>
        <w:ind w:left="0" w:leftChars="0" w:right="0"/>
        <w:jc w:val="center"/>
        <w:textAlignment w:val="auto"/>
        <w:outlineLvl w:val="9"/>
        <w:rPr>
          <w:rFonts w:hint="eastAsia"/>
          <w:color w:val="auto"/>
          <w:lang w:val="en-US" w:eastAsia="zh-CN"/>
        </w:rPr>
      </w:pPr>
    </w:p>
    <w:p>
      <w:pPr>
        <w:pStyle w:val="15"/>
        <w:widowControl w:val="0"/>
        <w:tabs>
          <w:tab w:val="left" w:pos="7655"/>
        </w:tabs>
        <w:wordWrap/>
        <w:spacing w:before="0" w:beforeLines="0" w:after="0" w:afterLines="0" w:line="620" w:lineRule="exact"/>
        <w:ind w:left="0" w:leftChars="0" w:right="0"/>
        <w:jc w:val="center"/>
        <w:textAlignment w:val="auto"/>
        <w:outlineLvl w:val="9"/>
        <w:rPr>
          <w:rFonts w:hint="eastAsia"/>
          <w:color w:val="auto"/>
          <w:lang w:val="en-US" w:eastAsia="zh-CN"/>
        </w:rPr>
      </w:pPr>
    </w:p>
    <w:p>
      <w:pPr>
        <w:keepNext w:val="0"/>
        <w:keepLines w:val="0"/>
        <w:pageBreakBefore w:val="0"/>
        <w:widowControl w:val="0"/>
        <w:kinsoku/>
        <w:overflowPunct/>
        <w:topLinePunct w:val="0"/>
        <w:autoSpaceDE/>
        <w:autoSpaceDN/>
        <w:bidi w:val="0"/>
        <w:adjustRightInd/>
        <w:snapToGrid/>
        <w:spacing w:line="570" w:lineRule="exact"/>
        <w:ind w:firstLine="2200" w:firstLineChars="50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pStyle w:val="10"/>
        <w:rPr>
          <w:rFonts w:hint="eastAsia" w:ascii="方正小标宋简体" w:hAnsi="方正小标宋简体" w:eastAsia="方正小标宋简体" w:cs="方正小标宋简体"/>
          <w:b w:val="0"/>
          <w:bCs w:val="0"/>
          <w:color w:val="auto"/>
          <w:sz w:val="44"/>
          <w:szCs w:val="44"/>
          <w:lang w:eastAsia="zh-CN"/>
        </w:rPr>
      </w:pPr>
    </w:p>
    <w:p>
      <w:pPr>
        <w:pStyle w:val="10"/>
        <w:rPr>
          <w:rFonts w:hint="eastAsia" w:ascii="方正小标宋简体" w:hAnsi="方正小标宋简体" w:eastAsia="方正小标宋简体" w:cs="方正小标宋简体"/>
          <w:b w:val="0"/>
          <w:bCs w:val="0"/>
          <w:color w:val="auto"/>
          <w:sz w:val="44"/>
          <w:szCs w:val="44"/>
          <w:lang w:eastAsia="zh-CN"/>
        </w:rPr>
      </w:pPr>
    </w:p>
    <w:p>
      <w:pPr>
        <w:pStyle w:val="10"/>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overflowPunct/>
        <w:topLinePunct w:val="0"/>
        <w:autoSpaceDE/>
        <w:autoSpaceDN/>
        <w:bidi w:val="0"/>
        <w:adjustRightInd/>
        <w:snapToGrid/>
        <w:spacing w:line="570" w:lineRule="exact"/>
        <w:ind w:firstLine="2200" w:firstLineChars="50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overflowPunct/>
        <w:topLinePunct w:val="0"/>
        <w:autoSpaceDE/>
        <w:autoSpaceDN/>
        <w:bidi w:val="0"/>
        <w:adjustRightInd/>
        <w:snapToGrid/>
        <w:spacing w:line="570" w:lineRule="exact"/>
        <w:ind w:firstLine="2200" w:firstLineChars="500"/>
        <w:jc w:val="both"/>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overflowPunct/>
        <w:topLinePunct w:val="0"/>
        <w:autoSpaceDE/>
        <w:autoSpaceDN/>
        <w:bidi w:val="0"/>
        <w:adjustRightInd/>
        <w:snapToGrid/>
        <w:spacing w:line="570" w:lineRule="exact"/>
        <w:ind w:firstLine="2200" w:firstLineChars="500"/>
        <w:jc w:val="both"/>
        <w:textAlignment w:val="auto"/>
        <w:rPr>
          <w:rFonts w:hint="default" w:ascii="方正小标宋简体" w:hAnsi="方正小标宋简体" w:eastAsia="方正小标宋简体" w:cs="方正小标宋简体"/>
          <w:b w:val="0"/>
          <w:bCs w:val="0"/>
          <w:color w:val="auto"/>
          <w:sz w:val="44"/>
          <w:szCs w:val="44"/>
          <w:lang w:val="en-US" w:eastAsia="zh-CN"/>
        </w:rPr>
      </w:pP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D55342-A15D-468F-96DD-742A3C0667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6A3374C-35A6-4B4C-A4DE-135A3D297E20}"/>
  </w:font>
  <w:font w:name="方正小标宋简体">
    <w:panose1 w:val="03000509000000000000"/>
    <w:charset w:val="86"/>
    <w:family w:val="auto"/>
    <w:pitch w:val="default"/>
    <w:sig w:usb0="00000001" w:usb1="080E0000" w:usb2="00000000" w:usb3="00000000" w:csb0="00040000" w:csb1="00000000"/>
    <w:embedRegular r:id="rId3" w:fontKey="{6CEACCD9-91DF-41D8-AFC4-F2AAAC3468B7}"/>
  </w:font>
  <w:font w:name="楷体_GB2312">
    <w:panose1 w:val="02010609030101010101"/>
    <w:charset w:val="86"/>
    <w:family w:val="auto"/>
    <w:pitch w:val="default"/>
    <w:sig w:usb0="00000001" w:usb1="080E0000" w:usb2="00000000" w:usb3="00000000" w:csb0="00040000" w:csb1="00000000"/>
    <w:embedRegular r:id="rId4" w:fontKey="{7455EA29-5F27-4E24-86A8-4A1145000A3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ascii="Times New Roman" w:hAnsi="Times New Roman" w:eastAsia="宋体" w:cs="Times New Roman"/>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8"/>
                      <w:rPr>
                        <w:rFonts w:hint="default" w:ascii="Times New Roman" w:hAnsi="Times New Roman" w:eastAsia="宋体" w:cs="Times New Roman"/>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YTcxNzMyNTJlNmNmYzIwN2U4YzVmZDQ4MjI0OGQifQ=="/>
  </w:docVars>
  <w:rsids>
    <w:rsidRoot w:val="7FB71C0D"/>
    <w:rsid w:val="0057487F"/>
    <w:rsid w:val="01836394"/>
    <w:rsid w:val="01E87431"/>
    <w:rsid w:val="02030947"/>
    <w:rsid w:val="021653B1"/>
    <w:rsid w:val="02810A7C"/>
    <w:rsid w:val="0312758B"/>
    <w:rsid w:val="03935C60"/>
    <w:rsid w:val="04062AFA"/>
    <w:rsid w:val="049F51EA"/>
    <w:rsid w:val="04BC223F"/>
    <w:rsid w:val="057B294A"/>
    <w:rsid w:val="068154EF"/>
    <w:rsid w:val="06E635A4"/>
    <w:rsid w:val="07330B58"/>
    <w:rsid w:val="08267B98"/>
    <w:rsid w:val="0830709D"/>
    <w:rsid w:val="088A61B1"/>
    <w:rsid w:val="096133B5"/>
    <w:rsid w:val="09B94F9F"/>
    <w:rsid w:val="0ABD0ABF"/>
    <w:rsid w:val="0ABD286D"/>
    <w:rsid w:val="0ACF403A"/>
    <w:rsid w:val="0AF9307B"/>
    <w:rsid w:val="0AFF4C34"/>
    <w:rsid w:val="0B291CB1"/>
    <w:rsid w:val="0BAE21B6"/>
    <w:rsid w:val="0BCE5465"/>
    <w:rsid w:val="0C177D5B"/>
    <w:rsid w:val="0C7B69CD"/>
    <w:rsid w:val="0CE2480D"/>
    <w:rsid w:val="0CE340E1"/>
    <w:rsid w:val="0D026945"/>
    <w:rsid w:val="0E0A40C9"/>
    <w:rsid w:val="0E7F7E2F"/>
    <w:rsid w:val="0EEB05E4"/>
    <w:rsid w:val="0F0B2F2A"/>
    <w:rsid w:val="0F55282A"/>
    <w:rsid w:val="0F677F08"/>
    <w:rsid w:val="0F725146"/>
    <w:rsid w:val="0FFE195E"/>
    <w:rsid w:val="0FFF45DD"/>
    <w:rsid w:val="1081433D"/>
    <w:rsid w:val="10A87DA7"/>
    <w:rsid w:val="10B77D5F"/>
    <w:rsid w:val="111016C3"/>
    <w:rsid w:val="11107C6D"/>
    <w:rsid w:val="1115007D"/>
    <w:rsid w:val="11350A79"/>
    <w:rsid w:val="11733C86"/>
    <w:rsid w:val="12573292"/>
    <w:rsid w:val="128165F0"/>
    <w:rsid w:val="12B74DF7"/>
    <w:rsid w:val="12E73847"/>
    <w:rsid w:val="134F50F2"/>
    <w:rsid w:val="1379264E"/>
    <w:rsid w:val="14011A1D"/>
    <w:rsid w:val="149E726C"/>
    <w:rsid w:val="15657D89"/>
    <w:rsid w:val="15EB4CD3"/>
    <w:rsid w:val="16273291"/>
    <w:rsid w:val="16510C43"/>
    <w:rsid w:val="167F9C9E"/>
    <w:rsid w:val="16EB2510"/>
    <w:rsid w:val="17127A9D"/>
    <w:rsid w:val="17BE19D3"/>
    <w:rsid w:val="17BF6A7C"/>
    <w:rsid w:val="17FC5321"/>
    <w:rsid w:val="17FD6009"/>
    <w:rsid w:val="17FEE0E7"/>
    <w:rsid w:val="17FFED19"/>
    <w:rsid w:val="18461DBF"/>
    <w:rsid w:val="18673E19"/>
    <w:rsid w:val="18AE37F5"/>
    <w:rsid w:val="18BA663E"/>
    <w:rsid w:val="18FE4581"/>
    <w:rsid w:val="19510D51"/>
    <w:rsid w:val="19729E25"/>
    <w:rsid w:val="19D21766"/>
    <w:rsid w:val="1A3B37AF"/>
    <w:rsid w:val="1AEB6F83"/>
    <w:rsid w:val="1AF08AD9"/>
    <w:rsid w:val="1B144900"/>
    <w:rsid w:val="1B6D1D28"/>
    <w:rsid w:val="1B8A679C"/>
    <w:rsid w:val="1B9405AB"/>
    <w:rsid w:val="1B9F1318"/>
    <w:rsid w:val="1BB70263"/>
    <w:rsid w:val="1C746B04"/>
    <w:rsid w:val="1C9A3E8D"/>
    <w:rsid w:val="1CE247F8"/>
    <w:rsid w:val="1CEC4A1E"/>
    <w:rsid w:val="1D1A7B84"/>
    <w:rsid w:val="1D266050"/>
    <w:rsid w:val="1D63059F"/>
    <w:rsid w:val="1DCB6BF8"/>
    <w:rsid w:val="1DFE5CEC"/>
    <w:rsid w:val="1EF75602"/>
    <w:rsid w:val="1EF94BAD"/>
    <w:rsid w:val="1F790F99"/>
    <w:rsid w:val="2045453C"/>
    <w:rsid w:val="20875058"/>
    <w:rsid w:val="20AA667C"/>
    <w:rsid w:val="21094D3E"/>
    <w:rsid w:val="2144077E"/>
    <w:rsid w:val="21505D92"/>
    <w:rsid w:val="215C64E4"/>
    <w:rsid w:val="21CE6CB6"/>
    <w:rsid w:val="21F91F85"/>
    <w:rsid w:val="227E248B"/>
    <w:rsid w:val="228850B7"/>
    <w:rsid w:val="22A266DE"/>
    <w:rsid w:val="22BE099A"/>
    <w:rsid w:val="239C706C"/>
    <w:rsid w:val="23AF2145"/>
    <w:rsid w:val="23D762F6"/>
    <w:rsid w:val="23FE1AD5"/>
    <w:rsid w:val="24206BD8"/>
    <w:rsid w:val="249412C4"/>
    <w:rsid w:val="254C4AC2"/>
    <w:rsid w:val="25FFAB1D"/>
    <w:rsid w:val="267D0457"/>
    <w:rsid w:val="26A821CC"/>
    <w:rsid w:val="26D32E06"/>
    <w:rsid w:val="26E04AC8"/>
    <w:rsid w:val="26F42C0D"/>
    <w:rsid w:val="271E423C"/>
    <w:rsid w:val="279B763B"/>
    <w:rsid w:val="27AE0BF5"/>
    <w:rsid w:val="27C92EAF"/>
    <w:rsid w:val="27DF89EB"/>
    <w:rsid w:val="28397580"/>
    <w:rsid w:val="28A86228"/>
    <w:rsid w:val="28E219C5"/>
    <w:rsid w:val="292673D8"/>
    <w:rsid w:val="292C5EA1"/>
    <w:rsid w:val="299B3453"/>
    <w:rsid w:val="299E0893"/>
    <w:rsid w:val="29A66B9A"/>
    <w:rsid w:val="2A181417"/>
    <w:rsid w:val="2A1918BF"/>
    <w:rsid w:val="2A3B1FA5"/>
    <w:rsid w:val="2A9211C9"/>
    <w:rsid w:val="2AEF7595"/>
    <w:rsid w:val="2B0A6FB1"/>
    <w:rsid w:val="2B55087D"/>
    <w:rsid w:val="2C1A3224"/>
    <w:rsid w:val="2C3051D3"/>
    <w:rsid w:val="2D047A30"/>
    <w:rsid w:val="2D6D7CCB"/>
    <w:rsid w:val="2DBA6ED6"/>
    <w:rsid w:val="2E291867"/>
    <w:rsid w:val="2EA79DBC"/>
    <w:rsid w:val="2EBF3113"/>
    <w:rsid w:val="2EE44AA2"/>
    <w:rsid w:val="2F01654C"/>
    <w:rsid w:val="2F1E51AE"/>
    <w:rsid w:val="2F5832DB"/>
    <w:rsid w:val="2F7D3C9E"/>
    <w:rsid w:val="2FAB1284"/>
    <w:rsid w:val="2FBC2DCF"/>
    <w:rsid w:val="2FBF7766"/>
    <w:rsid w:val="2FDFBFD5"/>
    <w:rsid w:val="2FDFE8B5"/>
    <w:rsid w:val="2FDFF0F3"/>
    <w:rsid w:val="2FE44032"/>
    <w:rsid w:val="2FE7896F"/>
    <w:rsid w:val="2FEE9048"/>
    <w:rsid w:val="2FF61865"/>
    <w:rsid w:val="302F1268"/>
    <w:rsid w:val="31140B8A"/>
    <w:rsid w:val="319D19C1"/>
    <w:rsid w:val="31E92DA6"/>
    <w:rsid w:val="32472899"/>
    <w:rsid w:val="33062754"/>
    <w:rsid w:val="333333CF"/>
    <w:rsid w:val="338B4916"/>
    <w:rsid w:val="33C079A0"/>
    <w:rsid w:val="33FF1CF3"/>
    <w:rsid w:val="33FF95FF"/>
    <w:rsid w:val="34AB35B3"/>
    <w:rsid w:val="354C0CBB"/>
    <w:rsid w:val="35557AAB"/>
    <w:rsid w:val="35613593"/>
    <w:rsid w:val="35765EC9"/>
    <w:rsid w:val="35C506A4"/>
    <w:rsid w:val="35F20DF4"/>
    <w:rsid w:val="35FFDF9A"/>
    <w:rsid w:val="36292FB0"/>
    <w:rsid w:val="3677DC02"/>
    <w:rsid w:val="36FE829B"/>
    <w:rsid w:val="37092813"/>
    <w:rsid w:val="375A306E"/>
    <w:rsid w:val="375EC509"/>
    <w:rsid w:val="37773AF9"/>
    <w:rsid w:val="378311FC"/>
    <w:rsid w:val="37AF2635"/>
    <w:rsid w:val="37F722F8"/>
    <w:rsid w:val="37FAC7E7"/>
    <w:rsid w:val="381476C1"/>
    <w:rsid w:val="382A7217"/>
    <w:rsid w:val="38EF5A38"/>
    <w:rsid w:val="391B05DB"/>
    <w:rsid w:val="393F67F5"/>
    <w:rsid w:val="394B230B"/>
    <w:rsid w:val="397A3554"/>
    <w:rsid w:val="39842625"/>
    <w:rsid w:val="399FE752"/>
    <w:rsid w:val="39BBEDA4"/>
    <w:rsid w:val="39DB76C6"/>
    <w:rsid w:val="39DDF19B"/>
    <w:rsid w:val="39F86F86"/>
    <w:rsid w:val="3A086DB2"/>
    <w:rsid w:val="3A3F6AC9"/>
    <w:rsid w:val="3A7E95E5"/>
    <w:rsid w:val="3AA06FEA"/>
    <w:rsid w:val="3AD02AFA"/>
    <w:rsid w:val="3AFE639A"/>
    <w:rsid w:val="3AFEA7BB"/>
    <w:rsid w:val="3B35727E"/>
    <w:rsid w:val="3B4E69B5"/>
    <w:rsid w:val="3B5E5F68"/>
    <w:rsid w:val="3B677B08"/>
    <w:rsid w:val="3BA945C4"/>
    <w:rsid w:val="3BDF1E2B"/>
    <w:rsid w:val="3BE21C8A"/>
    <w:rsid w:val="3BFF0886"/>
    <w:rsid w:val="3C5E4431"/>
    <w:rsid w:val="3C6E88AB"/>
    <w:rsid w:val="3C7863D8"/>
    <w:rsid w:val="3C916E36"/>
    <w:rsid w:val="3CAA23A2"/>
    <w:rsid w:val="3CFC24D2"/>
    <w:rsid w:val="3D0F48FB"/>
    <w:rsid w:val="3D355E3A"/>
    <w:rsid w:val="3D6562C9"/>
    <w:rsid w:val="3D678880"/>
    <w:rsid w:val="3DD90DD3"/>
    <w:rsid w:val="3DFDA856"/>
    <w:rsid w:val="3E7F9A6B"/>
    <w:rsid w:val="3E942EC5"/>
    <w:rsid w:val="3E9993BA"/>
    <w:rsid w:val="3E9E560E"/>
    <w:rsid w:val="3ED7E97E"/>
    <w:rsid w:val="3EF26282"/>
    <w:rsid w:val="3F157D38"/>
    <w:rsid w:val="3F242DCC"/>
    <w:rsid w:val="3F3E8EEB"/>
    <w:rsid w:val="3F6DBAAA"/>
    <w:rsid w:val="3F774F3A"/>
    <w:rsid w:val="3F7EDF52"/>
    <w:rsid w:val="3F99923C"/>
    <w:rsid w:val="3F9B5B5B"/>
    <w:rsid w:val="3F9E512B"/>
    <w:rsid w:val="3FA97AE4"/>
    <w:rsid w:val="3FD7FD18"/>
    <w:rsid w:val="3FEFFE77"/>
    <w:rsid w:val="3FFCEF2E"/>
    <w:rsid w:val="3FFEA1CD"/>
    <w:rsid w:val="40291830"/>
    <w:rsid w:val="407B027D"/>
    <w:rsid w:val="41DC5160"/>
    <w:rsid w:val="41F76A22"/>
    <w:rsid w:val="42472441"/>
    <w:rsid w:val="427A45C5"/>
    <w:rsid w:val="42900856"/>
    <w:rsid w:val="42D02437"/>
    <w:rsid w:val="42E828C1"/>
    <w:rsid w:val="430C533F"/>
    <w:rsid w:val="432E1AEB"/>
    <w:rsid w:val="436A4639"/>
    <w:rsid w:val="437D0598"/>
    <w:rsid w:val="437E322D"/>
    <w:rsid w:val="43805C0B"/>
    <w:rsid w:val="43EE7018"/>
    <w:rsid w:val="442D5016"/>
    <w:rsid w:val="444924A1"/>
    <w:rsid w:val="44654670"/>
    <w:rsid w:val="446B22B4"/>
    <w:rsid w:val="4486D060"/>
    <w:rsid w:val="458536EE"/>
    <w:rsid w:val="459719F1"/>
    <w:rsid w:val="45A1630C"/>
    <w:rsid w:val="45A65289"/>
    <w:rsid w:val="45B63B66"/>
    <w:rsid w:val="46F56910"/>
    <w:rsid w:val="47153804"/>
    <w:rsid w:val="47653A95"/>
    <w:rsid w:val="47975C19"/>
    <w:rsid w:val="47F55F96"/>
    <w:rsid w:val="48166B3E"/>
    <w:rsid w:val="4839282C"/>
    <w:rsid w:val="48F055E1"/>
    <w:rsid w:val="48F76E74"/>
    <w:rsid w:val="495B3F46"/>
    <w:rsid w:val="496C1E2F"/>
    <w:rsid w:val="498568CD"/>
    <w:rsid w:val="4A0E55F9"/>
    <w:rsid w:val="4A3A4167"/>
    <w:rsid w:val="4A767D68"/>
    <w:rsid w:val="4A9203FB"/>
    <w:rsid w:val="4B0215FB"/>
    <w:rsid w:val="4B1F9160"/>
    <w:rsid w:val="4B2C69C6"/>
    <w:rsid w:val="4B55797D"/>
    <w:rsid w:val="4BA10E14"/>
    <w:rsid w:val="4BCB295C"/>
    <w:rsid w:val="4BFC24EE"/>
    <w:rsid w:val="4C256C25"/>
    <w:rsid w:val="4C2D6F5A"/>
    <w:rsid w:val="4C7402D7"/>
    <w:rsid w:val="4C863A2D"/>
    <w:rsid w:val="4C940979"/>
    <w:rsid w:val="4CCC1EC1"/>
    <w:rsid w:val="4CE77142"/>
    <w:rsid w:val="4D7D7A54"/>
    <w:rsid w:val="4DBB0E92"/>
    <w:rsid w:val="4DD3727F"/>
    <w:rsid w:val="4DEEABD6"/>
    <w:rsid w:val="4EAE0F2E"/>
    <w:rsid w:val="4EF735B1"/>
    <w:rsid w:val="4F082F58"/>
    <w:rsid w:val="4F39D914"/>
    <w:rsid w:val="4F455F5A"/>
    <w:rsid w:val="4F5010E4"/>
    <w:rsid w:val="4FAF15D1"/>
    <w:rsid w:val="503C735D"/>
    <w:rsid w:val="50E7551B"/>
    <w:rsid w:val="518012F6"/>
    <w:rsid w:val="51B573C7"/>
    <w:rsid w:val="525A725E"/>
    <w:rsid w:val="528B5393"/>
    <w:rsid w:val="52B80889"/>
    <w:rsid w:val="53334A48"/>
    <w:rsid w:val="533D58C6"/>
    <w:rsid w:val="537E7BEC"/>
    <w:rsid w:val="53915C12"/>
    <w:rsid w:val="53F71EB4"/>
    <w:rsid w:val="54257D0B"/>
    <w:rsid w:val="5435659E"/>
    <w:rsid w:val="54364CCB"/>
    <w:rsid w:val="545E3D46"/>
    <w:rsid w:val="54751090"/>
    <w:rsid w:val="54D1276A"/>
    <w:rsid w:val="55137975"/>
    <w:rsid w:val="5559076A"/>
    <w:rsid w:val="55782BE6"/>
    <w:rsid w:val="55C0458D"/>
    <w:rsid w:val="55E22755"/>
    <w:rsid w:val="55F34962"/>
    <w:rsid w:val="56A748E6"/>
    <w:rsid w:val="56D30294"/>
    <w:rsid w:val="56EA18C1"/>
    <w:rsid w:val="5778767D"/>
    <w:rsid w:val="579B4746"/>
    <w:rsid w:val="57B6CB38"/>
    <w:rsid w:val="57CF6D09"/>
    <w:rsid w:val="57FF19E8"/>
    <w:rsid w:val="58351DDE"/>
    <w:rsid w:val="58493626"/>
    <w:rsid w:val="586C27AA"/>
    <w:rsid w:val="58E35466"/>
    <w:rsid w:val="59611BE3"/>
    <w:rsid w:val="59B14BF2"/>
    <w:rsid w:val="59B77F31"/>
    <w:rsid w:val="59FC4CFA"/>
    <w:rsid w:val="5A8022B1"/>
    <w:rsid w:val="5B1A473F"/>
    <w:rsid w:val="5B5D2464"/>
    <w:rsid w:val="5B5DD89E"/>
    <w:rsid w:val="5B8F35CE"/>
    <w:rsid w:val="5BC76D05"/>
    <w:rsid w:val="5BF1EB82"/>
    <w:rsid w:val="5C1632A7"/>
    <w:rsid w:val="5C1B42CB"/>
    <w:rsid w:val="5C1F824E"/>
    <w:rsid w:val="5C367357"/>
    <w:rsid w:val="5C726720"/>
    <w:rsid w:val="5CFD09DC"/>
    <w:rsid w:val="5D74A4B0"/>
    <w:rsid w:val="5DAFCCFF"/>
    <w:rsid w:val="5DCF6210"/>
    <w:rsid w:val="5DFF872A"/>
    <w:rsid w:val="5E20206C"/>
    <w:rsid w:val="5E7C0A55"/>
    <w:rsid w:val="5E7FE4D9"/>
    <w:rsid w:val="5EBC0E76"/>
    <w:rsid w:val="5EBF4EE4"/>
    <w:rsid w:val="5EF29173"/>
    <w:rsid w:val="5EFDEFCA"/>
    <w:rsid w:val="5F5D729F"/>
    <w:rsid w:val="5F623ECE"/>
    <w:rsid w:val="5F6F9524"/>
    <w:rsid w:val="5F7D2303"/>
    <w:rsid w:val="5F814D8D"/>
    <w:rsid w:val="5F8F2FA6"/>
    <w:rsid w:val="5FBB9E1D"/>
    <w:rsid w:val="5FBF879C"/>
    <w:rsid w:val="5FDFA74B"/>
    <w:rsid w:val="5FDFAE5F"/>
    <w:rsid w:val="5FE4C073"/>
    <w:rsid w:val="5FEA0ADE"/>
    <w:rsid w:val="5FEB66AA"/>
    <w:rsid w:val="5FF2A49E"/>
    <w:rsid w:val="5FF7FC5D"/>
    <w:rsid w:val="5FFA4BD2"/>
    <w:rsid w:val="5FFAFF29"/>
    <w:rsid w:val="5FFF7F12"/>
    <w:rsid w:val="600B7E37"/>
    <w:rsid w:val="604A6D68"/>
    <w:rsid w:val="604C7149"/>
    <w:rsid w:val="60854409"/>
    <w:rsid w:val="60976DDB"/>
    <w:rsid w:val="60A56859"/>
    <w:rsid w:val="60C2740B"/>
    <w:rsid w:val="617E4FC7"/>
    <w:rsid w:val="61880654"/>
    <w:rsid w:val="61892FAA"/>
    <w:rsid w:val="61D5F9EA"/>
    <w:rsid w:val="625E13B5"/>
    <w:rsid w:val="63283C17"/>
    <w:rsid w:val="63514A76"/>
    <w:rsid w:val="636D43D3"/>
    <w:rsid w:val="63765739"/>
    <w:rsid w:val="64882719"/>
    <w:rsid w:val="64DE67DD"/>
    <w:rsid w:val="65F8742B"/>
    <w:rsid w:val="65F967E6"/>
    <w:rsid w:val="6674270D"/>
    <w:rsid w:val="667C005C"/>
    <w:rsid w:val="66830F23"/>
    <w:rsid w:val="66AD313C"/>
    <w:rsid w:val="66EFD4E2"/>
    <w:rsid w:val="67341693"/>
    <w:rsid w:val="673DAB86"/>
    <w:rsid w:val="67519E71"/>
    <w:rsid w:val="676920F3"/>
    <w:rsid w:val="677BC540"/>
    <w:rsid w:val="677EFBE2"/>
    <w:rsid w:val="67B0620F"/>
    <w:rsid w:val="67F58A37"/>
    <w:rsid w:val="67FA56DC"/>
    <w:rsid w:val="67FEFEA5"/>
    <w:rsid w:val="682F3BA5"/>
    <w:rsid w:val="684B418A"/>
    <w:rsid w:val="68955A9E"/>
    <w:rsid w:val="6897D8B6"/>
    <w:rsid w:val="68CD1043"/>
    <w:rsid w:val="68FFA944"/>
    <w:rsid w:val="69224EEB"/>
    <w:rsid w:val="692632B9"/>
    <w:rsid w:val="698A0CE2"/>
    <w:rsid w:val="69F04FE9"/>
    <w:rsid w:val="69FD7706"/>
    <w:rsid w:val="6A3202D2"/>
    <w:rsid w:val="6A576E16"/>
    <w:rsid w:val="6A7FF229"/>
    <w:rsid w:val="6AAF69A8"/>
    <w:rsid w:val="6AB302C8"/>
    <w:rsid w:val="6AC65D4A"/>
    <w:rsid w:val="6ACA23A3"/>
    <w:rsid w:val="6AD74E10"/>
    <w:rsid w:val="6B1C1E0E"/>
    <w:rsid w:val="6B2B5655"/>
    <w:rsid w:val="6B7F2545"/>
    <w:rsid w:val="6BA9FF52"/>
    <w:rsid w:val="6BB95E17"/>
    <w:rsid w:val="6BDF133F"/>
    <w:rsid w:val="6BFBC2DC"/>
    <w:rsid w:val="6BFF1E8D"/>
    <w:rsid w:val="6BFFC3D1"/>
    <w:rsid w:val="6C627CF4"/>
    <w:rsid w:val="6CB647AB"/>
    <w:rsid w:val="6CB71CF1"/>
    <w:rsid w:val="6CBFC81E"/>
    <w:rsid w:val="6CDE55CC"/>
    <w:rsid w:val="6CF21078"/>
    <w:rsid w:val="6D257F98"/>
    <w:rsid w:val="6D2625B6"/>
    <w:rsid w:val="6D7F566B"/>
    <w:rsid w:val="6DB62A8F"/>
    <w:rsid w:val="6DB91B96"/>
    <w:rsid w:val="6DBD1686"/>
    <w:rsid w:val="6DDF3593"/>
    <w:rsid w:val="6DF74CC9"/>
    <w:rsid w:val="6DFD7AFD"/>
    <w:rsid w:val="6DFFB417"/>
    <w:rsid w:val="6DFFB5DE"/>
    <w:rsid w:val="6E2E1FEB"/>
    <w:rsid w:val="6E313D2F"/>
    <w:rsid w:val="6E9A5523"/>
    <w:rsid w:val="6EDF562C"/>
    <w:rsid w:val="6EF52BF8"/>
    <w:rsid w:val="6EFA01CA"/>
    <w:rsid w:val="6F2D7488"/>
    <w:rsid w:val="6F7C500B"/>
    <w:rsid w:val="6F7DD93E"/>
    <w:rsid w:val="6F7F6081"/>
    <w:rsid w:val="6F7FAFE3"/>
    <w:rsid w:val="6F8D8361"/>
    <w:rsid w:val="6F8FBA78"/>
    <w:rsid w:val="6FAFE116"/>
    <w:rsid w:val="6FD3BF5A"/>
    <w:rsid w:val="6FDF5498"/>
    <w:rsid w:val="6FDFBA88"/>
    <w:rsid w:val="6FE78531"/>
    <w:rsid w:val="6FEE6ACD"/>
    <w:rsid w:val="6FEF5F6C"/>
    <w:rsid w:val="6FF3BA7B"/>
    <w:rsid w:val="6FF5EECD"/>
    <w:rsid w:val="6FF78D9E"/>
    <w:rsid w:val="6FF7A66B"/>
    <w:rsid w:val="6FFFAA9F"/>
    <w:rsid w:val="703457D6"/>
    <w:rsid w:val="70B54896"/>
    <w:rsid w:val="70EB02B8"/>
    <w:rsid w:val="71193077"/>
    <w:rsid w:val="71527610"/>
    <w:rsid w:val="717F2C77"/>
    <w:rsid w:val="718F2C7F"/>
    <w:rsid w:val="71AD37BF"/>
    <w:rsid w:val="71D7083C"/>
    <w:rsid w:val="71FB277D"/>
    <w:rsid w:val="72FFCE33"/>
    <w:rsid w:val="7306587D"/>
    <w:rsid w:val="730A6DE6"/>
    <w:rsid w:val="7356279F"/>
    <w:rsid w:val="73A36EEE"/>
    <w:rsid w:val="73C05A2C"/>
    <w:rsid w:val="73CC2623"/>
    <w:rsid w:val="73E7322D"/>
    <w:rsid w:val="73EF44AF"/>
    <w:rsid w:val="73FDC39E"/>
    <w:rsid w:val="73FDF6A9"/>
    <w:rsid w:val="73FF0914"/>
    <w:rsid w:val="74982505"/>
    <w:rsid w:val="750202C6"/>
    <w:rsid w:val="75720FA8"/>
    <w:rsid w:val="75736ACE"/>
    <w:rsid w:val="75738FDA"/>
    <w:rsid w:val="759C4277"/>
    <w:rsid w:val="7637E2C6"/>
    <w:rsid w:val="764B35A7"/>
    <w:rsid w:val="767EB5E5"/>
    <w:rsid w:val="767FDE8D"/>
    <w:rsid w:val="768E1E11"/>
    <w:rsid w:val="772F73CF"/>
    <w:rsid w:val="773EE717"/>
    <w:rsid w:val="773F545A"/>
    <w:rsid w:val="7767C61B"/>
    <w:rsid w:val="7775B6E6"/>
    <w:rsid w:val="777852EA"/>
    <w:rsid w:val="7795B391"/>
    <w:rsid w:val="779F33A6"/>
    <w:rsid w:val="77BB08F3"/>
    <w:rsid w:val="77BD494D"/>
    <w:rsid w:val="77BD8E89"/>
    <w:rsid w:val="77DDCA94"/>
    <w:rsid w:val="77DE1502"/>
    <w:rsid w:val="77EED5EC"/>
    <w:rsid w:val="77F30E91"/>
    <w:rsid w:val="77F56451"/>
    <w:rsid w:val="77F983B0"/>
    <w:rsid w:val="77FB6B04"/>
    <w:rsid w:val="77FDCFE6"/>
    <w:rsid w:val="77FF0DCF"/>
    <w:rsid w:val="77FF165B"/>
    <w:rsid w:val="7819395D"/>
    <w:rsid w:val="78362761"/>
    <w:rsid w:val="784F55D0"/>
    <w:rsid w:val="786FD140"/>
    <w:rsid w:val="78A833DD"/>
    <w:rsid w:val="78BE2756"/>
    <w:rsid w:val="79330A4E"/>
    <w:rsid w:val="79764DDF"/>
    <w:rsid w:val="79972CD1"/>
    <w:rsid w:val="79982FA7"/>
    <w:rsid w:val="79CB092E"/>
    <w:rsid w:val="79DF4732"/>
    <w:rsid w:val="79E69D39"/>
    <w:rsid w:val="79FEFA14"/>
    <w:rsid w:val="7A8012C0"/>
    <w:rsid w:val="7A9E45ED"/>
    <w:rsid w:val="7AA5597C"/>
    <w:rsid w:val="7ACE4ED2"/>
    <w:rsid w:val="7AEEB16B"/>
    <w:rsid w:val="7AEF4073"/>
    <w:rsid w:val="7AFB8421"/>
    <w:rsid w:val="7B125F37"/>
    <w:rsid w:val="7B573439"/>
    <w:rsid w:val="7B6B4BDB"/>
    <w:rsid w:val="7B6D140C"/>
    <w:rsid w:val="7B93C152"/>
    <w:rsid w:val="7BB55F66"/>
    <w:rsid w:val="7BBF6620"/>
    <w:rsid w:val="7BDB077B"/>
    <w:rsid w:val="7BDD607C"/>
    <w:rsid w:val="7BDF6F43"/>
    <w:rsid w:val="7BE26120"/>
    <w:rsid w:val="7BEE5AC3"/>
    <w:rsid w:val="7BFF24B0"/>
    <w:rsid w:val="7BFF3894"/>
    <w:rsid w:val="7C09785E"/>
    <w:rsid w:val="7C776343"/>
    <w:rsid w:val="7C7EBA07"/>
    <w:rsid w:val="7C7F8F46"/>
    <w:rsid w:val="7C9E08D4"/>
    <w:rsid w:val="7CEB68BC"/>
    <w:rsid w:val="7CF5D3C1"/>
    <w:rsid w:val="7D08415A"/>
    <w:rsid w:val="7D2863F0"/>
    <w:rsid w:val="7D470F6C"/>
    <w:rsid w:val="7D6BE524"/>
    <w:rsid w:val="7D79E811"/>
    <w:rsid w:val="7D7E297C"/>
    <w:rsid w:val="7D9F4904"/>
    <w:rsid w:val="7DABF245"/>
    <w:rsid w:val="7DBEEBB3"/>
    <w:rsid w:val="7DBFE9D8"/>
    <w:rsid w:val="7DDF7C66"/>
    <w:rsid w:val="7DEE8157"/>
    <w:rsid w:val="7DF4A35F"/>
    <w:rsid w:val="7DF764EE"/>
    <w:rsid w:val="7DF88B73"/>
    <w:rsid w:val="7DF9F254"/>
    <w:rsid w:val="7DFDC002"/>
    <w:rsid w:val="7DFE8BE6"/>
    <w:rsid w:val="7DFFEE0C"/>
    <w:rsid w:val="7E194041"/>
    <w:rsid w:val="7E374B3D"/>
    <w:rsid w:val="7E6C4CC8"/>
    <w:rsid w:val="7E7D62C8"/>
    <w:rsid w:val="7E8D29AE"/>
    <w:rsid w:val="7E8FABF9"/>
    <w:rsid w:val="7EAFB055"/>
    <w:rsid w:val="7EBBF0B6"/>
    <w:rsid w:val="7EDE6725"/>
    <w:rsid w:val="7EE66815"/>
    <w:rsid w:val="7EFD9A82"/>
    <w:rsid w:val="7EFEC460"/>
    <w:rsid w:val="7F3B4E1E"/>
    <w:rsid w:val="7F3B98AF"/>
    <w:rsid w:val="7F3F3CA9"/>
    <w:rsid w:val="7F4F27ED"/>
    <w:rsid w:val="7F5F6793"/>
    <w:rsid w:val="7F6FEE7C"/>
    <w:rsid w:val="7F7505BF"/>
    <w:rsid w:val="7F7736BF"/>
    <w:rsid w:val="7F773E61"/>
    <w:rsid w:val="7F7A0260"/>
    <w:rsid w:val="7F7D4D03"/>
    <w:rsid w:val="7F7F3452"/>
    <w:rsid w:val="7F7F67E7"/>
    <w:rsid w:val="7F7FCB44"/>
    <w:rsid w:val="7F7FF913"/>
    <w:rsid w:val="7F8D9F9F"/>
    <w:rsid w:val="7FA701DF"/>
    <w:rsid w:val="7FB3590A"/>
    <w:rsid w:val="7FB5FB98"/>
    <w:rsid w:val="7FB6128B"/>
    <w:rsid w:val="7FB6960A"/>
    <w:rsid w:val="7FB71C0D"/>
    <w:rsid w:val="7FBD1C92"/>
    <w:rsid w:val="7FBF40B1"/>
    <w:rsid w:val="7FBFCAE7"/>
    <w:rsid w:val="7FCC2667"/>
    <w:rsid w:val="7FCDDA15"/>
    <w:rsid w:val="7FCF7DC6"/>
    <w:rsid w:val="7FD7C33C"/>
    <w:rsid w:val="7FDE8B3A"/>
    <w:rsid w:val="7FDF12DA"/>
    <w:rsid w:val="7FDF206B"/>
    <w:rsid w:val="7FDF5B96"/>
    <w:rsid w:val="7FDFDBF2"/>
    <w:rsid w:val="7FE50876"/>
    <w:rsid w:val="7FEB03CC"/>
    <w:rsid w:val="7FEE0BC7"/>
    <w:rsid w:val="7FEFEBD8"/>
    <w:rsid w:val="7FF71C3E"/>
    <w:rsid w:val="7FFB1ACE"/>
    <w:rsid w:val="7FFBB453"/>
    <w:rsid w:val="7FFBED10"/>
    <w:rsid w:val="7FFCD80A"/>
    <w:rsid w:val="7FFD0D84"/>
    <w:rsid w:val="7FFE3A8D"/>
    <w:rsid w:val="7FFE5956"/>
    <w:rsid w:val="7FFE6624"/>
    <w:rsid w:val="7FFF316C"/>
    <w:rsid w:val="7FFF3460"/>
    <w:rsid w:val="7FFF4724"/>
    <w:rsid w:val="7FFF6413"/>
    <w:rsid w:val="7FFF68FB"/>
    <w:rsid w:val="7FFFB32E"/>
    <w:rsid w:val="859F2E03"/>
    <w:rsid w:val="8AFDF707"/>
    <w:rsid w:val="8DFFDF18"/>
    <w:rsid w:val="8FFFD64D"/>
    <w:rsid w:val="93F8C045"/>
    <w:rsid w:val="95EEEEEE"/>
    <w:rsid w:val="95F7368E"/>
    <w:rsid w:val="96BE57F4"/>
    <w:rsid w:val="96BF6315"/>
    <w:rsid w:val="99BF7872"/>
    <w:rsid w:val="9A170BA4"/>
    <w:rsid w:val="9BDD0905"/>
    <w:rsid w:val="9BDD112C"/>
    <w:rsid w:val="9DFFC25B"/>
    <w:rsid w:val="9EF4C878"/>
    <w:rsid w:val="9EFEC67C"/>
    <w:rsid w:val="9F9EB129"/>
    <w:rsid w:val="9FBDB649"/>
    <w:rsid w:val="A16FB0AE"/>
    <w:rsid w:val="A6FA7AE0"/>
    <w:rsid w:val="A7B90091"/>
    <w:rsid w:val="AA9739D5"/>
    <w:rsid w:val="AA9BEB24"/>
    <w:rsid w:val="AB1FAE94"/>
    <w:rsid w:val="AB7E1785"/>
    <w:rsid w:val="ABBDE7CF"/>
    <w:rsid w:val="ACBF672D"/>
    <w:rsid w:val="AEFFABD9"/>
    <w:rsid w:val="AFBFEB3F"/>
    <w:rsid w:val="AFD7A5B0"/>
    <w:rsid w:val="AFEB3459"/>
    <w:rsid w:val="AFFE4D5A"/>
    <w:rsid w:val="B0FD0FB1"/>
    <w:rsid w:val="B37D8388"/>
    <w:rsid w:val="B73CF788"/>
    <w:rsid w:val="B7B2E05C"/>
    <w:rsid w:val="B7E10E2F"/>
    <w:rsid w:val="B7E33B86"/>
    <w:rsid w:val="BA5BA697"/>
    <w:rsid w:val="BA5BCB50"/>
    <w:rsid w:val="BAF1F61A"/>
    <w:rsid w:val="BB3D5880"/>
    <w:rsid w:val="BB7D37E2"/>
    <w:rsid w:val="BBDB857D"/>
    <w:rsid w:val="BBF16AB1"/>
    <w:rsid w:val="BC9D5A25"/>
    <w:rsid w:val="BDAFDC0F"/>
    <w:rsid w:val="BDBF8A90"/>
    <w:rsid w:val="BE7362C9"/>
    <w:rsid w:val="BEC791F6"/>
    <w:rsid w:val="BEDBF00E"/>
    <w:rsid w:val="BEEFADAB"/>
    <w:rsid w:val="BEFFA3D2"/>
    <w:rsid w:val="BF19CF05"/>
    <w:rsid w:val="BF4467A6"/>
    <w:rsid w:val="BF6E718C"/>
    <w:rsid w:val="BF7718C9"/>
    <w:rsid w:val="BF7FF301"/>
    <w:rsid w:val="BFB7AA25"/>
    <w:rsid w:val="BFBC9287"/>
    <w:rsid w:val="BFDD069A"/>
    <w:rsid w:val="BFDFF14F"/>
    <w:rsid w:val="BFF3DFBE"/>
    <w:rsid w:val="BFF73D7A"/>
    <w:rsid w:val="BFF7B898"/>
    <w:rsid w:val="BFF9A2D0"/>
    <w:rsid w:val="BFFB73C6"/>
    <w:rsid w:val="BFFFD62F"/>
    <w:rsid w:val="C3CBEFA0"/>
    <w:rsid w:val="C3FE4AD7"/>
    <w:rsid w:val="C5BBF4C0"/>
    <w:rsid w:val="C5FF1D87"/>
    <w:rsid w:val="C6A7261F"/>
    <w:rsid w:val="C777AEA1"/>
    <w:rsid w:val="C7991D8A"/>
    <w:rsid w:val="C7E911AA"/>
    <w:rsid w:val="CEFB202A"/>
    <w:rsid w:val="CEFFAB60"/>
    <w:rsid w:val="CF2F5F44"/>
    <w:rsid w:val="CF7E7D46"/>
    <w:rsid w:val="CFE7C6C8"/>
    <w:rsid w:val="CFF972F2"/>
    <w:rsid w:val="CFFBA17F"/>
    <w:rsid w:val="D4F555F1"/>
    <w:rsid w:val="D6EFACA3"/>
    <w:rsid w:val="D70F8AE3"/>
    <w:rsid w:val="D72DB3FC"/>
    <w:rsid w:val="D73F6D6E"/>
    <w:rsid w:val="D7ED1D5A"/>
    <w:rsid w:val="D7FB9D03"/>
    <w:rsid w:val="D7FD5005"/>
    <w:rsid w:val="D7FF1034"/>
    <w:rsid w:val="D7FF838E"/>
    <w:rsid w:val="D97F0FAE"/>
    <w:rsid w:val="D9EFF66E"/>
    <w:rsid w:val="DAFBBF1B"/>
    <w:rsid w:val="DBAE6025"/>
    <w:rsid w:val="DBBFA111"/>
    <w:rsid w:val="DBEBB194"/>
    <w:rsid w:val="DBEDD68D"/>
    <w:rsid w:val="DBF70A66"/>
    <w:rsid w:val="DBFB7086"/>
    <w:rsid w:val="DBFCEAE5"/>
    <w:rsid w:val="DCFF1C52"/>
    <w:rsid w:val="DD7F5202"/>
    <w:rsid w:val="DDFFCD1E"/>
    <w:rsid w:val="DE5E4DD0"/>
    <w:rsid w:val="DEDE0DD3"/>
    <w:rsid w:val="DEDFA57A"/>
    <w:rsid w:val="DEEC09CF"/>
    <w:rsid w:val="DF4562F1"/>
    <w:rsid w:val="DF5BBAE0"/>
    <w:rsid w:val="DF6788E8"/>
    <w:rsid w:val="DF73C83C"/>
    <w:rsid w:val="DF7D22F0"/>
    <w:rsid w:val="DF9E50F4"/>
    <w:rsid w:val="DFA1C817"/>
    <w:rsid w:val="DFD76C6C"/>
    <w:rsid w:val="DFE76DA4"/>
    <w:rsid w:val="DFEF635A"/>
    <w:rsid w:val="DFF56E15"/>
    <w:rsid w:val="DFFBC579"/>
    <w:rsid w:val="DFFD4A17"/>
    <w:rsid w:val="DFFF04F2"/>
    <w:rsid w:val="E3E3EF14"/>
    <w:rsid w:val="E3EADB5E"/>
    <w:rsid w:val="E3EBEE47"/>
    <w:rsid w:val="E3FE8EC2"/>
    <w:rsid w:val="E6DF4C8C"/>
    <w:rsid w:val="E73E57B6"/>
    <w:rsid w:val="E7A7F104"/>
    <w:rsid w:val="E7F714D5"/>
    <w:rsid w:val="E8FF6A93"/>
    <w:rsid w:val="E9DEC037"/>
    <w:rsid w:val="E9FF2C3D"/>
    <w:rsid w:val="EB7F51C4"/>
    <w:rsid w:val="EBDBC249"/>
    <w:rsid w:val="EBE3CE9C"/>
    <w:rsid w:val="ECFBCA61"/>
    <w:rsid w:val="ED5FB808"/>
    <w:rsid w:val="ED6B1C3B"/>
    <w:rsid w:val="ED7268A5"/>
    <w:rsid w:val="ED7FB7E3"/>
    <w:rsid w:val="EDA63752"/>
    <w:rsid w:val="EDCFE3D4"/>
    <w:rsid w:val="EDFFBDDB"/>
    <w:rsid w:val="EE188AB9"/>
    <w:rsid w:val="EE5337D2"/>
    <w:rsid w:val="EE73C498"/>
    <w:rsid w:val="EEBBD8D3"/>
    <w:rsid w:val="EEFB9AA5"/>
    <w:rsid w:val="EF3F81D0"/>
    <w:rsid w:val="EF3F84CF"/>
    <w:rsid w:val="EF710351"/>
    <w:rsid w:val="EF7EDE5D"/>
    <w:rsid w:val="EF7F9FDA"/>
    <w:rsid w:val="EFAFB2E0"/>
    <w:rsid w:val="EFBBA4CA"/>
    <w:rsid w:val="EFBDC290"/>
    <w:rsid w:val="EFC509AC"/>
    <w:rsid w:val="EFFB45C3"/>
    <w:rsid w:val="EFFDB8DB"/>
    <w:rsid w:val="EFFFD1FF"/>
    <w:rsid w:val="EFFFD895"/>
    <w:rsid w:val="F2BF015B"/>
    <w:rsid w:val="F3DD1700"/>
    <w:rsid w:val="F44F9060"/>
    <w:rsid w:val="F4ED73B2"/>
    <w:rsid w:val="F58ED710"/>
    <w:rsid w:val="F59E5B69"/>
    <w:rsid w:val="F5C762D7"/>
    <w:rsid w:val="F5F7081B"/>
    <w:rsid w:val="F60FA76A"/>
    <w:rsid w:val="F71CF4E1"/>
    <w:rsid w:val="F73DDC1C"/>
    <w:rsid w:val="F75E0C2B"/>
    <w:rsid w:val="F7738EBB"/>
    <w:rsid w:val="F77D507A"/>
    <w:rsid w:val="F77D9819"/>
    <w:rsid w:val="F787C4B9"/>
    <w:rsid w:val="F7AF71EF"/>
    <w:rsid w:val="F7BBE4CB"/>
    <w:rsid w:val="F7BFC5F1"/>
    <w:rsid w:val="F7DF93EE"/>
    <w:rsid w:val="F7DFCE26"/>
    <w:rsid w:val="F7F12820"/>
    <w:rsid w:val="F7F36F88"/>
    <w:rsid w:val="F7F3FDDF"/>
    <w:rsid w:val="F7FB4D7D"/>
    <w:rsid w:val="F7FB9369"/>
    <w:rsid w:val="F7FD2958"/>
    <w:rsid w:val="F7FF70A5"/>
    <w:rsid w:val="F7FFEB50"/>
    <w:rsid w:val="F8DFC0BA"/>
    <w:rsid w:val="F98FD5EB"/>
    <w:rsid w:val="F9CB10F9"/>
    <w:rsid w:val="FAB902B6"/>
    <w:rsid w:val="FABD181C"/>
    <w:rsid w:val="FB323B30"/>
    <w:rsid w:val="FB874F48"/>
    <w:rsid w:val="FB9C64A8"/>
    <w:rsid w:val="FBBB95C1"/>
    <w:rsid w:val="FBCD9531"/>
    <w:rsid w:val="FBCDE4C7"/>
    <w:rsid w:val="FBDFA0A9"/>
    <w:rsid w:val="FBE76EAA"/>
    <w:rsid w:val="FBF4B056"/>
    <w:rsid w:val="FBF62FE9"/>
    <w:rsid w:val="FBF7FE64"/>
    <w:rsid w:val="FBFDBA30"/>
    <w:rsid w:val="FBFEFA70"/>
    <w:rsid w:val="FBFF0743"/>
    <w:rsid w:val="FBFF6A4D"/>
    <w:rsid w:val="FCDED14E"/>
    <w:rsid w:val="FD37E3FA"/>
    <w:rsid w:val="FD7E57E8"/>
    <w:rsid w:val="FD7F97B3"/>
    <w:rsid w:val="FDBB715A"/>
    <w:rsid w:val="FDEB036A"/>
    <w:rsid w:val="FDFBB4A0"/>
    <w:rsid w:val="FDFBB81F"/>
    <w:rsid w:val="FDFDA105"/>
    <w:rsid w:val="FDFDE11E"/>
    <w:rsid w:val="FDFF918B"/>
    <w:rsid w:val="FE6EB01F"/>
    <w:rsid w:val="FE7A22E5"/>
    <w:rsid w:val="FE7BAB4D"/>
    <w:rsid w:val="FE7BD5ED"/>
    <w:rsid w:val="FE8E5B66"/>
    <w:rsid w:val="FEBEBE0B"/>
    <w:rsid w:val="FEBF1541"/>
    <w:rsid w:val="FEBF22F5"/>
    <w:rsid w:val="FEEE0311"/>
    <w:rsid w:val="FEEEDD14"/>
    <w:rsid w:val="FEFBA6FF"/>
    <w:rsid w:val="FEFDC65D"/>
    <w:rsid w:val="FEFE0358"/>
    <w:rsid w:val="FEFF541B"/>
    <w:rsid w:val="FEFF6CF1"/>
    <w:rsid w:val="FF3F65E5"/>
    <w:rsid w:val="FF441304"/>
    <w:rsid w:val="FF57008C"/>
    <w:rsid w:val="FF5B3074"/>
    <w:rsid w:val="FF743741"/>
    <w:rsid w:val="FF74A91C"/>
    <w:rsid w:val="FF9784A2"/>
    <w:rsid w:val="FF9ECF80"/>
    <w:rsid w:val="FFA78519"/>
    <w:rsid w:val="FFB60B62"/>
    <w:rsid w:val="FFB75F12"/>
    <w:rsid w:val="FFB9802F"/>
    <w:rsid w:val="FFBA2134"/>
    <w:rsid w:val="FFBE2351"/>
    <w:rsid w:val="FFBF00D5"/>
    <w:rsid w:val="FFBFB955"/>
    <w:rsid w:val="FFDBA19D"/>
    <w:rsid w:val="FFDD7225"/>
    <w:rsid w:val="FFDF0B9B"/>
    <w:rsid w:val="FFDF9CFB"/>
    <w:rsid w:val="FFE7901A"/>
    <w:rsid w:val="FFEB8B6B"/>
    <w:rsid w:val="FFEBA876"/>
    <w:rsid w:val="FFEE3201"/>
    <w:rsid w:val="FFEE9D3A"/>
    <w:rsid w:val="FFEF57B6"/>
    <w:rsid w:val="FFEFB425"/>
    <w:rsid w:val="FFFB305B"/>
    <w:rsid w:val="FFFB3C50"/>
    <w:rsid w:val="FFFBC0CB"/>
    <w:rsid w:val="FFFC7BB6"/>
    <w:rsid w:val="FFFD202D"/>
    <w:rsid w:val="FFFF6C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widowControl/>
      <w:ind w:firstLine="200" w:firstLineChars="200"/>
      <w:jc w:val="left"/>
    </w:pPr>
    <w:rPr>
      <w:rFonts w:ascii="Calibri" w:hAnsi="Calibri" w:eastAsia="仿宋_GB2312" w:cs="Calibri"/>
      <w:kern w:val="0"/>
      <w:sz w:val="24"/>
      <w:szCs w:val="24"/>
    </w:rPr>
  </w:style>
  <w:style w:type="paragraph" w:customStyle="1" w:styleId="3">
    <w:name w:val="正文文本缩进1"/>
    <w:basedOn w:val="1"/>
    <w:qFormat/>
    <w:uiPriority w:val="0"/>
    <w:pPr>
      <w:ind w:left="200" w:leftChars="200"/>
    </w:pPr>
    <w:rPr>
      <w:rFonts w:ascii="Calibri" w:hAnsi="Calibri" w:eastAsia="宋体" w:cs="Times New Roman"/>
    </w:rPr>
  </w:style>
  <w:style w:type="paragraph" w:styleId="4">
    <w:name w:val="Normal (Web)"/>
    <w:basedOn w:val="1"/>
    <w:next w:val="1"/>
    <w:qFormat/>
    <w:uiPriority w:val="0"/>
    <w:pPr>
      <w:jc w:val="left"/>
    </w:pPr>
    <w:rPr>
      <w:kern w:val="0"/>
      <w:sz w:val="24"/>
    </w:rPr>
  </w:style>
  <w:style w:type="paragraph" w:styleId="6">
    <w:name w:val="Body Text"/>
    <w:basedOn w:val="1"/>
    <w:next w:val="7"/>
    <w:qFormat/>
    <w:uiPriority w:val="0"/>
    <w:pPr>
      <w:spacing w:after="120"/>
    </w:pPr>
  </w:style>
  <w:style w:type="paragraph" w:styleId="7">
    <w:name w:val="Body Text First Indent"/>
    <w:basedOn w:val="6"/>
    <w:qFormat/>
    <w:uiPriority w:val="0"/>
    <w:pPr>
      <w:ind w:firstLine="420" w:firstLineChars="1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afterLines="0" w:afterAutospacing="0" w:line="480" w:lineRule="auto"/>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rmal (Web)"/>
    <w:basedOn w:val="1"/>
    <w:next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2669</Words>
  <Characters>2687</Characters>
  <Lines>0</Lines>
  <Paragraphs>0</Paragraphs>
  <TotalTime>25</TotalTime>
  <ScaleCrop>false</ScaleCrop>
  <LinksUpToDate>false</LinksUpToDate>
  <CharactersWithSpaces>2737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2022-11-25T16:32:00Z</dcterms:created>
  <dc:creator>baixin</dc:creator>
  <cp:lastModifiedBy>Administrator</cp:lastModifiedBy>
  <cp:lastPrinted>2022-11-30T07:56:22Z</cp:lastPrinted>
  <dcterms:modified xsi:type="dcterms:W3CDTF">2022-11-30T07:56:52Z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8C8F9BF27BFE4702B84B8D189E7A7628</vt:lpwstr>
  </property>
</Properties>
</file>