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topLinePunct w:val="0"/>
        <w:bidi w:val="0"/>
        <w:spacing w:before="8"/>
        <w:jc w:val="both"/>
        <w:rPr>
          <w:rFonts w:ascii="Times New Roman" w:hAnsi="Times New Roman" w:cs="Times New Roman"/>
          <w:sz w:val="16"/>
        </w:rPr>
      </w:pPr>
    </w:p>
    <w:p>
      <w:pPr>
        <w:keepNext w:val="0"/>
        <w:keepLines w:val="0"/>
        <w:pageBreakBefore w:val="0"/>
        <w:kinsoku/>
        <w:wordWrap/>
        <w:overflowPunct w:val="0"/>
        <w:topLinePunct w:val="0"/>
        <w:autoSpaceDE/>
        <w:autoSpaceDN/>
        <w:bidi w:val="0"/>
        <w:spacing w:line="570" w:lineRule="exact"/>
        <w:jc w:val="center"/>
        <w:outlineLvl w:val="0"/>
        <w:rPr>
          <w:rFonts w:hint="eastAsia" w:ascii="Times New Roman" w:hAnsi="Times New Roman" w:eastAsia="方正小标宋简体" w:cs="Times New Roman"/>
          <w:b/>
          <w:spacing w:val="20"/>
          <w:sz w:val="44"/>
          <w:szCs w:val="44"/>
          <w:lang w:val="en-US" w:eastAsia="zh-CN" w:bidi="ar-SA"/>
        </w:rPr>
      </w:pPr>
    </w:p>
    <w:p>
      <w:pPr>
        <w:pStyle w:val="2"/>
        <w:rPr>
          <w:rFonts w:hint="eastAsia" w:ascii="Times New Roman" w:hAnsi="Times New Roman" w:eastAsia="方正小标宋简体" w:cs="Times New Roman"/>
          <w:b/>
          <w:spacing w:val="20"/>
          <w:sz w:val="44"/>
          <w:szCs w:val="44"/>
          <w:lang w:val="en-US" w:eastAsia="zh-CN" w:bidi="ar-SA"/>
        </w:rPr>
      </w:pPr>
    </w:p>
    <w:p>
      <w:pPr>
        <w:pStyle w:val="4"/>
        <w:rPr>
          <w:rFonts w:hint="eastAsia"/>
          <w:lang w:val="en-US" w:eastAsia="zh-CN"/>
        </w:rPr>
      </w:pPr>
    </w:p>
    <w:p>
      <w:pPr>
        <w:keepNext w:val="0"/>
        <w:keepLines w:val="0"/>
        <w:pageBreakBefore w:val="0"/>
        <w:kinsoku/>
        <w:wordWrap/>
        <w:overflowPunct w:val="0"/>
        <w:topLinePunct w:val="0"/>
        <w:autoSpaceDE/>
        <w:autoSpaceDN/>
        <w:bidi w:val="0"/>
        <w:spacing w:line="570" w:lineRule="exact"/>
        <w:jc w:val="center"/>
        <w:outlineLvl w:val="0"/>
        <w:rPr>
          <w:rFonts w:hint="eastAsia" w:ascii="Times New Roman" w:hAnsi="Times New Roman" w:eastAsia="方正小标宋简体" w:cs="Times New Roman"/>
          <w:b/>
          <w:spacing w:val="20"/>
          <w:sz w:val="44"/>
          <w:szCs w:val="44"/>
          <w:lang w:val="en-US" w:eastAsia="zh-CN" w:bidi="ar-SA"/>
        </w:rPr>
      </w:pPr>
      <w:r>
        <w:rPr>
          <w:rFonts w:hint="eastAsia" w:ascii="Times New Roman" w:hAnsi="Times New Roman" w:eastAsia="方正小标宋简体" w:cs="Times New Roman"/>
          <w:b/>
          <w:spacing w:val="20"/>
          <w:sz w:val="44"/>
          <w:szCs w:val="44"/>
          <w:lang w:val="en-US" w:eastAsia="zh-CN" w:bidi="ar-SA"/>
        </w:rPr>
        <w:t>长治市上党区森林草原火灾应急预案</w:t>
      </w:r>
    </w:p>
    <w:p>
      <w:pPr>
        <w:pStyle w:val="2"/>
        <w:keepNext w:val="0"/>
        <w:keepLines w:val="0"/>
        <w:pageBreakBefore w:val="0"/>
        <w:kinsoku/>
        <w:wordWrap/>
        <w:topLinePunct w:val="0"/>
        <w:bidi w:val="0"/>
        <w:jc w:val="both"/>
        <w:rPr>
          <w:sz w:val="44"/>
          <w:szCs w:val="44"/>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pacing w:val="2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z w:val="32"/>
          <w:szCs w:val="32"/>
          <w:lang w:val="en-US" w:eastAsia="zh-CN"/>
        </w:rPr>
      </w:pPr>
      <w:r>
        <w:rPr>
          <w:rFonts w:hint="eastAsia" w:ascii="仿宋" w:hAnsi="仿宋" w:eastAsia="仿宋" w:cs="仿宋"/>
          <w:b w:val="0"/>
          <w:bCs/>
          <w:spacing w:val="20"/>
          <w:kern w:val="0"/>
          <w:sz w:val="32"/>
          <w:szCs w:val="32"/>
          <w:lang w:val="en-US" w:eastAsia="zh-CN"/>
        </w:rPr>
        <w:t>2022年10月</w:t>
      </w:r>
    </w:p>
    <w:p>
      <w:pPr>
        <w:keepNext w:val="0"/>
        <w:keepLines w:val="0"/>
        <w:pageBreakBefore w:val="0"/>
        <w:kinsoku/>
        <w:wordWrap/>
        <w:overflowPunct w:val="0"/>
        <w:topLinePunct w:val="0"/>
        <w:autoSpaceDE/>
        <w:autoSpaceDN/>
        <w:bidi w:val="0"/>
        <w:spacing w:line="570" w:lineRule="exact"/>
        <w:jc w:val="center"/>
        <w:rPr>
          <w:rFonts w:hint="eastAsia" w:ascii="Times New Roman" w:hAnsi="Times New Roman" w:eastAsia="方正小标宋简体" w:cs="Times New Roman"/>
          <w:b/>
          <w:spacing w:val="20"/>
          <w:sz w:val="44"/>
          <w:szCs w:val="44"/>
          <w:lang w:val="en-US" w:eastAsia="zh-CN" w:bidi="ar-SA"/>
        </w:rPr>
        <w:sectPr>
          <w:footerReference r:id="rId3" w:type="default"/>
          <w:footerReference r:id="rId4" w:type="even"/>
          <w:pgSz w:w="11910" w:h="16840"/>
          <w:pgMar w:top="1701" w:right="1417" w:bottom="1417" w:left="1474" w:header="0" w:footer="1451" w:gutter="0"/>
          <w:pgNumType w:fmt="numberInDash"/>
          <w:cols w:space="0" w:num="1"/>
          <w:rtlGutter w:val="0"/>
          <w:docGrid w:linePitch="0" w:charSpace="0"/>
        </w:sectPr>
      </w:pPr>
    </w:p>
    <w:sdt>
      <w:sdtPr>
        <w:rPr>
          <w:rFonts w:ascii="宋体" w:hAnsi="宋体" w:eastAsia="宋体" w:cs="宋体"/>
          <w:sz w:val="21"/>
          <w:szCs w:val="22"/>
          <w:lang w:val="zh-CN" w:eastAsia="zh-CN" w:bidi="zh-CN"/>
        </w:rPr>
        <w:id w:val="147460000"/>
        <w15:color w:val="DBDBDB"/>
        <w:docPartObj>
          <w:docPartGallery w:val="Table of Contents"/>
          <w:docPartUnique/>
        </w:docPartObj>
      </w:sdtPr>
      <w:sdtEndPr>
        <w:rPr>
          <w:rFonts w:hint="eastAsia" w:ascii="仿宋" w:hAnsi="仿宋" w:eastAsia="仿宋" w:cs="仿宋"/>
          <w:b/>
          <w:sz w:val="28"/>
          <w:szCs w:val="28"/>
          <w:lang w:val="en-US" w:eastAsia="zh-CN" w:bidi="zh-CN"/>
        </w:rPr>
      </w:sdtEndPr>
      <w:sdtContent>
        <w:p>
          <w:pPr>
            <w:keepNext w:val="0"/>
            <w:keepLines w:val="0"/>
            <w:pageBreakBefore w:val="0"/>
            <w:kinsoku/>
            <w:wordWrap/>
            <w:overflowPunct/>
            <w:topLinePunct w:val="0"/>
            <w:bidi w:val="0"/>
            <w:adjustRightInd/>
            <w:snapToGrid/>
            <w:spacing w:before="0" w:beforeLines="0" w:after="0" w:afterLines="0" w:line="600" w:lineRule="exact"/>
            <w:ind w:left="0" w:leftChars="0" w:right="0" w:righ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目录</w:t>
          </w:r>
        </w:p>
        <w:p>
          <w:pPr>
            <w:pStyle w:val="2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TOC \o "1-2" \h \u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_Toc26210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1总则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_Toc26210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_Toc8663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1.1编制目的</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_Toc8663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_Toc10799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1.2编制依据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_Toc10799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_Toc3249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1.3适用范围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_Toc3249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_Toc12155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1.4工作原则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_Toc12155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_Toc29021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1.5灾害分级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_Toc29021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_Toc20843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2</w:t>
          </w:r>
          <w:r>
            <w:rPr>
              <w:rFonts w:hint="eastAsia" w:ascii="仿宋" w:hAnsi="仿宋" w:eastAsia="仿宋" w:cs="仿宋"/>
              <w:b w:val="0"/>
              <w:bCs w:val="0"/>
              <w:kern w:val="44"/>
              <w:sz w:val="32"/>
              <w:szCs w:val="32"/>
              <w:lang w:val="en-US" w:eastAsia="zh-CN" w:bidi="ar-SA"/>
            </w:rPr>
            <w:t>上党区</w:t>
          </w:r>
          <w:r>
            <w:rPr>
              <w:rFonts w:hint="eastAsia" w:ascii="仿宋" w:hAnsi="仿宋" w:eastAsia="仿宋" w:cs="仿宋"/>
              <w:b w:val="0"/>
              <w:bCs w:val="0"/>
              <w:kern w:val="44"/>
              <w:sz w:val="32"/>
              <w:szCs w:val="32"/>
              <w:lang w:val="en-US" w:bidi="ar-SA"/>
            </w:rPr>
            <w:t>森林草原防灭火指挥体系</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_Toc20843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_Toc4817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2.1</w:t>
          </w:r>
          <w:r>
            <w:rPr>
              <w:rFonts w:hint="eastAsia" w:ascii="仿宋" w:hAnsi="仿宋" w:eastAsia="仿宋" w:cs="仿宋"/>
              <w:b w:val="0"/>
              <w:bCs w:val="0"/>
              <w:kern w:val="2"/>
              <w:sz w:val="32"/>
              <w:szCs w:val="32"/>
              <w:lang w:val="en-US" w:eastAsia="zh-CN" w:bidi="ar-SA"/>
            </w:rPr>
            <w:t>区</w:t>
          </w:r>
          <w:r>
            <w:rPr>
              <w:rFonts w:hint="eastAsia" w:ascii="仿宋" w:hAnsi="仿宋" w:eastAsia="仿宋" w:cs="仿宋"/>
              <w:b w:val="0"/>
              <w:bCs w:val="0"/>
              <w:kern w:val="2"/>
              <w:sz w:val="32"/>
              <w:szCs w:val="32"/>
              <w:lang w:val="en-US" w:bidi="ar-SA"/>
            </w:rPr>
            <w:t>森林草原防灭火指挥部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_Toc4817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_Toc29147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2.2分级应对</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_Toc29147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_Toc21305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2.3现场指挥部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_Toc21305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_Toc15134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2.4救援队伍</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_Toc15134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_Toc2338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2.5力量调动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_Toc2338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_Toc20716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3 风险防控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_Toc20716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_Toc23362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4监测和预警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_Toc23362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_Toc29075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4.1火情监测</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_Toc29075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_Toc16211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4.2火情预警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_Toc16211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_Toc20969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5应急处置与救援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_Toc20969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_Toc23760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5.1火警信息接报</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_Toc23760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_Toc4498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5.2火警信息核查及报送</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_Toc4498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_Toc23193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5.3火情早期处置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_Toc23193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_Toc21131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5.4应急响应</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_Toc21131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_Toc5838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5.5响应结束</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_Toc5838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_Toc5673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6后期处置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_Toc5673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_Toc605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6.1调查评估</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_Toc605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_Toc21222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6.2资金保障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_Toc21222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_Toc26129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6.3工作总结</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_Toc26129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_Toc4525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7恢复与重建</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_Toc4525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1"/>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_Toc17714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44"/>
              <w:sz w:val="32"/>
              <w:szCs w:val="32"/>
              <w:lang w:val="en-US" w:bidi="ar-SA"/>
            </w:rPr>
            <w:t>8附则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_Toc17714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_Toc5773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8.1宣传、培训和演练</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_Toc5773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_Toc29160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8.2预案发布</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_Toc29160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_Toc30715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bidi="ar-SA"/>
            </w:rPr>
            <w:t>8.3预案解释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_Toc30715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ind w:left="0" w:leftChars="0" w:firstLine="0" w:firstLineChars="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bidi="ar-SA"/>
            </w:rPr>
            <w:t xml:space="preserve">附件 </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_Toc30715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bidi="ar-SA"/>
            </w:rPr>
            <w:t xml:space="preserve">附件 1 </w:t>
          </w:r>
          <w:r>
            <w:rPr>
              <w:rFonts w:hint="eastAsia" w:ascii="仿宋" w:hAnsi="仿宋" w:eastAsia="仿宋" w:cs="仿宋"/>
              <w:b w:val="0"/>
              <w:bCs w:val="0"/>
              <w:kern w:val="2"/>
              <w:sz w:val="32"/>
              <w:szCs w:val="32"/>
              <w:lang w:val="en-US" w:eastAsia="zh-CN" w:bidi="ar-SA"/>
            </w:rPr>
            <w:t>上党区</w:t>
          </w:r>
          <w:r>
            <w:rPr>
              <w:rFonts w:hint="eastAsia" w:ascii="仿宋" w:hAnsi="仿宋" w:eastAsia="仿宋" w:cs="仿宋"/>
              <w:b w:val="0"/>
              <w:bCs w:val="0"/>
              <w:kern w:val="2"/>
              <w:sz w:val="32"/>
              <w:szCs w:val="32"/>
              <w:lang w:val="en-US" w:bidi="ar-SA"/>
            </w:rPr>
            <w:t>森林草原火灾应急响示意图</w:t>
          </w:r>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_Toc18953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_Toc18953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_Toc24829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eastAsia="zh-CN" w:bidi="ar-SA"/>
            </w:rPr>
            <w:t>附件2 上党区</w:t>
          </w:r>
          <w:r>
            <w:rPr>
              <w:rFonts w:hint="eastAsia" w:ascii="仿宋" w:hAnsi="仿宋" w:eastAsia="仿宋" w:cs="仿宋"/>
              <w:b w:val="0"/>
              <w:bCs w:val="0"/>
              <w:kern w:val="2"/>
              <w:sz w:val="32"/>
              <w:szCs w:val="32"/>
              <w:lang w:val="en-US" w:bidi="ar-SA"/>
            </w:rPr>
            <w:t>森林草原火灾灾害分级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_Toc24829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_Toc1781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eastAsia="zh-CN" w:bidi="ar-SA"/>
            </w:rPr>
            <w:t>附件3 上党区森林草原防灭火指挥机构及职责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_Toc1781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16</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fldChar w:fldCharType="end"/>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default"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_Toc24067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4 森林火灾预警级别和预警措施</w:t>
          </w:r>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0</w:t>
          </w:r>
        </w:p>
        <w:p>
          <w:pPr>
            <w:pStyle w:val="22"/>
            <w:keepNext w:val="0"/>
            <w:keepLines w:val="0"/>
            <w:pageBreakBefore w:val="0"/>
            <w:tabs>
              <w:tab w:val="right" w:leader="dot" w:pos="9019"/>
            </w:tabs>
            <w:kinsoku/>
            <w:wordWrap/>
            <w:overflowPunct/>
            <w:topLinePunct w:val="0"/>
            <w:bidi w:val="0"/>
            <w:adjustRightInd/>
            <w:snapToGrid/>
            <w:spacing w:line="600" w:lineRule="exact"/>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\l _Toc8616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kern w:val="2"/>
              <w:sz w:val="32"/>
              <w:szCs w:val="32"/>
              <w:lang w:val="en-US" w:eastAsia="zh-CN" w:bidi="ar-SA"/>
            </w:rPr>
            <w:t>附件5 区</w:t>
          </w:r>
          <w:r>
            <w:rPr>
              <w:rFonts w:hint="eastAsia" w:ascii="仿宋" w:hAnsi="仿宋" w:eastAsia="仿宋" w:cs="仿宋"/>
              <w:b w:val="0"/>
              <w:bCs w:val="0"/>
              <w:kern w:val="2"/>
              <w:sz w:val="32"/>
              <w:szCs w:val="32"/>
              <w:lang w:val="en-US" w:bidi="ar-SA"/>
            </w:rPr>
            <w:t>级森林草原火灾应急响应启动条件及措施</w:t>
          </w:r>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1</w:t>
          </w:r>
        </w:p>
        <w:p>
          <w:pPr>
            <w:pStyle w:val="2"/>
            <w:keepNext w:val="0"/>
            <w:keepLines w:val="0"/>
            <w:pageBreakBefore w:val="0"/>
            <w:kinsoku/>
            <w:wordWrap/>
            <w:overflowPunct/>
            <w:topLinePunct w:val="0"/>
            <w:bidi w:val="0"/>
            <w:adjustRightInd/>
            <w:snapToGrid/>
            <w:spacing w:line="600" w:lineRule="exact"/>
            <w:textAlignment w:val="auto"/>
            <w:rPr>
              <w:rFonts w:hint="eastAsia" w:ascii="仿宋" w:hAnsi="仿宋" w:eastAsia="仿宋" w:cs="仿宋"/>
              <w:sz w:val="28"/>
              <w:szCs w:val="28"/>
              <w:lang w:val="en-US" w:eastAsia="zh-CN"/>
            </w:rPr>
            <w:sectPr>
              <w:pgSz w:w="11910" w:h="16840"/>
              <w:pgMar w:top="1701" w:right="1417" w:bottom="1417" w:left="1474" w:header="0" w:footer="1451" w:gutter="0"/>
              <w:pgNumType w:fmt="numberInDash"/>
              <w:cols w:space="0" w:num="1"/>
              <w:rtlGutter w:val="0"/>
              <w:docGrid w:linePitch="0" w:charSpace="0"/>
            </w:sectPr>
          </w:pPr>
          <w:r>
            <w:rPr>
              <w:rFonts w:hint="eastAsia" w:ascii="仿宋" w:hAnsi="仿宋" w:eastAsia="仿宋" w:cs="仿宋"/>
              <w:b w:val="0"/>
              <w:bCs w:val="0"/>
              <w:sz w:val="28"/>
              <w:szCs w:val="28"/>
              <w:lang w:val="en-US" w:eastAsia="zh-CN"/>
            </w:rPr>
            <w:fldChar w:fldCharType="end"/>
          </w:r>
        </w:p>
      </w:sdtContent>
    </w:sdt>
    <w:p>
      <w:pPr>
        <w:keepNext w:val="0"/>
        <w:keepLines w:val="0"/>
        <w:pageBreakBefore w:val="0"/>
        <w:kinsoku/>
        <w:wordWrap/>
        <w:overflowPunct w:val="0"/>
        <w:topLinePunct w:val="0"/>
        <w:autoSpaceDE/>
        <w:autoSpaceDN/>
        <w:bidi w:val="0"/>
        <w:spacing w:line="570" w:lineRule="exact"/>
        <w:jc w:val="center"/>
        <w:outlineLvl w:val="0"/>
        <w:rPr>
          <w:rFonts w:ascii="Times New Roman" w:hAnsi="Times New Roman" w:eastAsia="方正小标宋简体" w:cs="Times New Roman"/>
          <w:b/>
          <w:spacing w:val="20"/>
          <w:sz w:val="21"/>
          <w:szCs w:val="21"/>
          <w:lang w:val="en-US" w:bidi="ar-SA"/>
        </w:rPr>
      </w:pPr>
      <w:bookmarkStart w:id="0" w:name="_Toc13343"/>
      <w:r>
        <w:rPr>
          <w:rFonts w:hint="eastAsia" w:ascii="Times New Roman" w:hAnsi="Times New Roman" w:eastAsia="方正小标宋简体" w:cs="Times New Roman"/>
          <w:b/>
          <w:spacing w:val="20"/>
          <w:sz w:val="44"/>
          <w:szCs w:val="44"/>
          <w:lang w:val="en-US" w:eastAsia="zh-CN" w:bidi="ar-SA"/>
        </w:rPr>
        <w:t>长治市上党区</w:t>
      </w:r>
      <w:r>
        <w:rPr>
          <w:rFonts w:ascii="Times New Roman" w:hAnsi="Times New Roman" w:eastAsia="方正小标宋简体" w:cs="Times New Roman"/>
          <w:b/>
          <w:spacing w:val="20"/>
          <w:sz w:val="44"/>
          <w:szCs w:val="44"/>
          <w:lang w:val="en-US" w:bidi="ar-SA"/>
        </w:rPr>
        <w:t>森林草原火灾应急预案</w:t>
      </w:r>
      <w:bookmarkEnd w:id="0"/>
    </w:p>
    <w:p>
      <w:pPr>
        <w:pStyle w:val="2"/>
        <w:keepNext w:val="0"/>
        <w:keepLines w:val="0"/>
        <w:pageBreakBefore w:val="0"/>
        <w:kinsoku/>
        <w:wordWrap/>
        <w:topLinePunct w:val="0"/>
        <w:bidi w:val="0"/>
        <w:jc w:val="both"/>
        <w:rPr>
          <w:sz w:val="44"/>
          <w:szCs w:val="44"/>
        </w:rPr>
      </w:pP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1" w:name="_Toc26210"/>
      <w:r>
        <w:rPr>
          <w:rFonts w:hint="eastAsia" w:ascii="黑体" w:hAnsi="黑体" w:eastAsia="黑体" w:cs="黑体"/>
          <w:b w:val="0"/>
          <w:bCs w:val="0"/>
          <w:kern w:val="44"/>
          <w:sz w:val="32"/>
          <w:szCs w:val="32"/>
          <w:lang w:val="en-US" w:bidi="ar-SA"/>
        </w:rPr>
        <w:t>1总则</w:t>
      </w:r>
      <w:bookmarkEnd w:id="1"/>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 w:name="_Toc8663"/>
      <w:r>
        <w:rPr>
          <w:rFonts w:hint="eastAsia" w:ascii="楷体" w:hAnsi="楷体" w:eastAsia="楷体" w:cs="楷体"/>
          <w:b w:val="0"/>
          <w:bCs w:val="0"/>
          <w:kern w:val="2"/>
          <w:szCs w:val="24"/>
          <w:lang w:val="en-US" w:bidi="ar-SA"/>
        </w:rPr>
        <w:t>1.1编制目的</w:t>
      </w:r>
      <w:bookmarkEnd w:id="2"/>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hint="eastAsia" w:ascii="仿宋" w:hAnsi="仿宋" w:eastAsia="仿宋" w:cs="仿宋"/>
          <w:lang w:val="en-US"/>
        </w:rPr>
      </w:pPr>
      <w:r>
        <w:rPr>
          <w:rFonts w:hint="eastAsia" w:ascii="仿宋" w:hAnsi="仿宋" w:eastAsia="仿宋" w:cs="仿宋"/>
        </w:rPr>
        <w:t>为建立健全森林草原火灾应急救援机制，做到准备充分、应对及时、决策科学、措施有力，最大限度减少森林草原火灾及其造成的人员伤亡和财产损失，保护森林草原资源，维护生态安全，</w:t>
      </w:r>
      <w:r>
        <w:rPr>
          <w:rFonts w:hint="eastAsia" w:ascii="仿宋" w:hAnsi="仿宋" w:eastAsia="仿宋" w:cs="仿宋"/>
          <w:lang w:val="en-US"/>
        </w:rPr>
        <w:t xml:space="preserve"> 制定本预案。</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3" w:name="_Toc10799"/>
      <w:r>
        <w:rPr>
          <w:rFonts w:hint="eastAsia" w:ascii="楷体" w:hAnsi="楷体" w:eastAsia="楷体" w:cs="楷体"/>
          <w:b w:val="0"/>
          <w:bCs w:val="0"/>
          <w:kern w:val="2"/>
          <w:szCs w:val="24"/>
          <w:lang w:val="en-US" w:bidi="ar-SA"/>
        </w:rPr>
        <w:t>1.2编制依据</w:t>
      </w:r>
      <w:bookmarkEnd w:id="3"/>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中华人民共和国突发事件应对法》《中华人民共和国森林法》《中华人民共和国草原法》《森林防火条例》《草原防火条例》《军队参加抢险救灾条例》《全国森林火险天气等级标准》《山西省突发事件应对条例》《山西省实施&lt;森林草原防火条例&gt;办法》《长治市森林草原火灾应急预案》《</w:t>
      </w:r>
      <w:r>
        <w:rPr>
          <w:rFonts w:hint="eastAsia" w:ascii="Times New Roman" w:hAnsi="Times New Roman" w:eastAsia="仿宋_GB2312" w:cs="Times New Roman"/>
          <w:lang w:eastAsia="zh-CN"/>
        </w:rPr>
        <w:t>上党区</w:t>
      </w:r>
      <w:r>
        <w:rPr>
          <w:rFonts w:ascii="Times New Roman" w:hAnsi="Times New Roman" w:eastAsia="仿宋_GB2312" w:cs="Times New Roman"/>
        </w:rPr>
        <w:t>突发事件总体应急预案》等。</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4" w:name="_Toc3249"/>
      <w:r>
        <w:rPr>
          <w:rFonts w:hint="eastAsia" w:ascii="楷体" w:hAnsi="楷体" w:eastAsia="楷体" w:cs="楷体"/>
          <w:b w:val="0"/>
          <w:bCs w:val="0"/>
          <w:kern w:val="2"/>
          <w:szCs w:val="24"/>
          <w:lang w:val="en-US" w:bidi="ar-SA"/>
        </w:rPr>
        <w:t>1.3适用范围</w:t>
      </w:r>
      <w:bookmarkEnd w:id="4"/>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本预案适用于</w:t>
      </w:r>
      <w:r>
        <w:rPr>
          <w:rFonts w:hint="eastAsia" w:ascii="Times New Roman" w:hAnsi="Times New Roman" w:eastAsia="仿宋_GB2312" w:cs="Times New Roman"/>
          <w:lang w:eastAsia="zh-CN"/>
        </w:rPr>
        <w:t>上党区</w:t>
      </w:r>
      <w:r>
        <w:rPr>
          <w:rFonts w:ascii="Times New Roman" w:hAnsi="Times New Roman" w:eastAsia="仿宋_GB2312" w:cs="Times New Roman"/>
        </w:rPr>
        <w:t>行政区域内发生的森林和草原（天然草地和人工草地）火灾应对工作。</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5" w:name="_Toc12155"/>
      <w:r>
        <w:rPr>
          <w:rFonts w:hint="eastAsia" w:ascii="楷体" w:hAnsi="楷体" w:eastAsia="楷体" w:cs="楷体"/>
          <w:b w:val="0"/>
          <w:bCs w:val="0"/>
          <w:kern w:val="2"/>
          <w:szCs w:val="24"/>
          <w:lang w:val="en-US" w:bidi="ar-SA"/>
        </w:rPr>
        <w:t>1.4工作原则</w:t>
      </w:r>
      <w:bookmarkEnd w:id="5"/>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森林草原火灾应对工作坚持统一领导、分工协作，属地为主、分级负责，专群结合、军地联动，以人为本、科学扑救的原则。</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6" w:name="_Toc29021"/>
      <w:r>
        <w:rPr>
          <w:rFonts w:hint="eastAsia" w:ascii="楷体" w:hAnsi="楷体" w:eastAsia="楷体" w:cs="楷体"/>
          <w:b w:val="0"/>
          <w:bCs w:val="0"/>
          <w:kern w:val="2"/>
          <w:szCs w:val="24"/>
          <w:lang w:val="en-US" w:bidi="ar-SA"/>
        </w:rPr>
        <w:t>1.5灾害分级</w:t>
      </w:r>
      <w:bookmarkEnd w:id="6"/>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森林草原火灾分级按照受害面积、伤亡人数分为特别重大、重大、较大和一般火灾。具体分级标准详见附件2。</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7" w:name="_Toc20843"/>
      <w:r>
        <w:rPr>
          <w:rFonts w:hint="eastAsia" w:ascii="黑体" w:hAnsi="黑体" w:eastAsia="黑体" w:cs="黑体"/>
          <w:b w:val="0"/>
          <w:bCs w:val="0"/>
          <w:kern w:val="44"/>
          <w:sz w:val="32"/>
          <w:szCs w:val="32"/>
          <w:lang w:val="en-US" w:bidi="ar-SA"/>
        </w:rPr>
        <w:t>2</w:t>
      </w:r>
      <w:r>
        <w:rPr>
          <w:rFonts w:hint="eastAsia" w:ascii="黑体" w:hAnsi="黑体" w:eastAsia="黑体" w:cs="黑体"/>
          <w:b w:val="0"/>
          <w:bCs w:val="0"/>
          <w:kern w:val="44"/>
          <w:sz w:val="32"/>
          <w:szCs w:val="32"/>
          <w:lang w:val="en-US" w:eastAsia="zh-CN" w:bidi="ar-SA"/>
        </w:rPr>
        <w:t>上党区</w:t>
      </w:r>
      <w:r>
        <w:rPr>
          <w:rFonts w:hint="eastAsia" w:ascii="黑体" w:hAnsi="黑体" w:eastAsia="黑体" w:cs="黑体"/>
          <w:b w:val="0"/>
          <w:bCs w:val="0"/>
          <w:kern w:val="44"/>
          <w:sz w:val="32"/>
          <w:szCs w:val="32"/>
          <w:lang w:val="en-US" w:bidi="ar-SA"/>
        </w:rPr>
        <w:t>森林草原防灭火指挥体系</w:t>
      </w:r>
      <w:bookmarkEnd w:id="7"/>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上党区</w:t>
      </w:r>
      <w:r>
        <w:rPr>
          <w:rFonts w:ascii="Times New Roman" w:hAnsi="Times New Roman" w:eastAsia="仿宋_GB2312" w:cs="Times New Roman"/>
        </w:rPr>
        <w:t>森林草原防灭火指挥体系由</w:t>
      </w:r>
      <w:r>
        <w:rPr>
          <w:rFonts w:hint="eastAsia" w:ascii="Times New Roman" w:hAnsi="Times New Roman" w:eastAsia="仿宋_GB2312" w:cs="Times New Roman"/>
          <w:lang w:eastAsia="zh-CN"/>
        </w:rPr>
        <w:t>区</w:t>
      </w:r>
      <w:r>
        <w:rPr>
          <w:rFonts w:ascii="Times New Roman" w:hAnsi="Times New Roman" w:eastAsia="仿宋_GB2312" w:cs="Times New Roman"/>
        </w:rPr>
        <w:t>森林草原防灭火指挥部（以下简称森防指）及其森林草原防灭火指挥部办公室（以下简称森防办）组成。</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8" w:name="_Toc4817"/>
      <w:r>
        <w:rPr>
          <w:rFonts w:hint="eastAsia" w:ascii="楷体" w:hAnsi="楷体" w:eastAsia="楷体" w:cs="楷体"/>
          <w:b w:val="0"/>
          <w:bCs w:val="0"/>
          <w:kern w:val="2"/>
          <w:szCs w:val="24"/>
          <w:lang w:val="en-US" w:bidi="ar-SA"/>
        </w:rPr>
        <w:t>2.1</w:t>
      </w:r>
      <w:r>
        <w:rPr>
          <w:rFonts w:hint="eastAsia" w:ascii="楷体" w:hAnsi="楷体" w:eastAsia="楷体" w:cs="楷体"/>
          <w:b w:val="0"/>
          <w:bCs w:val="0"/>
          <w:kern w:val="2"/>
          <w:szCs w:val="24"/>
          <w:lang w:val="en-US" w:eastAsia="zh-CN" w:bidi="ar-SA"/>
        </w:rPr>
        <w:t>区</w:t>
      </w:r>
      <w:r>
        <w:rPr>
          <w:rFonts w:hint="eastAsia" w:ascii="楷体" w:hAnsi="楷体" w:eastAsia="楷体" w:cs="楷体"/>
          <w:b w:val="0"/>
          <w:bCs w:val="0"/>
          <w:kern w:val="2"/>
          <w:szCs w:val="24"/>
          <w:lang w:val="en-US" w:bidi="ar-SA"/>
        </w:rPr>
        <w:t>森林草原防灭火指挥部</w:t>
      </w:r>
      <w:bookmarkEnd w:id="8"/>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总指挥</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政府分管应急管理工作和分管森林草原工作的副</w:t>
      </w:r>
      <w:r>
        <w:rPr>
          <w:rFonts w:hint="eastAsia" w:ascii="Times New Roman" w:hAnsi="Times New Roman" w:eastAsia="仿宋_GB2312" w:cs="Times New Roman"/>
          <w:lang w:eastAsia="zh-CN"/>
        </w:rPr>
        <w:t>区</w:t>
      </w:r>
      <w:r>
        <w:rPr>
          <w:rFonts w:ascii="Times New Roman" w:hAnsi="Times New Roman" w:eastAsia="仿宋_GB2312" w:cs="Times New Roman"/>
        </w:rPr>
        <w:t>长。</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副</w:t>
      </w:r>
      <w:r>
        <w:rPr>
          <w:rFonts w:hint="eastAsia" w:ascii="Times New Roman" w:hAnsi="Times New Roman" w:eastAsia="仿宋_GB2312" w:cs="Times New Roman"/>
          <w:lang w:eastAsia="zh-CN"/>
        </w:rPr>
        <w:t>总指挥</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政府办公室</w:t>
      </w:r>
      <w:r>
        <w:rPr>
          <w:rFonts w:hint="eastAsia" w:ascii="Times New Roman" w:hAnsi="Times New Roman" w:eastAsia="仿宋_GB2312" w:cs="Times New Roman"/>
          <w:lang w:eastAsia="zh-CN"/>
        </w:rPr>
        <w:t>分管负责人</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应急局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r>
        <w:rPr>
          <w:rFonts w:hint="eastAsia" w:ascii="Times New Roman" w:hAnsi="Times New Roman" w:eastAsia="仿宋_GB2312" w:cs="Times New Roman"/>
          <w:lang w:eastAsia="zh-CN"/>
        </w:rPr>
        <w:t>区公安局局长</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气象局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人武部</w:t>
      </w:r>
      <w:r>
        <w:rPr>
          <w:rFonts w:hint="eastAsia" w:ascii="Times New Roman" w:hAnsi="Times New Roman" w:eastAsia="仿宋_GB2312" w:cs="Times New Roman"/>
          <w:lang w:eastAsia="zh-CN"/>
        </w:rPr>
        <w:t>部长</w:t>
      </w:r>
      <w:r>
        <w:rPr>
          <w:rFonts w:ascii="Times New Roman" w:hAnsi="Times New Roman" w:eastAsia="仿宋_GB2312" w:cs="Times New Roman"/>
        </w:rPr>
        <w:t>、</w:t>
      </w:r>
      <w:r>
        <w:rPr>
          <w:rFonts w:hint="eastAsia" w:ascii="Times New Roman" w:hAnsi="Times New Roman" w:eastAsia="仿宋_GB2312" w:cs="Times New Roman"/>
          <w:lang w:val="en-US" w:eastAsia="zh-CN"/>
        </w:rPr>
        <w:t>区消防救援大队</w:t>
      </w:r>
      <w:r>
        <w:rPr>
          <w:rFonts w:ascii="Times New Roman" w:hAnsi="Times New Roman" w:eastAsia="仿宋_GB2312" w:cs="Times New Roman"/>
          <w:lang w:val="en-US"/>
        </w:rPr>
        <w:t>负责人</w:t>
      </w:r>
      <w:r>
        <w:rPr>
          <w:rFonts w:ascii="Times New Roman" w:hAnsi="Times New Roman" w:eastAsia="仿宋_GB2312" w:cs="Times New Roman"/>
        </w:rPr>
        <w:t>。</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成员单位：区委宣传部、区网信办、区发改科技局、区应急管理局、区工信局、区教育局、区公安局、区财政局、区人社局、区自然资源局、市生态环境局上党分局、区住房和城乡建设局、区水利局、区卫体局、区农业农村局、区林业局、区市场监督局、区能源局、区文化和旅游局、区交通运输局、区公安交警大队、区消防救援大队、区气象局、区红十字会、区银监局、区人武部、区供电公司、区城镇供水公司、区防震减灾中心、区粮食储备中心、区物资中心、区国资发展中心、区农业机械发展中心、联通公司、移动公司、电信公司。</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根据火灾扑救工作实际情况，</w:t>
      </w:r>
      <w:r>
        <w:rPr>
          <w:rFonts w:hint="eastAsia" w:ascii="Times New Roman" w:hAnsi="Times New Roman" w:eastAsia="仿宋_GB2312" w:cs="Times New Roman"/>
          <w:lang w:eastAsia="zh-CN"/>
        </w:rPr>
        <w:t>总指挥</w:t>
      </w:r>
      <w:r>
        <w:rPr>
          <w:rFonts w:ascii="Times New Roman" w:hAnsi="Times New Roman" w:eastAsia="仿宋_GB2312" w:cs="Times New Roman"/>
        </w:rPr>
        <w:t>可抽调相关单位分管负责人为成员。</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森防指下设办公室，办公室设在</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应急管理局，承担指挥部日常工作。办公室主任由</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w:t>
      </w:r>
      <w:r>
        <w:rPr>
          <w:rFonts w:hint="eastAsia" w:ascii="Times New Roman" w:hAnsi="Times New Roman" w:eastAsia="仿宋_GB2312" w:cs="Times New Roman"/>
          <w:lang w:val="en-US" w:eastAsia="zh-CN"/>
        </w:rPr>
        <w:t>局长</w:t>
      </w:r>
      <w:r>
        <w:rPr>
          <w:rFonts w:ascii="Times New Roman" w:hAnsi="Times New Roman" w:eastAsia="仿宋_GB2312" w:cs="Times New Roman"/>
        </w:rPr>
        <w:t>和</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val="en-US" w:eastAsia="zh-CN"/>
        </w:rPr>
        <w:t>局长</w:t>
      </w:r>
      <w:r>
        <w:rPr>
          <w:rFonts w:ascii="Times New Roman" w:hAnsi="Times New Roman" w:eastAsia="仿宋_GB2312" w:cs="Times New Roman"/>
        </w:rPr>
        <w:t>兼任。</w:t>
      </w:r>
      <w:r>
        <w:rPr>
          <w:rFonts w:hint="eastAsia" w:ascii="Times New Roman" w:hAnsi="Times New Roman" w:eastAsia="仿宋_GB2312" w:cs="Times New Roman"/>
          <w:lang w:eastAsia="zh-CN"/>
        </w:rPr>
        <w:t>区</w:t>
      </w:r>
      <w:r>
        <w:rPr>
          <w:rFonts w:ascii="Times New Roman" w:hAnsi="Times New Roman" w:eastAsia="仿宋_GB2312" w:cs="Times New Roman"/>
        </w:rPr>
        <w:t>森防指机构及职责见附件 3。</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9" w:name="_Toc29147"/>
      <w:r>
        <w:rPr>
          <w:rFonts w:hint="eastAsia" w:ascii="楷体" w:hAnsi="楷体" w:eastAsia="楷体" w:cs="楷体"/>
          <w:b w:val="0"/>
          <w:bCs w:val="0"/>
          <w:kern w:val="2"/>
          <w:szCs w:val="24"/>
          <w:lang w:val="en-US" w:bidi="ar-SA"/>
        </w:rPr>
        <w:t>2.2分级应对</w:t>
      </w:r>
      <w:bookmarkEnd w:id="9"/>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森防指是应对本</w:t>
      </w:r>
      <w:r>
        <w:rPr>
          <w:rFonts w:hint="eastAsia" w:ascii="Times New Roman" w:hAnsi="Times New Roman" w:eastAsia="仿宋_GB2312" w:cs="Times New Roman"/>
          <w:lang w:eastAsia="zh-CN"/>
        </w:rPr>
        <w:t>区</w:t>
      </w:r>
      <w:r>
        <w:rPr>
          <w:rFonts w:ascii="Times New Roman" w:hAnsi="Times New Roman" w:eastAsia="仿宋_GB2312" w:cs="Times New Roman"/>
        </w:rPr>
        <w:t>行政区域较大（受害森林面积1-100公顷）、一般森林草原火灾的主体，各</w:t>
      </w:r>
      <w:r>
        <w:rPr>
          <w:rFonts w:hint="eastAsia" w:ascii="Times New Roman" w:hAnsi="Times New Roman" w:eastAsia="仿宋_GB2312" w:cs="Times New Roman"/>
          <w:lang w:eastAsia="zh-CN"/>
        </w:rPr>
        <w:t>乡（镇、街道）</w:t>
      </w:r>
      <w:r>
        <w:rPr>
          <w:rFonts w:ascii="Times New Roman" w:hAnsi="Times New Roman" w:eastAsia="仿宋_GB2312" w:cs="Times New Roman"/>
        </w:rPr>
        <w:t>是应对本行政区域1公顷以下森林草原火灾的主体。</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跨</w:t>
      </w:r>
      <w:r>
        <w:rPr>
          <w:rFonts w:hint="eastAsia" w:ascii="Times New Roman" w:hAnsi="Times New Roman" w:eastAsia="仿宋_GB2312" w:cs="Times New Roman"/>
          <w:lang w:eastAsia="zh-CN"/>
        </w:rPr>
        <w:t>区</w:t>
      </w:r>
      <w:r>
        <w:rPr>
          <w:rFonts w:ascii="Times New Roman" w:hAnsi="Times New Roman" w:eastAsia="仿宋_GB2312" w:cs="Times New Roman"/>
        </w:rPr>
        <w:t>界的森林草原火灾扑救工作，由市森防指予以指挥协调，各相关</w:t>
      </w:r>
      <w:r>
        <w:rPr>
          <w:rFonts w:hint="eastAsia" w:ascii="Times New Roman" w:hAnsi="Times New Roman" w:eastAsia="仿宋_GB2312" w:cs="Times New Roman"/>
          <w:lang w:eastAsia="zh-CN"/>
        </w:rPr>
        <w:t>区（县）</w:t>
      </w:r>
      <w:r>
        <w:rPr>
          <w:rFonts w:ascii="Times New Roman" w:hAnsi="Times New Roman" w:eastAsia="仿宋_GB2312" w:cs="Times New Roman"/>
        </w:rPr>
        <w:t>森防指共同协作配合开展应急处置；</w:t>
      </w:r>
      <w:r>
        <w:rPr>
          <w:rFonts w:hint="eastAsia" w:ascii="Times New Roman" w:hAnsi="Times New Roman" w:eastAsia="仿宋_GB2312" w:cs="Times New Roman"/>
          <w:lang w:eastAsia="zh-CN"/>
        </w:rPr>
        <w:t>区</w:t>
      </w:r>
      <w:r>
        <w:rPr>
          <w:rFonts w:ascii="Times New Roman" w:hAnsi="Times New Roman" w:eastAsia="仿宋_GB2312" w:cs="Times New Roman"/>
        </w:rPr>
        <w:t>行政区域内跨镇界的、受害面积在1公顷以下的森林草原火灾，由</w:t>
      </w:r>
      <w:r>
        <w:rPr>
          <w:rFonts w:hint="eastAsia" w:ascii="Times New Roman" w:hAnsi="Times New Roman" w:eastAsia="仿宋_GB2312" w:cs="Times New Roman"/>
          <w:lang w:eastAsia="zh-CN"/>
        </w:rPr>
        <w:t>区</w:t>
      </w:r>
      <w:r>
        <w:rPr>
          <w:rFonts w:ascii="Times New Roman" w:hAnsi="Times New Roman" w:eastAsia="仿宋_GB2312" w:cs="Times New Roman"/>
        </w:rPr>
        <w:t>森防指指挥协调，各相关</w:t>
      </w:r>
      <w:r>
        <w:rPr>
          <w:rFonts w:hint="eastAsia" w:ascii="Times New Roman" w:hAnsi="Times New Roman" w:eastAsia="仿宋_GB2312" w:cs="Times New Roman"/>
          <w:lang w:eastAsia="zh-CN"/>
        </w:rPr>
        <w:t>乡（镇、街道）</w:t>
      </w:r>
      <w:r>
        <w:rPr>
          <w:rFonts w:ascii="Times New Roman" w:hAnsi="Times New Roman" w:eastAsia="仿宋_GB2312" w:cs="Times New Roman"/>
        </w:rPr>
        <w:t>共同协作应对。</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0" w:name="_Toc21305"/>
      <w:r>
        <w:rPr>
          <w:rFonts w:hint="eastAsia" w:ascii="楷体" w:hAnsi="楷体" w:eastAsia="楷体" w:cs="楷体"/>
          <w:b w:val="0"/>
          <w:bCs w:val="0"/>
          <w:kern w:val="2"/>
          <w:szCs w:val="24"/>
          <w:lang w:val="en-US" w:bidi="ar-SA"/>
        </w:rPr>
        <w:t>2.3现场指挥部</w:t>
      </w:r>
      <w:bookmarkEnd w:id="10"/>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发生森林草原火灾后，</w:t>
      </w:r>
      <w:r>
        <w:rPr>
          <w:rFonts w:hint="eastAsia" w:ascii="Times New Roman" w:hAnsi="Times New Roman" w:eastAsia="仿宋_GB2312" w:cs="Times New Roman"/>
          <w:lang w:eastAsia="zh-CN"/>
        </w:rPr>
        <w:t>区</w:t>
      </w:r>
      <w:r>
        <w:rPr>
          <w:rFonts w:ascii="Times New Roman" w:hAnsi="Times New Roman" w:eastAsia="仿宋_GB2312" w:cs="Times New Roman"/>
        </w:rPr>
        <w:t>及事发镇人民政府视情况成立火灾扑救现场指挥部。</w:t>
      </w:r>
      <w:r>
        <w:rPr>
          <w:rFonts w:hint="eastAsia" w:ascii="Times New Roman" w:hAnsi="Times New Roman" w:eastAsia="仿宋_GB2312" w:cs="Times New Roman"/>
          <w:lang w:eastAsia="zh-CN"/>
        </w:rPr>
        <w:t>区</w:t>
      </w:r>
      <w:r>
        <w:rPr>
          <w:rFonts w:ascii="Times New Roman" w:hAnsi="Times New Roman" w:eastAsia="仿宋_GB2312" w:cs="Times New Roman"/>
        </w:rPr>
        <w:t>级现场指挥部设置如下：</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总指挥</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政府分管林业副</w:t>
      </w:r>
      <w:r>
        <w:rPr>
          <w:rFonts w:hint="eastAsia" w:ascii="Times New Roman" w:hAnsi="Times New Roman" w:eastAsia="仿宋_GB2312" w:cs="Times New Roman"/>
          <w:lang w:eastAsia="zh-CN"/>
        </w:rPr>
        <w:t>区</w:t>
      </w:r>
      <w:r>
        <w:rPr>
          <w:rFonts w:ascii="Times New Roman" w:hAnsi="Times New Roman" w:eastAsia="仿宋_GB2312" w:cs="Times New Roman"/>
        </w:rPr>
        <w:t>长。</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副</w:t>
      </w:r>
      <w:r>
        <w:rPr>
          <w:rFonts w:hint="eastAsia" w:ascii="Times New Roman" w:hAnsi="Times New Roman" w:eastAsia="仿宋_GB2312" w:cs="Times New Roman"/>
          <w:lang w:eastAsia="zh-CN"/>
        </w:rPr>
        <w:t>总指挥</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政府办公室分管副主任，</w:t>
      </w:r>
      <w:r>
        <w:rPr>
          <w:rFonts w:hint="eastAsia" w:ascii="Times New Roman" w:hAnsi="Times New Roman" w:eastAsia="仿宋_GB2312" w:cs="Times New Roman"/>
          <w:lang w:eastAsia="zh-CN"/>
        </w:rPr>
        <w:t>区</w:t>
      </w:r>
      <w:r>
        <w:rPr>
          <w:rFonts w:ascii="Times New Roman" w:hAnsi="Times New Roman" w:eastAsia="仿宋_GB2312" w:cs="Times New Roman"/>
        </w:rPr>
        <w:t>应急局、</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区</w:t>
      </w:r>
      <w:r>
        <w:rPr>
          <w:rFonts w:ascii="Times New Roman" w:hAnsi="Times New Roman" w:eastAsia="仿宋_GB2312" w:cs="Times New Roman"/>
        </w:rPr>
        <w:t>气象局主要负责人，</w:t>
      </w:r>
      <w:r>
        <w:rPr>
          <w:rFonts w:hint="eastAsia" w:ascii="Times New Roman" w:hAnsi="Times New Roman" w:eastAsia="仿宋_GB2312" w:cs="Times New Roman"/>
          <w:lang w:eastAsia="zh-CN"/>
        </w:rPr>
        <w:t>区公安局</w:t>
      </w:r>
      <w:r>
        <w:rPr>
          <w:rFonts w:ascii="Times New Roman" w:hAnsi="Times New Roman" w:eastAsia="仿宋_GB2312" w:cs="Times New Roman"/>
        </w:rPr>
        <w:t>分管负责人，</w:t>
      </w:r>
      <w:r>
        <w:rPr>
          <w:rFonts w:hint="eastAsia" w:ascii="Times New Roman" w:hAnsi="Times New Roman" w:eastAsia="仿宋_GB2312" w:cs="Times New Roman"/>
          <w:lang w:eastAsia="zh-CN"/>
        </w:rPr>
        <w:t>区消防救援大队</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人武部、</w:t>
      </w:r>
      <w:r>
        <w:rPr>
          <w:rFonts w:hint="eastAsia" w:ascii="Times New Roman" w:hAnsi="Times New Roman" w:eastAsia="仿宋_GB2312" w:cs="Times New Roman"/>
          <w:lang w:eastAsia="zh-CN"/>
        </w:rPr>
        <w:t>区</w:t>
      </w:r>
      <w:r>
        <w:rPr>
          <w:rFonts w:ascii="Times New Roman" w:hAnsi="Times New Roman" w:eastAsia="仿宋_GB2312" w:cs="Times New Roman"/>
        </w:rPr>
        <w:t>武警中队主要负责人，事发地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负责人。</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指挥部下设 11个工作组，即综合组、扑救组、技术组、气象服务组、通信保障组、人员安置组、后勤保障组、社会稳定组、医疗救护组、火案侦破组、宣传报道组。根据火场情况，</w:t>
      </w:r>
      <w:r>
        <w:rPr>
          <w:rFonts w:hint="eastAsia" w:ascii="Times New Roman" w:hAnsi="Times New Roman" w:eastAsia="仿宋_GB2312" w:cs="Times New Roman"/>
          <w:lang w:eastAsia="zh-CN"/>
        </w:rPr>
        <w:t>总指挥</w:t>
      </w:r>
      <w:r>
        <w:rPr>
          <w:rFonts w:ascii="Times New Roman" w:hAnsi="Times New Roman" w:eastAsia="仿宋_GB2312" w:cs="Times New Roman"/>
        </w:rPr>
        <w:t>可调整工作组的设立、组成单位及职责，事发地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工作机构和专兼职队伍根据现场指挥部安排融入各工作组。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2.3.1综合组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rPr>
        <w:tab/>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rPr>
        <w:tab/>
      </w:r>
      <w:r>
        <w:rPr>
          <w:rFonts w:ascii="Times New Roman" w:hAnsi="Times New Roman" w:eastAsia="仿宋_GB2312" w:cs="Times New Roman"/>
        </w:rPr>
        <w:t>责：负责信息收集、汇总、报送和文秘、会务工作，协调、服务、督促各组工作，完成指挥部交办的其他任务。</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2.3.2扑救组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rPr>
        <w:tab/>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区</w:t>
      </w:r>
      <w:r>
        <w:rPr>
          <w:rFonts w:ascii="Times New Roman" w:hAnsi="Times New Roman" w:eastAsia="仿宋_GB2312" w:cs="Times New Roman"/>
        </w:rPr>
        <w:t>人武部、武警中队、</w:t>
      </w:r>
      <w:r>
        <w:rPr>
          <w:rFonts w:hint="eastAsia" w:ascii="Times New Roman" w:hAnsi="Times New Roman" w:eastAsia="仿宋_GB2312" w:cs="Times New Roman"/>
          <w:lang w:eastAsia="zh-CN"/>
        </w:rPr>
        <w:t>区消防救援大队</w:t>
      </w:r>
      <w:r>
        <w:rPr>
          <w:rFonts w:ascii="Times New Roman" w:hAnsi="Times New Roman" w:eastAsia="仿宋_GB2312" w:cs="Times New Roman"/>
        </w:rPr>
        <w:t>，事发地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rPr>
        <w:tab/>
      </w:r>
      <w:r>
        <w:rPr>
          <w:rFonts w:ascii="Times New Roman" w:hAnsi="Times New Roman" w:eastAsia="仿宋_GB2312" w:cs="Times New Roman"/>
        </w:rPr>
        <w:t>责：掌握火场动态，拟定扑火方案，调配扑火力量，组织火灾扑救，布置火场清理看守，火场检查验收移交。</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2.3.3技术组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rPr>
        <w:tab/>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林业局、</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技术组下设专家组。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rPr>
        <w:tab/>
      </w:r>
      <w:r>
        <w:rPr>
          <w:rFonts w:ascii="Times New Roman" w:hAnsi="Times New Roman" w:eastAsia="仿宋_GB2312" w:cs="Times New Roman"/>
        </w:rPr>
        <w:t>责：提供现场森林草原分布图和地形图，提出扑火技术方案，开展火情监测和态势分析，提供测绘服务。</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2.3.4气象服务组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气象局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气象局，事发地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责：火场气象监测，火场天气预报，实施人工影响天气作业。</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2.3.5通信保障组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工信局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工信局</w:t>
      </w:r>
      <w:r>
        <w:rPr>
          <w:rFonts w:hint="eastAsia" w:ascii="Times New Roman" w:hAnsi="Times New Roman" w:eastAsia="仿宋_GB2312" w:cs="Times New Roman"/>
          <w:lang w:eastAsia="zh-CN"/>
        </w:rPr>
        <w:t>、</w:t>
      </w:r>
      <w:r>
        <w:rPr>
          <w:rFonts w:ascii="Times New Roman" w:hAnsi="Times New Roman" w:eastAsia="仿宋_GB2312" w:cs="Times New Roman"/>
        </w:rPr>
        <w:t>中国移动、联通、电信</w:t>
      </w:r>
      <w:r>
        <w:rPr>
          <w:rFonts w:hint="eastAsia" w:ascii="Times New Roman" w:hAnsi="Times New Roman" w:eastAsia="仿宋_GB2312" w:cs="Times New Roman"/>
          <w:lang w:eastAsia="zh-CN"/>
        </w:rPr>
        <w:t>上党</w:t>
      </w:r>
      <w:r>
        <w:rPr>
          <w:rFonts w:hint="eastAsia" w:ascii="Times New Roman" w:hAnsi="Times New Roman" w:eastAsia="仿宋_GB2312" w:cs="Times New Roman"/>
          <w:lang w:val="en-US" w:eastAsia="zh-CN"/>
        </w:rPr>
        <w:t>区</w:t>
      </w:r>
      <w:r>
        <w:rPr>
          <w:rFonts w:ascii="Times New Roman" w:hAnsi="Times New Roman" w:eastAsia="仿宋_GB2312" w:cs="Times New Roman"/>
        </w:rPr>
        <w:t xml:space="preserve">分公司。 </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责：保障火场通信网络。</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2.3.6人员安置组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主要负责人。</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区公安局</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w:t>
      </w:r>
      <w:r>
        <w:rPr>
          <w:rFonts w:hint="eastAsia" w:ascii="Times New Roman" w:hAnsi="Times New Roman" w:eastAsia="仿宋_GB2312" w:cs="Times New Roman"/>
          <w:lang w:eastAsia="zh-CN"/>
        </w:rPr>
        <w:t>区</w:t>
      </w:r>
      <w:r>
        <w:rPr>
          <w:rFonts w:ascii="Times New Roman" w:hAnsi="Times New Roman" w:eastAsia="仿宋_GB2312" w:cs="Times New Roman"/>
        </w:rPr>
        <w:t>财政局、</w:t>
      </w:r>
      <w:r>
        <w:rPr>
          <w:rFonts w:hint="eastAsia" w:ascii="Times New Roman" w:hAnsi="Times New Roman" w:eastAsia="仿宋_GB2312" w:cs="Times New Roman"/>
          <w:lang w:eastAsia="zh-CN"/>
        </w:rPr>
        <w:t>区</w:t>
      </w:r>
      <w:r>
        <w:rPr>
          <w:rFonts w:ascii="Times New Roman" w:hAnsi="Times New Roman" w:eastAsia="仿宋_GB2312" w:cs="Times New Roman"/>
        </w:rPr>
        <w:t>工会，事发地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责：做好灾民转移、安置，安抚、抚恤伤亡人员、家属，处理其他善后等事宜。</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2.3.7后勤保障组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相关负责人。</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发改局、</w:t>
      </w:r>
      <w:r>
        <w:rPr>
          <w:rFonts w:hint="eastAsia" w:ascii="Times New Roman" w:hAnsi="Times New Roman" w:eastAsia="仿宋_GB2312" w:cs="Times New Roman"/>
          <w:lang w:eastAsia="zh-CN"/>
        </w:rPr>
        <w:t>区</w:t>
      </w:r>
      <w:r>
        <w:rPr>
          <w:rFonts w:ascii="Times New Roman" w:hAnsi="Times New Roman" w:eastAsia="仿宋_GB2312" w:cs="Times New Roman"/>
        </w:rPr>
        <w:t>交通局、国网</w:t>
      </w:r>
      <w:r>
        <w:rPr>
          <w:rFonts w:hint="eastAsia" w:ascii="Times New Roman" w:hAnsi="Times New Roman" w:eastAsia="仿宋_GB2312" w:cs="Times New Roman"/>
          <w:lang w:eastAsia="zh-CN"/>
        </w:rPr>
        <w:t>上党区</w:t>
      </w:r>
      <w:r>
        <w:rPr>
          <w:rFonts w:ascii="Times New Roman" w:hAnsi="Times New Roman" w:eastAsia="仿宋_GB2312" w:cs="Times New Roman"/>
        </w:rPr>
        <w:t>供电公司，事发地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责：储备和调拨生活物资，保障和调配装备及油料等物资，救援车辆、装备集结区域划分及设置，应急指挥部和抢险人员后勤保障。</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2.3.8社会稳定组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区公安局局长</w:t>
      </w:r>
      <w:r>
        <w:rPr>
          <w:rFonts w:ascii="Times New Roman" w:hAnsi="Times New Roman" w:eastAsia="仿宋_GB2312" w:cs="Times New Roman"/>
        </w:rPr>
        <w:t>。</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区公安局</w:t>
      </w:r>
      <w:r>
        <w:rPr>
          <w:rFonts w:ascii="Times New Roman" w:hAnsi="Times New Roman" w:eastAsia="仿宋_GB2312" w:cs="Times New Roman"/>
        </w:rPr>
        <w:t>，事发地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责：负责火场及周边治安维护和交通管制、疏导，做好安置点治安维护。</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 w:cs="Times New Roman"/>
          <w:b/>
          <w:bCs/>
          <w:lang w:val="en-US"/>
        </w:rPr>
      </w:pPr>
      <w:r>
        <w:rPr>
          <w:rFonts w:ascii="Times New Roman" w:hAnsi="Times New Roman" w:eastAsia="仿宋" w:cs="Times New Roman"/>
          <w:b/>
          <w:bCs/>
          <w:lang w:val="en-US"/>
        </w:rPr>
        <w:t>2.3.9医疗救护组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ascii="Times New Roman" w:hAnsi="Times New Roman" w:eastAsia="仿宋_GB2312" w:cs="Times New Roman"/>
        </w:rPr>
        <w:t>卫体局</w:t>
      </w:r>
      <w:r>
        <w:rPr>
          <w:rFonts w:hint="eastAsia" w:ascii="Times New Roman" w:hAnsi="Times New Roman" w:eastAsia="仿宋_GB2312" w:cs="Times New Roman"/>
          <w:lang w:eastAsia="zh-CN"/>
        </w:rPr>
        <w:t>局长</w:t>
      </w:r>
      <w:r>
        <w:rPr>
          <w:rFonts w:ascii="Times New Roman" w:hAnsi="Times New Roman" w:eastAsia="仿宋_GB2312" w:cs="Times New Roman"/>
        </w:rPr>
        <w:t>。</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ascii="Times New Roman" w:hAnsi="Times New Roman" w:eastAsia="仿宋_GB2312" w:cs="Times New Roman"/>
        </w:rPr>
        <w:t>卫体局，事发地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 w:cs="Times New Roman"/>
          <w:b/>
          <w:bCs/>
          <w:lang w:val="en-US"/>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责：负责火灾伤员救治和医疗卫生保障，调派</w:t>
      </w:r>
      <w:r>
        <w:rPr>
          <w:rFonts w:hint="eastAsia" w:ascii="Times New Roman" w:hAnsi="Times New Roman" w:eastAsia="仿宋_GB2312" w:cs="Times New Roman"/>
          <w:lang w:eastAsia="zh-CN"/>
        </w:rPr>
        <w:t>区</w:t>
      </w:r>
      <w:r>
        <w:rPr>
          <w:rFonts w:ascii="Times New Roman" w:hAnsi="Times New Roman" w:eastAsia="仿宋_GB2312" w:cs="Times New Roman"/>
        </w:rPr>
        <w:t>级医疗资源指导救援。</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b/>
          <w:bCs/>
        </w:rPr>
      </w:pPr>
      <w:r>
        <w:rPr>
          <w:rFonts w:ascii="Times New Roman" w:hAnsi="Times New Roman" w:eastAsia="仿宋_GB2312" w:cs="Times New Roman"/>
          <w:b/>
          <w:bCs/>
        </w:rPr>
        <w:t>2.3.10火案侦破组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区公安局局长</w:t>
      </w:r>
      <w:r>
        <w:rPr>
          <w:rFonts w:ascii="Times New Roman" w:hAnsi="Times New Roman" w:eastAsia="仿宋_GB2312" w:cs="Times New Roman"/>
        </w:rPr>
        <w:t>。</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区公安局</w:t>
      </w:r>
      <w:r>
        <w:rPr>
          <w:rFonts w:ascii="Times New Roman" w:hAnsi="Times New Roman" w:eastAsia="仿宋_GB2312" w:cs="Times New Roman"/>
        </w:rPr>
        <w:t>，事发地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责：负责侦破火案，查处肇事者。</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rPr>
      </w:pPr>
      <w:r>
        <w:rPr>
          <w:rFonts w:ascii="Times New Roman" w:hAnsi="Times New Roman" w:eastAsia="仿宋_GB2312" w:cs="Times New Roman"/>
          <w:b/>
          <w:bCs/>
        </w:rPr>
        <w:t>2.3.11宣传报道组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组</w:t>
      </w:r>
      <w:r>
        <w:rPr>
          <w:rFonts w:ascii="Times New Roman" w:hAnsi="Times New Roman" w:eastAsia="仿宋_GB2312" w:cs="Times New Roman"/>
          <w:lang w:val="en-US"/>
        </w:rPr>
        <w:t xml:space="preserve">   </w:t>
      </w:r>
      <w:r>
        <w:rPr>
          <w:rFonts w:ascii="Times New Roman" w:hAnsi="Times New Roman" w:eastAsia="仿宋_GB2312" w:cs="Times New Roman"/>
        </w:rPr>
        <w:t>长：</w:t>
      </w:r>
      <w:r>
        <w:rPr>
          <w:rFonts w:hint="eastAsia" w:ascii="Times New Roman" w:hAnsi="Times New Roman" w:eastAsia="仿宋_GB2312" w:cs="Times New Roman"/>
          <w:lang w:eastAsia="zh-CN"/>
        </w:rPr>
        <w:t>区</w:t>
      </w:r>
      <w:r>
        <w:rPr>
          <w:rFonts w:hint="eastAsia" w:ascii="Times New Roman" w:hAnsi="Times New Roman" w:eastAsia="仿宋_GB2312" w:cs="Times New Roman"/>
          <w:lang w:val="en-US" w:eastAsia="zh-CN"/>
        </w:rPr>
        <w:t>委</w:t>
      </w:r>
      <w:r>
        <w:rPr>
          <w:rFonts w:ascii="Times New Roman" w:hAnsi="Times New Roman" w:eastAsia="仿宋_GB2312" w:cs="Times New Roman"/>
        </w:rPr>
        <w:t>宣传部</w:t>
      </w:r>
      <w:r>
        <w:rPr>
          <w:rFonts w:hint="eastAsia" w:ascii="Times New Roman" w:hAnsi="Times New Roman" w:eastAsia="仿宋_GB2312" w:cs="Times New Roman"/>
          <w:lang w:eastAsia="zh-CN"/>
        </w:rPr>
        <w:t>部长</w:t>
      </w:r>
      <w:r>
        <w:rPr>
          <w:rFonts w:ascii="Times New Roman" w:hAnsi="Times New Roman" w:eastAsia="仿宋_GB2312" w:cs="Times New Roman"/>
        </w:rPr>
        <w:t>。</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成员单位：</w:t>
      </w:r>
      <w:r>
        <w:rPr>
          <w:rFonts w:hint="eastAsia" w:ascii="Times New Roman" w:hAnsi="Times New Roman" w:eastAsia="仿宋_GB2312" w:cs="Times New Roman"/>
          <w:lang w:eastAsia="zh-CN"/>
        </w:rPr>
        <w:t>区</w:t>
      </w:r>
      <w:r>
        <w:rPr>
          <w:rFonts w:hint="eastAsia" w:ascii="Times New Roman" w:hAnsi="Times New Roman" w:eastAsia="仿宋_GB2312" w:cs="Times New Roman"/>
          <w:lang w:val="en-US" w:eastAsia="zh-CN"/>
        </w:rPr>
        <w:t>委</w:t>
      </w:r>
      <w:bookmarkStart w:id="37" w:name="_GoBack"/>
      <w:bookmarkEnd w:id="37"/>
      <w:r>
        <w:rPr>
          <w:rFonts w:ascii="Times New Roman" w:hAnsi="Times New Roman" w:eastAsia="仿宋_GB2312" w:cs="Times New Roman"/>
        </w:rPr>
        <w:t>宣传部，事发地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及相关部门。</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b/>
          <w:bCs/>
        </w:rPr>
      </w:pPr>
      <w:r>
        <w:rPr>
          <w:rFonts w:ascii="Times New Roman" w:hAnsi="Times New Roman" w:eastAsia="仿宋_GB2312" w:cs="Times New Roman"/>
        </w:rPr>
        <w:t>职</w:t>
      </w:r>
      <w:r>
        <w:rPr>
          <w:rFonts w:ascii="Times New Roman" w:hAnsi="Times New Roman" w:eastAsia="仿宋_GB2312" w:cs="Times New Roman"/>
          <w:lang w:val="en-US"/>
        </w:rPr>
        <w:t xml:space="preserve">   </w:t>
      </w:r>
      <w:r>
        <w:rPr>
          <w:rFonts w:ascii="Times New Roman" w:hAnsi="Times New Roman" w:eastAsia="仿宋_GB2312" w:cs="Times New Roman"/>
        </w:rPr>
        <w:t>责：组织协调新闻媒体开展新闻报道，负责新闻发布，引导舆论导向。</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1" w:name="_Toc15134"/>
      <w:r>
        <w:rPr>
          <w:rFonts w:hint="eastAsia" w:ascii="楷体" w:hAnsi="楷体" w:eastAsia="楷体" w:cs="楷体"/>
          <w:b w:val="0"/>
          <w:bCs w:val="0"/>
          <w:kern w:val="2"/>
          <w:szCs w:val="24"/>
          <w:lang w:val="en-US" w:bidi="ar-SA"/>
        </w:rPr>
        <w:t>2.4救援队伍</w:t>
      </w:r>
      <w:bookmarkEnd w:id="11"/>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扑救森林草原火灾以森林消防队为专业力量，</w:t>
      </w:r>
      <w:r>
        <w:rPr>
          <w:rFonts w:hint="eastAsia" w:ascii="Times New Roman" w:hAnsi="Times New Roman" w:eastAsia="仿宋_GB2312" w:cs="Times New Roman"/>
          <w:lang w:eastAsia="zh-CN"/>
        </w:rPr>
        <w:t>区消防救援大队</w:t>
      </w:r>
      <w:r>
        <w:rPr>
          <w:rFonts w:ascii="Times New Roman" w:hAnsi="Times New Roman" w:eastAsia="仿宋_GB2312" w:cs="Times New Roman"/>
        </w:rPr>
        <w:t>为主力，武警为突击力量，民兵、社会救援力量等为协同力量，企事业单位职工、当地群众为补充力量。</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2" w:name="_Toc2338"/>
      <w:r>
        <w:rPr>
          <w:rFonts w:hint="eastAsia" w:ascii="楷体" w:hAnsi="楷体" w:eastAsia="楷体" w:cs="楷体"/>
          <w:b w:val="0"/>
          <w:bCs w:val="0"/>
          <w:kern w:val="2"/>
          <w:szCs w:val="24"/>
          <w:lang w:val="en-US" w:bidi="ar-SA"/>
        </w:rPr>
        <w:t>2.5力量调动</w:t>
      </w:r>
      <w:bookmarkEnd w:id="12"/>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跨</w:t>
      </w:r>
      <w:r>
        <w:rPr>
          <w:rFonts w:hint="eastAsia" w:ascii="Times New Roman" w:hAnsi="Times New Roman" w:eastAsia="仿宋_GB2312" w:cs="Times New Roman"/>
          <w:lang w:eastAsia="zh-CN"/>
        </w:rPr>
        <w:t>区</w:t>
      </w:r>
      <w:r>
        <w:rPr>
          <w:rFonts w:ascii="Times New Roman" w:hAnsi="Times New Roman" w:eastAsia="仿宋_GB2312" w:cs="Times New Roman"/>
        </w:rPr>
        <w:t>调动地方专业扑火队伍增援扑火时，由市森防指统筹协调，由拟调出</w:t>
      </w:r>
      <w:r>
        <w:rPr>
          <w:rFonts w:hint="eastAsia" w:ascii="Times New Roman" w:hAnsi="Times New Roman" w:eastAsia="仿宋_GB2312" w:cs="Times New Roman"/>
          <w:lang w:eastAsia="zh-CN"/>
        </w:rPr>
        <w:t>区</w:t>
      </w:r>
      <w:r>
        <w:rPr>
          <w:rFonts w:ascii="Times New Roman" w:hAnsi="Times New Roman" w:eastAsia="仿宋_GB2312" w:cs="Times New Roman"/>
        </w:rPr>
        <w:t>森林草原防灭火指挥机构组织实施，拟调入</w:t>
      </w:r>
      <w:r>
        <w:rPr>
          <w:rFonts w:hint="eastAsia" w:ascii="Times New Roman" w:hAnsi="Times New Roman" w:eastAsia="仿宋_GB2312" w:cs="Times New Roman"/>
          <w:lang w:eastAsia="zh-CN"/>
        </w:rPr>
        <w:t>区</w:t>
      </w:r>
      <w:r>
        <w:rPr>
          <w:rFonts w:ascii="Times New Roman" w:hAnsi="Times New Roman" w:eastAsia="仿宋_GB2312" w:cs="Times New Roman"/>
        </w:rPr>
        <w:t>负责对接及相关保障工作。需要调动驻长治驻地部队或武警参与扑火时，按国家和军队有关规定执行。</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13" w:name="_Toc20716"/>
      <w:r>
        <w:rPr>
          <w:rFonts w:hint="eastAsia" w:ascii="黑体" w:hAnsi="黑体" w:eastAsia="黑体" w:cs="黑体"/>
          <w:b w:val="0"/>
          <w:bCs w:val="0"/>
          <w:kern w:val="44"/>
          <w:sz w:val="32"/>
          <w:szCs w:val="32"/>
          <w:lang w:val="en-US" w:bidi="ar-SA"/>
        </w:rPr>
        <w:t>3 风险防控</w:t>
      </w:r>
      <w:bookmarkEnd w:id="13"/>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林业局及有关部门、各</w:t>
      </w:r>
      <w:r>
        <w:rPr>
          <w:rFonts w:hint="eastAsia" w:ascii="Times New Roman" w:hAnsi="Times New Roman" w:eastAsia="仿宋_GB2312" w:cs="Times New Roman"/>
          <w:lang w:eastAsia="zh-CN"/>
        </w:rPr>
        <w:t>乡（镇、街道）</w:t>
      </w:r>
      <w:r>
        <w:rPr>
          <w:rFonts w:ascii="Times New Roman" w:hAnsi="Times New Roman" w:eastAsia="仿宋_GB2312" w:cs="Times New Roman"/>
        </w:rPr>
        <w:t>依法对其管辖区域内森林草原火灾风险点、危险源进行辨识、评估，制定防控措施，定期对林区内生产经营单位和输供电线路及输气管道进行检查。</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林业局要建立健全森林草原火灾防控制度，建立完善林区、草原、村庄、重点单位等网格化火灾风险防控体系，严格落实网格化巡查、定点责任看护制度和风险管控措施，防范化解风险和消除隐患。</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森防办负责综合协调，各</w:t>
      </w:r>
      <w:r>
        <w:rPr>
          <w:rFonts w:hint="eastAsia" w:ascii="Times New Roman" w:hAnsi="Times New Roman" w:eastAsia="仿宋_GB2312" w:cs="Times New Roman"/>
          <w:lang w:eastAsia="zh-CN"/>
        </w:rPr>
        <w:t>乡（镇、街道）</w:t>
      </w:r>
      <w:r>
        <w:rPr>
          <w:rFonts w:ascii="Times New Roman" w:hAnsi="Times New Roman" w:eastAsia="仿宋_GB2312" w:cs="Times New Roman"/>
        </w:rPr>
        <w:t>配合做好我</w:t>
      </w:r>
      <w:r>
        <w:rPr>
          <w:rFonts w:hint="eastAsia" w:ascii="Times New Roman" w:hAnsi="Times New Roman" w:eastAsia="仿宋_GB2312" w:cs="Times New Roman"/>
          <w:lang w:eastAsia="zh-CN"/>
        </w:rPr>
        <w:t>区</w:t>
      </w:r>
      <w:r>
        <w:rPr>
          <w:rFonts w:ascii="Times New Roman" w:hAnsi="Times New Roman" w:eastAsia="仿宋_GB2312" w:cs="Times New Roman"/>
        </w:rPr>
        <w:t>行政区域内森林草原火灾风险防控工作。</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14" w:name="_Toc23362"/>
      <w:r>
        <w:rPr>
          <w:rFonts w:hint="eastAsia" w:ascii="黑体" w:hAnsi="黑体" w:eastAsia="黑体" w:cs="黑体"/>
          <w:b w:val="0"/>
          <w:bCs w:val="0"/>
          <w:kern w:val="44"/>
          <w:sz w:val="32"/>
          <w:szCs w:val="32"/>
          <w:lang w:val="en-US" w:bidi="ar-SA"/>
        </w:rPr>
        <w:t>4监测和预警</w:t>
      </w:r>
      <w:bookmarkEnd w:id="14"/>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5" w:name="_Toc29075"/>
      <w:r>
        <w:rPr>
          <w:rFonts w:hint="eastAsia" w:ascii="楷体" w:hAnsi="楷体" w:eastAsia="楷体" w:cs="楷体"/>
          <w:b w:val="0"/>
          <w:bCs w:val="0"/>
          <w:kern w:val="2"/>
          <w:szCs w:val="24"/>
          <w:lang w:val="en-US" w:bidi="ar-SA"/>
        </w:rPr>
        <w:t>4.1火情监测</w:t>
      </w:r>
      <w:bookmarkEnd w:id="15"/>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林业局要根据我</w:t>
      </w:r>
      <w:r>
        <w:rPr>
          <w:rFonts w:hint="eastAsia" w:ascii="Times New Roman" w:hAnsi="Times New Roman" w:eastAsia="仿宋_GB2312" w:cs="Times New Roman"/>
          <w:lang w:eastAsia="zh-CN"/>
        </w:rPr>
        <w:t>区</w:t>
      </w:r>
      <w:r>
        <w:rPr>
          <w:rFonts w:ascii="Times New Roman" w:hAnsi="Times New Roman" w:eastAsia="仿宋_GB2312" w:cs="Times New Roman"/>
        </w:rPr>
        <w:t>森林草原火灾种类和特点，完善监测网络，划分监测区域，确定监测点，明确监测项目，提供必要的监测设备、设施，配备专职或兼职人员，对可能发生的火灾进行监测；要利用森林远程视频监控系统和卫星林火监测系统，及时掌握热点信息，并组织基层单位进行核查反馈。</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应急局、</w:t>
      </w:r>
      <w:r>
        <w:rPr>
          <w:rFonts w:hint="eastAsia" w:ascii="Times New Roman" w:hAnsi="Times New Roman" w:eastAsia="仿宋_GB2312" w:cs="Times New Roman"/>
          <w:lang w:eastAsia="zh-CN"/>
        </w:rPr>
        <w:t>区</w:t>
      </w:r>
      <w:r>
        <w:rPr>
          <w:rFonts w:ascii="Times New Roman" w:hAnsi="Times New Roman" w:eastAsia="仿宋_GB2312" w:cs="Times New Roman"/>
        </w:rPr>
        <w:t>林业局和</w:t>
      </w:r>
      <w:r>
        <w:rPr>
          <w:rFonts w:hint="eastAsia" w:ascii="Times New Roman" w:hAnsi="Times New Roman" w:eastAsia="仿宋_GB2312" w:cs="Times New Roman"/>
          <w:lang w:eastAsia="zh-CN"/>
        </w:rPr>
        <w:t>区</w:t>
      </w:r>
      <w:r>
        <w:rPr>
          <w:rFonts w:ascii="Times New Roman" w:hAnsi="Times New Roman" w:eastAsia="仿宋_GB2312" w:cs="Times New Roman"/>
        </w:rPr>
        <w:t>气象局等相关单位，要充分利用卫星监测、空中巡护、视频监控、高山瞭望、地面巡查等手段，及时掌握火情动态。各</w:t>
      </w:r>
      <w:r>
        <w:rPr>
          <w:rFonts w:hint="eastAsia" w:ascii="Times New Roman" w:hAnsi="Times New Roman" w:eastAsia="仿宋_GB2312" w:cs="Times New Roman"/>
          <w:lang w:eastAsia="zh-CN"/>
        </w:rPr>
        <w:t>乡（镇、街道）</w:t>
      </w:r>
      <w:r>
        <w:rPr>
          <w:rFonts w:ascii="Times New Roman" w:hAnsi="Times New Roman" w:eastAsia="仿宋_GB2312" w:cs="Times New Roman"/>
        </w:rPr>
        <w:t>根据本行政区域特点针对性做好森林草原的火情监测工作。</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6" w:name="_Toc16211"/>
      <w:r>
        <w:rPr>
          <w:rFonts w:hint="eastAsia" w:ascii="楷体" w:hAnsi="楷体" w:eastAsia="楷体" w:cs="楷体"/>
          <w:b w:val="0"/>
          <w:bCs w:val="0"/>
          <w:kern w:val="2"/>
          <w:szCs w:val="24"/>
          <w:lang w:val="en-US" w:bidi="ar-SA"/>
        </w:rPr>
        <w:t>4.2火情预警</w:t>
      </w:r>
      <w:bookmarkEnd w:id="16"/>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森林火险预警级别从低到高分为四级，即蓝色预警、黄色预警、橙色预警和红色预警。各级别含义及预警措施见附件4。</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办组织应急、林业和气象等部门建立会商机制，制作森林草原气象火险预警信息，并通过预警信息发布平台和广播、电视、报纸、互联网、手机短信等渠道，及时向预警地区发布红色、橙色、黄色预警信号。蓝色为较低火险等级，不进行预警信号发布。</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当森林草原火灾风险预警具备解除条件后,立即宣布解除警报,终止预警期。</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17" w:name="_Toc20969"/>
      <w:r>
        <w:rPr>
          <w:rFonts w:hint="eastAsia" w:ascii="黑体" w:hAnsi="黑体" w:eastAsia="黑体" w:cs="黑体"/>
          <w:b w:val="0"/>
          <w:bCs w:val="0"/>
          <w:kern w:val="44"/>
          <w:sz w:val="32"/>
          <w:szCs w:val="32"/>
          <w:lang w:val="en-US" w:bidi="ar-SA"/>
        </w:rPr>
        <w:t>5应急处置与救援</w:t>
      </w:r>
      <w:bookmarkEnd w:id="17"/>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8" w:name="_Toc23760"/>
      <w:r>
        <w:rPr>
          <w:rFonts w:hint="eastAsia" w:ascii="楷体" w:hAnsi="楷体" w:eastAsia="楷体" w:cs="楷体"/>
          <w:b w:val="0"/>
          <w:bCs w:val="0"/>
          <w:kern w:val="2"/>
          <w:szCs w:val="24"/>
          <w:lang w:val="en-US" w:bidi="ar-SA"/>
        </w:rPr>
        <w:t>5.1火警信息接报</w:t>
      </w:r>
      <w:bookmarkEnd w:id="18"/>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全</w:t>
      </w:r>
      <w:r>
        <w:rPr>
          <w:rFonts w:hint="eastAsia" w:ascii="Times New Roman" w:hAnsi="Times New Roman" w:eastAsia="仿宋_GB2312" w:cs="Times New Roman"/>
          <w:lang w:eastAsia="zh-CN"/>
        </w:rPr>
        <w:t>区</w:t>
      </w:r>
      <w:r>
        <w:rPr>
          <w:rFonts w:ascii="Times New Roman" w:hAnsi="Times New Roman" w:eastAsia="仿宋_GB2312" w:cs="Times New Roman"/>
        </w:rPr>
        <w:t>境内的森林远程视频监控点、人工瞭望塔、防火巡查巡护人员以及其他公民一旦发现森林草原火情，应立即向</w:t>
      </w:r>
      <w:r>
        <w:rPr>
          <w:rFonts w:hint="eastAsia" w:ascii="Times New Roman" w:hAnsi="Times New Roman" w:eastAsia="仿宋_GB2312" w:cs="Times New Roman"/>
          <w:lang w:eastAsia="zh-CN"/>
        </w:rPr>
        <w:t>区</w:t>
      </w:r>
      <w:r>
        <w:rPr>
          <w:rFonts w:ascii="Times New Roman" w:hAnsi="Times New Roman" w:eastAsia="仿宋_GB2312" w:cs="Times New Roman"/>
        </w:rPr>
        <w:t>森防办报告，或者拨打12119和119报警。</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形成森林草原火灾后各</w:t>
      </w:r>
      <w:r>
        <w:rPr>
          <w:rFonts w:hint="eastAsia" w:ascii="Times New Roman" w:hAnsi="Times New Roman" w:eastAsia="仿宋_GB2312" w:cs="Times New Roman"/>
          <w:lang w:eastAsia="zh-CN"/>
        </w:rPr>
        <w:t>乡（镇、街道）</w:t>
      </w:r>
      <w:r>
        <w:rPr>
          <w:rFonts w:ascii="Times New Roman" w:hAnsi="Times New Roman" w:eastAsia="仿宋_GB2312" w:cs="Times New Roman"/>
        </w:rPr>
        <w:t>应立即按照森林草原火灾报告制度上报，并积极组织扑救。</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19" w:name="_Toc4498"/>
      <w:r>
        <w:rPr>
          <w:rFonts w:hint="eastAsia" w:ascii="楷体" w:hAnsi="楷体" w:eastAsia="楷体" w:cs="楷体"/>
          <w:b w:val="0"/>
          <w:bCs w:val="0"/>
          <w:kern w:val="2"/>
          <w:szCs w:val="24"/>
          <w:lang w:val="en-US" w:bidi="ar-SA"/>
        </w:rPr>
        <w:t>5.2火警信息核查及报送</w:t>
      </w:r>
      <w:bookmarkEnd w:id="19"/>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办接到火情报告后，应立即组织人员进行核查；确认发生森林草原火灾后，按照“有火必报、报扑同步”的要求及时、准确、规范报告森林火情信息，并通报受威胁区域有关单位和相邻行政区域森林草原防灭火指挥机构。科学组织扑救，及时转移受威胁的人员。</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森防办接到国家或省、市相关部门卫星监测到的热点信息后，应立即通知相关</w:t>
      </w:r>
      <w:r>
        <w:rPr>
          <w:rFonts w:hint="eastAsia" w:ascii="Times New Roman" w:hAnsi="Times New Roman" w:eastAsia="仿宋_GB2312" w:cs="Times New Roman"/>
          <w:lang w:eastAsia="zh-CN"/>
        </w:rPr>
        <w:t>乡（镇、街道）</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林业局核查。</w:t>
      </w:r>
      <w:r>
        <w:rPr>
          <w:rFonts w:hint="eastAsia" w:ascii="Times New Roman" w:hAnsi="Times New Roman" w:eastAsia="仿宋_GB2312" w:cs="Times New Roman"/>
          <w:lang w:eastAsia="zh-CN"/>
        </w:rPr>
        <w:t>区</w:t>
      </w:r>
      <w:r>
        <w:rPr>
          <w:rFonts w:ascii="Times New Roman" w:hAnsi="Times New Roman" w:eastAsia="仿宋_GB2312" w:cs="Times New Roman"/>
        </w:rPr>
        <w:t>森防办在1小时内向市森防办反馈核查结果。形成火灾的同时向</w:t>
      </w:r>
      <w:r>
        <w:rPr>
          <w:rFonts w:hint="eastAsia" w:ascii="Times New Roman" w:hAnsi="Times New Roman" w:eastAsia="仿宋_GB2312" w:cs="Times New Roman"/>
          <w:lang w:eastAsia="zh-CN"/>
        </w:rPr>
        <w:t>区</w:t>
      </w:r>
      <w:r>
        <w:rPr>
          <w:rFonts w:ascii="Times New Roman" w:hAnsi="Times New Roman" w:eastAsia="仿宋_GB2312" w:cs="Times New Roman"/>
        </w:rPr>
        <w:t>委、</w:t>
      </w:r>
      <w:r>
        <w:rPr>
          <w:rFonts w:hint="eastAsia" w:ascii="Times New Roman" w:hAnsi="Times New Roman" w:eastAsia="仿宋_GB2312" w:cs="Times New Roman"/>
          <w:lang w:eastAsia="zh-CN"/>
        </w:rPr>
        <w:t>区</w:t>
      </w:r>
      <w:r>
        <w:rPr>
          <w:rFonts w:ascii="Times New Roman" w:hAnsi="Times New Roman" w:eastAsia="仿宋_GB2312" w:cs="Times New Roman"/>
        </w:rPr>
        <w:t>政府报告核查情况。</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0" w:name="_Toc23193"/>
      <w:r>
        <w:rPr>
          <w:rFonts w:hint="eastAsia" w:ascii="楷体" w:hAnsi="楷体" w:eastAsia="楷体" w:cs="楷体"/>
          <w:b w:val="0"/>
          <w:bCs w:val="0"/>
          <w:kern w:val="2"/>
          <w:szCs w:val="24"/>
          <w:lang w:val="en-US" w:bidi="ar-SA"/>
        </w:rPr>
        <w:t>5.3火情早期处置</w:t>
      </w:r>
      <w:bookmarkEnd w:id="20"/>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各</w:t>
      </w:r>
      <w:r>
        <w:rPr>
          <w:rFonts w:hint="eastAsia" w:ascii="Times New Roman" w:hAnsi="Times New Roman" w:eastAsia="仿宋_GB2312" w:cs="Times New Roman"/>
          <w:lang w:eastAsia="zh-CN"/>
        </w:rPr>
        <w:t>乡（镇、街道）</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林业局负责森林草原火情的早期处置。森林草原火情发生后，村级组织及巡护人员要立即采取措施，做到打早、打小、打了。</w:t>
      </w:r>
      <w:r>
        <w:rPr>
          <w:rFonts w:hint="eastAsia" w:ascii="Times New Roman" w:hAnsi="Times New Roman" w:eastAsia="仿宋_GB2312" w:cs="Times New Roman"/>
          <w:lang w:eastAsia="zh-CN"/>
        </w:rPr>
        <w:t>区</w:t>
      </w:r>
      <w:r>
        <w:rPr>
          <w:rFonts w:ascii="Times New Roman" w:hAnsi="Times New Roman" w:eastAsia="仿宋_GB2312" w:cs="Times New Roman"/>
        </w:rPr>
        <w:t>森防办根据森林草原火灾情况及发展态势，适时启动相应的应急响应，组织应急、林业、气象等部门赶赴火场。必要时考虑向省、市指挥部寻求现代化救援手段的支援。</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1" w:name="_Toc21131"/>
      <w:r>
        <w:rPr>
          <w:rFonts w:hint="eastAsia" w:ascii="楷体" w:hAnsi="楷体" w:eastAsia="楷体" w:cs="楷体"/>
          <w:b w:val="0"/>
          <w:bCs w:val="0"/>
          <w:kern w:val="2"/>
          <w:szCs w:val="24"/>
          <w:lang w:val="en-US" w:bidi="ar-SA"/>
        </w:rPr>
        <w:t>5.4应急响应</w:t>
      </w:r>
      <w:bookmarkEnd w:id="21"/>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级响应由低到高设定三级、二级、一级三个响应等级。森林草原火灾发生后，依据响应条件，启动相应</w:t>
      </w:r>
      <w:r>
        <w:rPr>
          <w:rFonts w:hint="eastAsia" w:ascii="Times New Roman" w:hAnsi="Times New Roman" w:eastAsia="仿宋_GB2312" w:cs="Times New Roman"/>
          <w:lang w:eastAsia="zh-CN"/>
        </w:rPr>
        <w:t>区</w:t>
      </w:r>
      <w:r>
        <w:rPr>
          <w:rFonts w:ascii="Times New Roman" w:hAnsi="Times New Roman" w:eastAsia="仿宋_GB2312" w:cs="Times New Roman"/>
        </w:rPr>
        <w:t>级响应。各等级响应条件见附件5。</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b/>
          <w:bCs/>
          <w:lang w:val="en-US"/>
        </w:rPr>
      </w:pPr>
      <w:r>
        <w:rPr>
          <w:rFonts w:ascii="Times New Roman" w:hAnsi="Times New Roman" w:eastAsia="仿宋_GB2312" w:cs="Times New Roman"/>
          <w:b/>
          <w:bCs/>
          <w:lang w:val="en-US"/>
        </w:rPr>
        <w:t>5.4.1三级响应</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符合三级响应条件时，</w:t>
      </w:r>
      <w:r>
        <w:rPr>
          <w:rFonts w:hint="eastAsia" w:ascii="Times New Roman" w:hAnsi="Times New Roman" w:eastAsia="仿宋_GB2312" w:cs="Times New Roman"/>
          <w:lang w:eastAsia="zh-CN"/>
        </w:rPr>
        <w:t>区</w:t>
      </w:r>
      <w:r>
        <w:rPr>
          <w:rFonts w:ascii="Times New Roman" w:hAnsi="Times New Roman" w:eastAsia="仿宋_GB2312" w:cs="Times New Roman"/>
        </w:rPr>
        <w:t>森防办主任启动三级响应。</w:t>
      </w:r>
      <w:r>
        <w:rPr>
          <w:rFonts w:hint="eastAsia" w:ascii="Times New Roman" w:hAnsi="Times New Roman" w:eastAsia="仿宋_GB2312" w:cs="Times New Roman"/>
          <w:lang w:eastAsia="zh-CN"/>
        </w:rPr>
        <w:t>区</w:t>
      </w:r>
      <w:r>
        <w:rPr>
          <w:rFonts w:ascii="Times New Roman" w:hAnsi="Times New Roman" w:eastAsia="仿宋_GB2312" w:cs="Times New Roman"/>
        </w:rPr>
        <w:t>森防办视情况派出工作组赶赴火场，指导、协调火灾扑救工作。重点做好以下工作：</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lang w:eastAsia="zh-CN"/>
        </w:rPr>
        <w:t>区</w:t>
      </w:r>
      <w:r>
        <w:rPr>
          <w:rFonts w:ascii="Times New Roman" w:hAnsi="Times New Roman" w:eastAsia="仿宋_GB2312" w:cs="Times New Roman"/>
        </w:rPr>
        <w:t>森防办进入应急状态，及时调度了解森林草原火灾最新情况，组织火情会商，研究火灾扑救措施。</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lang w:eastAsia="zh-CN"/>
        </w:rPr>
        <w:t>区</w:t>
      </w:r>
      <w:r>
        <w:rPr>
          <w:rFonts w:ascii="Times New Roman" w:hAnsi="Times New Roman" w:eastAsia="仿宋_GB2312" w:cs="Times New Roman"/>
        </w:rPr>
        <w:t>森防办加强对火灾扑救工作的指导，根据需要协调相邻镇派出村镇巡护扑火队进行支援或调遣</w:t>
      </w:r>
      <w:r>
        <w:rPr>
          <w:rFonts w:hint="eastAsia" w:ascii="Times New Roman" w:hAnsi="Times New Roman" w:eastAsia="仿宋_GB2312" w:cs="Times New Roman"/>
          <w:lang w:eastAsia="zh-CN"/>
        </w:rPr>
        <w:t>区</w:t>
      </w:r>
      <w:r>
        <w:rPr>
          <w:rFonts w:ascii="Times New Roman" w:hAnsi="Times New Roman" w:eastAsia="仿宋_GB2312" w:cs="Times New Roman"/>
        </w:rPr>
        <w:t>森林消防大队、</w:t>
      </w:r>
      <w:r>
        <w:rPr>
          <w:rFonts w:hint="eastAsia" w:ascii="Times New Roman" w:hAnsi="Times New Roman" w:eastAsia="仿宋_GB2312" w:cs="Times New Roman"/>
          <w:lang w:eastAsia="zh-CN"/>
        </w:rPr>
        <w:t>区消防救援大队</w:t>
      </w:r>
      <w:r>
        <w:rPr>
          <w:rFonts w:ascii="Times New Roman" w:hAnsi="Times New Roman" w:eastAsia="仿宋_GB2312" w:cs="Times New Roman"/>
        </w:rPr>
        <w:t>支援，协调做好扑火物资调拨。</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b/>
          <w:bCs/>
          <w:lang w:val="en-US"/>
        </w:rPr>
      </w:pPr>
      <w:r>
        <w:rPr>
          <w:rFonts w:ascii="Times New Roman" w:hAnsi="Times New Roman" w:eastAsia="仿宋_GB2312" w:cs="Times New Roman"/>
          <w:b/>
          <w:bCs/>
          <w:lang w:val="en-US"/>
        </w:rPr>
        <w:t>5.4.2二级响应</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符合二级响应条件时，</w:t>
      </w:r>
      <w:r>
        <w:rPr>
          <w:rFonts w:hint="eastAsia" w:ascii="Times New Roman" w:hAnsi="Times New Roman" w:eastAsia="仿宋_GB2312" w:cs="Times New Roman"/>
          <w:lang w:eastAsia="zh-CN"/>
        </w:rPr>
        <w:t>区</w:t>
      </w:r>
      <w:r>
        <w:rPr>
          <w:rFonts w:ascii="Times New Roman" w:hAnsi="Times New Roman" w:eastAsia="仿宋_GB2312" w:cs="Times New Roman"/>
        </w:rPr>
        <w:t>森防办主任向</w:t>
      </w:r>
      <w:r>
        <w:rPr>
          <w:rFonts w:hint="eastAsia" w:ascii="Times New Roman" w:hAnsi="Times New Roman" w:eastAsia="仿宋_GB2312" w:cs="Times New Roman"/>
          <w:lang w:eastAsia="zh-CN"/>
        </w:rPr>
        <w:t>总指挥</w:t>
      </w:r>
      <w:r>
        <w:rPr>
          <w:rFonts w:ascii="Times New Roman" w:hAnsi="Times New Roman" w:eastAsia="仿宋_GB2312" w:cs="Times New Roman"/>
        </w:rPr>
        <w:t>报告，由</w:t>
      </w:r>
      <w:r>
        <w:rPr>
          <w:rFonts w:hint="eastAsia" w:ascii="Times New Roman" w:hAnsi="Times New Roman" w:eastAsia="仿宋_GB2312" w:cs="Times New Roman"/>
          <w:lang w:eastAsia="zh-CN"/>
        </w:rPr>
        <w:t>总指挥</w:t>
      </w:r>
      <w:r>
        <w:rPr>
          <w:rFonts w:ascii="Times New Roman" w:hAnsi="Times New Roman" w:eastAsia="仿宋_GB2312" w:cs="Times New Roman"/>
        </w:rPr>
        <w:t>启动二级响应。</w:t>
      </w:r>
      <w:r>
        <w:rPr>
          <w:rFonts w:hint="eastAsia" w:ascii="Times New Roman" w:hAnsi="Times New Roman" w:eastAsia="仿宋_GB2312" w:cs="Times New Roman"/>
          <w:lang w:eastAsia="zh-CN"/>
        </w:rPr>
        <w:t>区</w:t>
      </w:r>
      <w:r>
        <w:rPr>
          <w:rFonts w:ascii="Times New Roman" w:hAnsi="Times New Roman" w:eastAsia="仿宋_GB2312" w:cs="Times New Roman"/>
        </w:rPr>
        <w:t>森防办派出工作组赶赴火场，指导、协调火灾扑救工作。在做好三级响应工作的基础上，重点做好以下工作：</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1</w:t>
      </w:r>
      <w:r>
        <w:rPr>
          <w:rFonts w:ascii="Times New Roman" w:hAnsi="Times New Roman" w:eastAsia="仿宋_GB2312" w:cs="Times New Roman"/>
        </w:rPr>
        <w:t>）认真贯彻落实国家、省、市领导批示指示精神及市应急局、</w:t>
      </w:r>
      <w:r>
        <w:rPr>
          <w:rFonts w:hint="eastAsia" w:ascii="Times New Roman" w:hAnsi="Times New Roman" w:eastAsia="仿宋_GB2312" w:cs="Times New Roman"/>
          <w:lang w:eastAsia="zh-CN"/>
        </w:rPr>
        <w:t>区</w:t>
      </w:r>
      <w:r>
        <w:rPr>
          <w:rFonts w:ascii="Times New Roman" w:hAnsi="Times New Roman" w:eastAsia="仿宋_GB2312" w:cs="Times New Roman"/>
        </w:rPr>
        <w:t>委、</w:t>
      </w:r>
      <w:r>
        <w:rPr>
          <w:rFonts w:hint="eastAsia" w:ascii="Times New Roman" w:hAnsi="Times New Roman" w:eastAsia="仿宋_GB2312" w:cs="Times New Roman"/>
          <w:lang w:eastAsia="zh-CN"/>
        </w:rPr>
        <w:t>区</w:t>
      </w:r>
      <w:r>
        <w:rPr>
          <w:rFonts w:ascii="Times New Roman" w:hAnsi="Times New Roman" w:eastAsia="仿宋_GB2312" w:cs="Times New Roman"/>
        </w:rPr>
        <w:t>政府工作要求。</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2</w:t>
      </w:r>
      <w:r>
        <w:rPr>
          <w:rFonts w:ascii="Times New Roman" w:hAnsi="Times New Roman" w:eastAsia="仿宋_GB2312" w:cs="Times New Roman"/>
        </w:rPr>
        <w:t>）</w:t>
      </w:r>
      <w:r>
        <w:rPr>
          <w:rFonts w:hint="eastAsia" w:ascii="Times New Roman" w:hAnsi="Times New Roman" w:eastAsia="仿宋_GB2312" w:cs="Times New Roman"/>
          <w:lang w:eastAsia="zh-CN"/>
        </w:rPr>
        <w:t>区</w:t>
      </w:r>
      <w:r>
        <w:rPr>
          <w:rFonts w:ascii="Times New Roman" w:hAnsi="Times New Roman" w:eastAsia="仿宋_GB2312" w:cs="Times New Roman"/>
        </w:rPr>
        <w:t>森防办通知副</w:t>
      </w:r>
      <w:r>
        <w:rPr>
          <w:rFonts w:hint="eastAsia" w:ascii="Times New Roman" w:hAnsi="Times New Roman" w:eastAsia="仿宋_GB2312" w:cs="Times New Roman"/>
          <w:lang w:eastAsia="zh-CN"/>
        </w:rPr>
        <w:t>总指挥</w:t>
      </w:r>
      <w:r>
        <w:rPr>
          <w:rFonts w:ascii="Times New Roman" w:hAnsi="Times New Roman" w:eastAsia="仿宋_GB2312" w:cs="Times New Roman"/>
        </w:rPr>
        <w:t>、有关成员单位负责人等相关人员立即赶赴现场。</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3</w:t>
      </w:r>
      <w:r>
        <w:rPr>
          <w:rFonts w:ascii="Times New Roman" w:hAnsi="Times New Roman" w:eastAsia="仿宋_GB2312" w:cs="Times New Roman"/>
        </w:rPr>
        <w:t>）</w:t>
      </w:r>
      <w:r>
        <w:rPr>
          <w:rFonts w:hint="eastAsia" w:ascii="Times New Roman" w:hAnsi="Times New Roman" w:eastAsia="仿宋_GB2312" w:cs="Times New Roman"/>
          <w:lang w:eastAsia="zh-CN"/>
        </w:rPr>
        <w:t>总指挥</w:t>
      </w:r>
      <w:r>
        <w:rPr>
          <w:rFonts w:ascii="Times New Roman" w:hAnsi="Times New Roman" w:eastAsia="仿宋_GB2312" w:cs="Times New Roman"/>
        </w:rPr>
        <w:t>到达现场后，确定现场指挥部及其各工作组；会商研判火场形势，研究制定火灾扑救方案和保障方案。</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4</w:t>
      </w:r>
      <w:r>
        <w:rPr>
          <w:rFonts w:ascii="Times New Roman" w:hAnsi="Times New Roman" w:eastAsia="仿宋_GB2312" w:cs="Times New Roman"/>
        </w:rPr>
        <w:t>）做好交通、通讯、测绘、电力等应急保障工作。</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5</w:t>
      </w:r>
      <w:r>
        <w:rPr>
          <w:rFonts w:ascii="Times New Roman" w:hAnsi="Times New Roman" w:eastAsia="仿宋_GB2312" w:cs="Times New Roman"/>
        </w:rPr>
        <w:t>）加强气象服务，根据火灾现场气象条件，视情况组织实施人工影响天气作业。</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6</w:t>
      </w:r>
      <w:r>
        <w:rPr>
          <w:rFonts w:ascii="Times New Roman" w:hAnsi="Times New Roman" w:eastAsia="仿宋_GB2312" w:cs="Times New Roman"/>
        </w:rPr>
        <w:t>）加强对重要目标物和重大危险源的排查及安全处置工作，防范次生衍生灾害。</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7</w:t>
      </w:r>
      <w:r>
        <w:rPr>
          <w:rFonts w:ascii="Times New Roman" w:hAnsi="Times New Roman" w:eastAsia="仿宋_GB2312" w:cs="Times New Roman"/>
        </w:rPr>
        <w:t>）根据火场情况及发展态势，现场指挥部协调全</w:t>
      </w:r>
      <w:r>
        <w:rPr>
          <w:rFonts w:hint="eastAsia" w:ascii="Times New Roman" w:hAnsi="Times New Roman" w:eastAsia="仿宋_GB2312" w:cs="Times New Roman"/>
          <w:lang w:eastAsia="zh-CN"/>
        </w:rPr>
        <w:t>区</w:t>
      </w:r>
      <w:r>
        <w:rPr>
          <w:rFonts w:ascii="Times New Roman" w:hAnsi="Times New Roman" w:eastAsia="仿宋_GB2312" w:cs="Times New Roman"/>
        </w:rPr>
        <w:t>森林消防专业队伍、武警中队、</w:t>
      </w:r>
      <w:r>
        <w:rPr>
          <w:rFonts w:hint="eastAsia" w:ascii="Times New Roman" w:hAnsi="Times New Roman" w:eastAsia="仿宋_GB2312" w:cs="Times New Roman"/>
          <w:lang w:val="en-US" w:eastAsia="zh-CN"/>
        </w:rPr>
        <w:t>区消防救援大队</w:t>
      </w:r>
      <w:r>
        <w:rPr>
          <w:rFonts w:ascii="Times New Roman" w:hAnsi="Times New Roman" w:eastAsia="仿宋_GB2312" w:cs="Times New Roman"/>
        </w:rPr>
        <w:t>、民兵增援。必要时，向市森防办请求垮</w:t>
      </w:r>
      <w:r>
        <w:rPr>
          <w:rFonts w:hint="eastAsia" w:ascii="Times New Roman" w:hAnsi="Times New Roman" w:eastAsia="仿宋_GB2312" w:cs="Times New Roman"/>
          <w:lang w:eastAsia="zh-CN"/>
        </w:rPr>
        <w:t>区</w:t>
      </w:r>
      <w:r>
        <w:rPr>
          <w:rFonts w:ascii="Times New Roman" w:hAnsi="Times New Roman" w:eastAsia="仿宋_GB2312" w:cs="Times New Roman"/>
        </w:rPr>
        <w:t>调派专业力量支援，调拨扑火物资。</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8</w:t>
      </w:r>
      <w:r>
        <w:rPr>
          <w:rFonts w:ascii="Times New Roman" w:hAnsi="Times New Roman" w:eastAsia="仿宋_GB2312" w:cs="Times New Roman"/>
        </w:rPr>
        <w:t>）协调新闻媒体加强扑火救灾宣传报道，统一发布火灾信息；收集分析舆情，做好火灾扑救宣传报道及舆论引导工作。</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9</w:t>
      </w:r>
      <w:r>
        <w:rPr>
          <w:rFonts w:ascii="Times New Roman" w:hAnsi="Times New Roman" w:eastAsia="仿宋_GB2312" w:cs="Times New Roman"/>
        </w:rPr>
        <w:t>）跨</w:t>
      </w:r>
      <w:r>
        <w:rPr>
          <w:rFonts w:hint="eastAsia" w:ascii="Times New Roman" w:hAnsi="Times New Roman" w:eastAsia="仿宋_GB2312" w:cs="Times New Roman"/>
          <w:lang w:eastAsia="zh-CN"/>
        </w:rPr>
        <w:t>区</w:t>
      </w:r>
      <w:r>
        <w:rPr>
          <w:rFonts w:ascii="Times New Roman" w:hAnsi="Times New Roman" w:eastAsia="仿宋_GB2312" w:cs="Times New Roman"/>
        </w:rPr>
        <w:t>界发生森林草原火灾时，要按照森林草原火灾报告制度及时向上级部门报送信息。</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lang w:val="en-US"/>
        </w:rPr>
        <w:t>10</w:t>
      </w:r>
      <w:r>
        <w:rPr>
          <w:rFonts w:ascii="Times New Roman" w:hAnsi="Times New Roman" w:eastAsia="仿宋_GB2312" w:cs="Times New Roman"/>
        </w:rPr>
        <w:t>）现场指挥部根据火灾发展态势，及时向</w:t>
      </w:r>
      <w:r>
        <w:rPr>
          <w:rFonts w:hint="eastAsia" w:ascii="Times New Roman" w:hAnsi="Times New Roman" w:eastAsia="仿宋_GB2312" w:cs="Times New Roman"/>
          <w:lang w:eastAsia="zh-CN"/>
        </w:rPr>
        <w:t>区</w:t>
      </w:r>
      <w:r>
        <w:rPr>
          <w:rFonts w:ascii="Times New Roman" w:hAnsi="Times New Roman" w:eastAsia="仿宋_GB2312" w:cs="Times New Roman"/>
        </w:rPr>
        <w:t>森防指提出响应等级升级或降级建议。</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（1</w:t>
      </w:r>
      <w:r>
        <w:rPr>
          <w:rFonts w:ascii="Times New Roman" w:hAnsi="Times New Roman" w:eastAsia="仿宋_GB2312" w:cs="Times New Roman"/>
          <w:lang w:val="en-US"/>
        </w:rPr>
        <w:t>1</w:t>
      </w:r>
      <w:r>
        <w:rPr>
          <w:rFonts w:ascii="Times New Roman" w:hAnsi="Times New Roman" w:eastAsia="仿宋_GB2312" w:cs="Times New Roman"/>
        </w:rPr>
        <w:t>）按照市森防指工作组指导意见，落实相应的工作。</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b/>
          <w:bCs/>
          <w:lang w:val="en-US"/>
        </w:rPr>
      </w:pPr>
      <w:r>
        <w:rPr>
          <w:rFonts w:ascii="Times New Roman" w:hAnsi="Times New Roman" w:eastAsia="仿宋_GB2312" w:cs="Times New Roman"/>
          <w:b/>
          <w:bCs/>
          <w:lang w:val="en-US"/>
        </w:rPr>
        <w:t>5.4.3一级响应</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符合一级响应条件时，</w:t>
      </w:r>
      <w:r>
        <w:rPr>
          <w:rFonts w:hint="eastAsia" w:ascii="Times New Roman" w:hAnsi="Times New Roman" w:eastAsia="仿宋_GB2312" w:cs="Times New Roman"/>
          <w:lang w:eastAsia="zh-CN"/>
        </w:rPr>
        <w:t>区</w:t>
      </w:r>
      <w:r>
        <w:rPr>
          <w:rFonts w:ascii="Times New Roman" w:hAnsi="Times New Roman" w:eastAsia="仿宋_GB2312" w:cs="Times New Roman"/>
        </w:rPr>
        <w:t>森防</w:t>
      </w:r>
      <w:r>
        <w:rPr>
          <w:rFonts w:hint="eastAsia" w:ascii="Times New Roman" w:hAnsi="Times New Roman" w:eastAsia="仿宋_GB2312" w:cs="Times New Roman"/>
          <w:lang w:eastAsia="zh-CN"/>
        </w:rPr>
        <w:t>总指挥</w:t>
      </w:r>
      <w:r>
        <w:rPr>
          <w:rFonts w:ascii="Times New Roman" w:hAnsi="Times New Roman" w:eastAsia="仿宋_GB2312" w:cs="Times New Roman"/>
        </w:rPr>
        <w:t>向</w:t>
      </w:r>
      <w:r>
        <w:rPr>
          <w:rFonts w:hint="eastAsia" w:ascii="Times New Roman" w:hAnsi="Times New Roman" w:eastAsia="仿宋_GB2312" w:cs="Times New Roman"/>
          <w:lang w:eastAsia="zh-CN"/>
        </w:rPr>
        <w:t>区</w:t>
      </w:r>
      <w:r>
        <w:rPr>
          <w:rFonts w:ascii="Times New Roman" w:hAnsi="Times New Roman" w:eastAsia="仿宋_GB2312" w:cs="Times New Roman"/>
        </w:rPr>
        <w:t>应急救援总指挥部总指挥报告，建议由总指挥启动一级响应，进一步加强现场指挥部力量。</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在做好二级响应重点工作的基础上，在市森防应急指挥机构或上级政府森防应急指挥机构的指导下，组织开展火灾扑救工作。</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2" w:name="_Toc5838"/>
      <w:r>
        <w:rPr>
          <w:rFonts w:hint="eastAsia" w:ascii="楷体" w:hAnsi="楷体" w:eastAsia="楷体" w:cs="楷体"/>
          <w:b w:val="0"/>
          <w:bCs w:val="0"/>
          <w:kern w:val="2"/>
          <w:szCs w:val="24"/>
          <w:lang w:val="en-US" w:bidi="ar-SA"/>
        </w:rPr>
        <w:t>5.5响应结束</w:t>
      </w:r>
      <w:bookmarkEnd w:id="22"/>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rPr>
      </w:pPr>
      <w:r>
        <w:rPr>
          <w:rFonts w:ascii="Times New Roman" w:hAnsi="Times New Roman" w:eastAsia="仿宋_GB2312" w:cs="Times New Roman"/>
          <w:b/>
          <w:bCs/>
          <w:lang w:val="en-US"/>
        </w:rPr>
        <w:t>5.5</w:t>
      </w:r>
      <w:r>
        <w:rPr>
          <w:rFonts w:ascii="Times New Roman" w:hAnsi="Times New Roman" w:eastAsia="仿宋_GB2312" w:cs="Times New Roman"/>
          <w:b/>
          <w:bCs/>
        </w:rPr>
        <w:t>.1</w:t>
      </w:r>
      <w:r>
        <w:rPr>
          <w:rFonts w:ascii="Times New Roman" w:hAnsi="Times New Roman" w:eastAsia="仿宋_GB2312" w:cs="Times New Roman"/>
        </w:rPr>
        <w:t>火灾消除，三级响应结束。</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rPr>
      </w:pPr>
      <w:r>
        <w:rPr>
          <w:rFonts w:ascii="Times New Roman" w:hAnsi="Times New Roman" w:eastAsia="仿宋_GB2312" w:cs="Times New Roman"/>
          <w:b/>
          <w:bCs/>
          <w:lang w:val="en-US"/>
        </w:rPr>
        <w:t>5.5</w:t>
      </w:r>
      <w:r>
        <w:rPr>
          <w:rFonts w:ascii="Times New Roman" w:hAnsi="Times New Roman" w:eastAsia="仿宋_GB2312" w:cs="Times New Roman"/>
          <w:b/>
          <w:bCs/>
        </w:rPr>
        <w:t>.2</w:t>
      </w:r>
      <w:r>
        <w:rPr>
          <w:rFonts w:ascii="Times New Roman" w:hAnsi="Times New Roman" w:eastAsia="仿宋_GB2312" w:cs="Times New Roman"/>
        </w:rPr>
        <w:t>火灾消除，二级、一级响应结束，按规定移交火场，并逐级上报。</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当现场指挥部根据火场实际情况，向</w:t>
      </w:r>
      <w:r>
        <w:rPr>
          <w:rFonts w:hint="eastAsia" w:ascii="Times New Roman" w:hAnsi="Times New Roman" w:eastAsia="仿宋_GB2312" w:cs="Times New Roman"/>
          <w:lang w:eastAsia="zh-CN"/>
        </w:rPr>
        <w:t>区</w:t>
      </w:r>
      <w:r>
        <w:rPr>
          <w:rFonts w:ascii="Times New Roman" w:hAnsi="Times New Roman" w:eastAsia="仿宋_GB2312" w:cs="Times New Roman"/>
        </w:rPr>
        <w:t>森防指报告后，终止</w:t>
      </w:r>
      <w:r>
        <w:rPr>
          <w:rFonts w:hint="eastAsia" w:ascii="Times New Roman" w:hAnsi="Times New Roman" w:eastAsia="仿宋_GB2312" w:cs="Times New Roman"/>
          <w:lang w:eastAsia="zh-CN"/>
        </w:rPr>
        <w:t>区</w:t>
      </w:r>
      <w:r>
        <w:rPr>
          <w:rFonts w:ascii="Times New Roman" w:hAnsi="Times New Roman" w:eastAsia="仿宋_GB2312" w:cs="Times New Roman"/>
        </w:rPr>
        <w:t>级应急响应。</w:t>
      </w:r>
      <w:r>
        <w:rPr>
          <w:rFonts w:hint="eastAsia" w:ascii="Times New Roman" w:hAnsi="Times New Roman" w:eastAsia="仿宋_GB2312" w:cs="Times New Roman"/>
          <w:lang w:eastAsia="zh-CN"/>
        </w:rPr>
        <w:t>区</w:t>
      </w:r>
      <w:r>
        <w:rPr>
          <w:rFonts w:ascii="Times New Roman" w:hAnsi="Times New Roman" w:eastAsia="仿宋_GB2312" w:cs="Times New Roman"/>
        </w:rPr>
        <w:t>级指挥部要视情况与事发地</w:t>
      </w:r>
      <w:r>
        <w:rPr>
          <w:rFonts w:hint="eastAsia" w:ascii="Times New Roman" w:hAnsi="Times New Roman" w:eastAsia="仿宋_GB2312" w:cs="Times New Roman"/>
          <w:lang w:eastAsia="zh-CN"/>
        </w:rPr>
        <w:t>乡（镇、街道）</w:t>
      </w:r>
      <w:r>
        <w:rPr>
          <w:rFonts w:ascii="Times New Roman" w:hAnsi="Times New Roman" w:eastAsia="仿宋_GB2312" w:cs="Times New Roman"/>
        </w:rPr>
        <w:t>做好后续工作交接或留专人负责指导协助事发</w:t>
      </w:r>
      <w:r>
        <w:rPr>
          <w:rFonts w:hint="eastAsia" w:ascii="Times New Roman" w:hAnsi="Times New Roman" w:eastAsia="仿宋_GB2312" w:cs="Times New Roman"/>
          <w:lang w:eastAsia="zh-CN"/>
        </w:rPr>
        <w:t>乡（镇、街道）</w:t>
      </w:r>
      <w:r>
        <w:rPr>
          <w:rFonts w:ascii="Times New Roman" w:hAnsi="Times New Roman" w:eastAsia="仿宋_GB2312" w:cs="Times New Roman"/>
        </w:rPr>
        <w:t>做好后续工作。</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23" w:name="_Toc5673"/>
      <w:r>
        <w:rPr>
          <w:rFonts w:hint="eastAsia" w:ascii="黑体" w:hAnsi="黑体" w:eastAsia="黑体" w:cs="黑体"/>
          <w:b w:val="0"/>
          <w:bCs w:val="0"/>
          <w:kern w:val="44"/>
          <w:sz w:val="32"/>
          <w:szCs w:val="32"/>
          <w:lang w:val="en-US" w:bidi="ar-SA"/>
        </w:rPr>
        <w:t>6后期处置</w:t>
      </w:r>
      <w:bookmarkEnd w:id="23"/>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4" w:name="_Toc605"/>
      <w:r>
        <w:rPr>
          <w:rFonts w:hint="eastAsia" w:ascii="楷体" w:hAnsi="楷体" w:eastAsia="楷体" w:cs="楷体"/>
          <w:b w:val="0"/>
          <w:bCs w:val="0"/>
          <w:kern w:val="2"/>
          <w:szCs w:val="24"/>
          <w:lang w:val="en-US" w:bidi="ar-SA"/>
        </w:rPr>
        <w:t>6.1调查评估</w:t>
      </w:r>
      <w:bookmarkEnd w:id="24"/>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lang w:val="en-US"/>
        </w:rPr>
      </w:pPr>
      <w:r>
        <w:rPr>
          <w:rFonts w:hint="eastAsia" w:ascii="Times New Roman" w:hAnsi="Times New Roman" w:eastAsia="仿宋_GB2312" w:cs="Times New Roman"/>
          <w:lang w:eastAsia="zh-CN"/>
        </w:rPr>
        <w:t>区</w:t>
      </w:r>
      <w:r>
        <w:rPr>
          <w:rFonts w:ascii="Times New Roman" w:hAnsi="Times New Roman" w:eastAsia="仿宋_GB2312" w:cs="Times New Roman"/>
        </w:rPr>
        <w:t>森防办依据有关规定和要求，组织相关部门及时对森林草原火灾发生原因、过火面积、受害面积、蓄积、人员伤亡和经济损失</w:t>
      </w:r>
      <w:r>
        <w:rPr>
          <w:rFonts w:ascii="Times New Roman" w:hAnsi="Times New Roman" w:eastAsia="仿宋_GB2312" w:cs="Times New Roman"/>
          <w:lang w:val="en-US"/>
        </w:rPr>
        <w:t>等情况进行调查评估。</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5" w:name="_Toc21222"/>
      <w:r>
        <w:rPr>
          <w:rFonts w:hint="eastAsia" w:ascii="楷体" w:hAnsi="楷体" w:eastAsia="楷体" w:cs="楷体"/>
          <w:b w:val="0"/>
          <w:bCs w:val="0"/>
          <w:kern w:val="2"/>
          <w:szCs w:val="24"/>
          <w:lang w:val="en-US" w:bidi="ar-SA"/>
        </w:rPr>
        <w:t>6.2资金保障</w:t>
      </w:r>
      <w:bookmarkEnd w:id="25"/>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eastAsia="zh-CN"/>
        </w:rPr>
        <w:t>区</w:t>
      </w:r>
      <w:r>
        <w:rPr>
          <w:rFonts w:ascii="Times New Roman" w:hAnsi="Times New Roman" w:eastAsia="仿宋_GB2312" w:cs="Times New Roman"/>
        </w:rPr>
        <w:t>政府按照分级负责的原则对火灾扑救过程中的费用予以保障。</w:t>
      </w:r>
      <w:r>
        <w:rPr>
          <w:rFonts w:hint="eastAsia" w:ascii="Times New Roman" w:hAnsi="Times New Roman" w:eastAsia="仿宋_GB2312" w:cs="Times New Roman"/>
          <w:lang w:eastAsia="zh-CN"/>
        </w:rPr>
        <w:t>区</w:t>
      </w:r>
      <w:r>
        <w:rPr>
          <w:rFonts w:ascii="Times New Roman" w:hAnsi="Times New Roman" w:eastAsia="仿宋_GB2312" w:cs="Times New Roman"/>
        </w:rPr>
        <w:t>财政</w:t>
      </w:r>
      <w:r>
        <w:rPr>
          <w:rFonts w:hint="eastAsia" w:ascii="Times New Roman" w:hAnsi="Times New Roman" w:eastAsia="仿宋_GB2312" w:cs="Times New Roman"/>
          <w:lang w:eastAsia="zh-CN"/>
        </w:rPr>
        <w:t>局</w:t>
      </w:r>
      <w:r>
        <w:rPr>
          <w:rFonts w:ascii="Times New Roman" w:hAnsi="Times New Roman" w:eastAsia="仿宋_GB2312" w:cs="Times New Roman"/>
        </w:rPr>
        <w:t>及时拨付启动</w:t>
      </w:r>
      <w:r>
        <w:rPr>
          <w:rFonts w:hint="eastAsia" w:ascii="Times New Roman" w:hAnsi="Times New Roman" w:eastAsia="仿宋_GB2312" w:cs="Times New Roman"/>
          <w:lang w:eastAsia="zh-CN"/>
        </w:rPr>
        <w:t>区</w:t>
      </w:r>
      <w:r>
        <w:rPr>
          <w:rFonts w:ascii="Times New Roman" w:hAnsi="Times New Roman" w:eastAsia="仿宋_GB2312" w:cs="Times New Roman"/>
        </w:rPr>
        <w:t>级响应的经</w:t>
      </w:r>
      <w:r>
        <w:rPr>
          <w:rFonts w:hint="eastAsia" w:ascii="Times New Roman" w:hAnsi="Times New Roman" w:eastAsia="仿宋_GB2312" w:cs="Times New Roman"/>
          <w:lang w:eastAsia="zh-CN"/>
        </w:rPr>
        <w:t>区</w:t>
      </w:r>
      <w:r>
        <w:rPr>
          <w:rFonts w:ascii="Times New Roman" w:hAnsi="Times New Roman" w:eastAsia="仿宋_GB2312" w:cs="Times New Roman"/>
        </w:rPr>
        <w:t>森防指协调火灾扑救工作发生的灭火、专业救援队伍、人工影响天气作业、医学救援、火灾调查评估等</w:t>
      </w:r>
      <w:r>
        <w:rPr>
          <w:rFonts w:hint="eastAsia" w:ascii="Times New Roman" w:hAnsi="Times New Roman" w:eastAsia="仿宋_GB2312" w:cs="Times New Roman"/>
          <w:lang w:eastAsia="zh-CN"/>
        </w:rPr>
        <w:t>区</w:t>
      </w:r>
      <w:r>
        <w:rPr>
          <w:rFonts w:ascii="Times New Roman" w:hAnsi="Times New Roman" w:eastAsia="仿宋_GB2312" w:cs="Times New Roman"/>
        </w:rPr>
        <w:t>级火灾扑救费用。</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6" w:name="_Toc26129"/>
      <w:r>
        <w:rPr>
          <w:rFonts w:hint="eastAsia" w:ascii="楷体" w:hAnsi="楷体" w:eastAsia="楷体" w:cs="楷体"/>
          <w:b w:val="0"/>
          <w:bCs w:val="0"/>
          <w:kern w:val="2"/>
          <w:szCs w:val="24"/>
          <w:lang w:val="en-US" w:bidi="ar-SA"/>
        </w:rPr>
        <w:t>6.3工作总结</w:t>
      </w:r>
      <w:bookmarkEnd w:id="26"/>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扑火工作结束后，</w:t>
      </w:r>
      <w:r>
        <w:rPr>
          <w:rFonts w:hint="eastAsia" w:ascii="Times New Roman" w:hAnsi="Times New Roman" w:eastAsia="仿宋_GB2312" w:cs="Times New Roman"/>
          <w:lang w:eastAsia="zh-CN"/>
        </w:rPr>
        <w:t>区</w:t>
      </w:r>
      <w:r>
        <w:rPr>
          <w:rFonts w:ascii="Times New Roman" w:hAnsi="Times New Roman" w:eastAsia="仿宋_GB2312" w:cs="Times New Roman"/>
        </w:rPr>
        <w:t>森防办及时总结、分析火灾发生的原因，吸取经验教训，提出改进措施。</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27" w:name="_Toc4525"/>
      <w:r>
        <w:rPr>
          <w:rFonts w:hint="eastAsia" w:ascii="黑体" w:hAnsi="黑体" w:eastAsia="黑体" w:cs="黑体"/>
          <w:b w:val="0"/>
          <w:bCs w:val="0"/>
          <w:kern w:val="44"/>
          <w:sz w:val="32"/>
          <w:szCs w:val="32"/>
          <w:lang w:val="en-US" w:bidi="ar-SA"/>
        </w:rPr>
        <w:t>7恢复与重建</w:t>
      </w:r>
      <w:bookmarkEnd w:id="27"/>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灾后恢复与重建工作由</w:t>
      </w:r>
      <w:r>
        <w:rPr>
          <w:rFonts w:hint="eastAsia" w:ascii="Times New Roman" w:hAnsi="Times New Roman" w:eastAsia="仿宋_GB2312" w:cs="Times New Roman"/>
          <w:lang w:eastAsia="zh-CN"/>
        </w:rPr>
        <w:t>乡（镇、街道）</w:t>
      </w:r>
      <w:r>
        <w:rPr>
          <w:rFonts w:ascii="Times New Roman" w:hAnsi="Times New Roman" w:eastAsia="仿宋_GB2312" w:cs="Times New Roman"/>
        </w:rPr>
        <w:t>政府负责，</w:t>
      </w:r>
      <w:r>
        <w:rPr>
          <w:rFonts w:hint="eastAsia" w:ascii="Times New Roman" w:hAnsi="Times New Roman" w:eastAsia="仿宋_GB2312" w:cs="Times New Roman"/>
          <w:lang w:eastAsia="zh-CN"/>
        </w:rPr>
        <w:t>乡（镇、街道）</w:t>
      </w:r>
      <w:r>
        <w:rPr>
          <w:rFonts w:ascii="Times New Roman" w:hAnsi="Times New Roman" w:eastAsia="仿宋_GB2312" w:cs="Times New Roman"/>
        </w:rPr>
        <w:t>政府要组织制定恢复重建计划</w:t>
      </w:r>
      <w:r>
        <w:rPr>
          <w:rFonts w:hint="eastAsia" w:ascii="Times New Roman" w:hAnsi="Times New Roman" w:eastAsia="仿宋_GB2312" w:cs="Times New Roman"/>
          <w:lang w:eastAsia="zh-CN"/>
        </w:rPr>
        <w:t>，</w:t>
      </w:r>
      <w:r>
        <w:rPr>
          <w:rFonts w:ascii="Times New Roman" w:hAnsi="Times New Roman" w:eastAsia="仿宋_GB2312" w:cs="Times New Roman"/>
        </w:rPr>
        <w:t>并向</w:t>
      </w:r>
      <w:r>
        <w:rPr>
          <w:rFonts w:hint="eastAsia" w:ascii="Times New Roman" w:hAnsi="Times New Roman" w:eastAsia="仿宋_GB2312" w:cs="Times New Roman"/>
          <w:lang w:eastAsia="zh-CN"/>
        </w:rPr>
        <w:t>区</w:t>
      </w:r>
      <w:r>
        <w:rPr>
          <w:rFonts w:ascii="Times New Roman" w:hAnsi="Times New Roman" w:eastAsia="仿宋_GB2312" w:cs="Times New Roman"/>
        </w:rPr>
        <w:t>政府报告。</w:t>
      </w:r>
      <w:r>
        <w:rPr>
          <w:rFonts w:hint="eastAsia" w:ascii="Times New Roman" w:hAnsi="Times New Roman" w:eastAsia="仿宋_GB2312" w:cs="Times New Roman"/>
          <w:lang w:eastAsia="zh-CN"/>
        </w:rPr>
        <w:t>区</w:t>
      </w:r>
      <w:r>
        <w:rPr>
          <w:rFonts w:ascii="Times New Roman" w:hAnsi="Times New Roman" w:eastAsia="仿宋_GB2312" w:cs="Times New Roman"/>
        </w:rPr>
        <w:t>政府要根据实际情况对需要支持的</w:t>
      </w:r>
      <w:r>
        <w:rPr>
          <w:rFonts w:hint="eastAsia" w:ascii="Times New Roman" w:hAnsi="Times New Roman" w:eastAsia="仿宋_GB2312" w:cs="Times New Roman"/>
          <w:lang w:eastAsia="zh-CN"/>
        </w:rPr>
        <w:t>乡（镇、街道）</w:t>
      </w:r>
      <w:r>
        <w:rPr>
          <w:rFonts w:ascii="Times New Roman" w:hAnsi="Times New Roman" w:eastAsia="仿宋_GB2312" w:cs="Times New Roman"/>
        </w:rPr>
        <w:t>政府提供资金、物资支持和技术指导。需要</w:t>
      </w:r>
      <w:r>
        <w:rPr>
          <w:rFonts w:hint="eastAsia" w:ascii="Times New Roman" w:hAnsi="Times New Roman" w:eastAsia="仿宋_GB2312" w:cs="Times New Roman"/>
          <w:lang w:eastAsia="zh-CN"/>
        </w:rPr>
        <w:t>市</w:t>
      </w:r>
      <w:r>
        <w:rPr>
          <w:rFonts w:ascii="Times New Roman" w:hAnsi="Times New Roman" w:eastAsia="仿宋_GB2312" w:cs="Times New Roman"/>
        </w:rPr>
        <w:t>和</w:t>
      </w:r>
      <w:r>
        <w:rPr>
          <w:rFonts w:hint="eastAsia" w:ascii="Times New Roman" w:hAnsi="Times New Roman" w:eastAsia="仿宋_GB2312" w:cs="Times New Roman"/>
          <w:lang w:eastAsia="zh-CN"/>
        </w:rPr>
        <w:t>省</w:t>
      </w:r>
      <w:r>
        <w:rPr>
          <w:rFonts w:ascii="Times New Roman" w:hAnsi="Times New Roman" w:eastAsia="仿宋_GB2312" w:cs="Times New Roman"/>
        </w:rPr>
        <w:t>援助的</w:t>
      </w:r>
      <w:r>
        <w:rPr>
          <w:rFonts w:hint="eastAsia" w:ascii="Times New Roman" w:hAnsi="Times New Roman" w:eastAsia="仿宋_GB2312" w:cs="Times New Roman"/>
          <w:lang w:eastAsia="zh-CN"/>
        </w:rPr>
        <w:t>，</w:t>
      </w:r>
      <w:r>
        <w:rPr>
          <w:rFonts w:ascii="Times New Roman" w:hAnsi="Times New Roman" w:eastAsia="仿宋_GB2312" w:cs="Times New Roman"/>
        </w:rPr>
        <w:t>由</w:t>
      </w:r>
      <w:r>
        <w:rPr>
          <w:rFonts w:hint="eastAsia" w:ascii="Times New Roman" w:hAnsi="Times New Roman" w:eastAsia="仿宋_GB2312" w:cs="Times New Roman"/>
          <w:lang w:eastAsia="zh-CN"/>
        </w:rPr>
        <w:t>区</w:t>
      </w:r>
      <w:r>
        <w:rPr>
          <w:rFonts w:ascii="Times New Roman" w:hAnsi="Times New Roman" w:eastAsia="仿宋_GB2312" w:cs="Times New Roman"/>
        </w:rPr>
        <w:t>人民政府向</w:t>
      </w:r>
      <w:r>
        <w:rPr>
          <w:rFonts w:hint="eastAsia" w:ascii="Times New Roman" w:hAnsi="Times New Roman" w:eastAsia="仿宋_GB2312" w:cs="Times New Roman"/>
          <w:lang w:eastAsia="zh-CN"/>
        </w:rPr>
        <w:t>市</w:t>
      </w:r>
      <w:r>
        <w:rPr>
          <w:rFonts w:ascii="Times New Roman" w:hAnsi="Times New Roman" w:eastAsia="仿宋_GB2312" w:cs="Times New Roman"/>
        </w:rPr>
        <w:t>人民政府提出请求。</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right="0" w:firstLine="640" w:firstLineChars="200"/>
        <w:jc w:val="both"/>
        <w:textAlignment w:val="auto"/>
        <w:rPr>
          <w:rFonts w:hint="eastAsia" w:ascii="黑体" w:hAnsi="黑体" w:eastAsia="黑体" w:cs="黑体"/>
          <w:b w:val="0"/>
          <w:bCs w:val="0"/>
          <w:kern w:val="44"/>
          <w:sz w:val="32"/>
          <w:szCs w:val="32"/>
          <w:lang w:val="en-US" w:bidi="ar-SA"/>
        </w:rPr>
      </w:pPr>
      <w:bookmarkStart w:id="28" w:name="_Toc17714"/>
      <w:r>
        <w:rPr>
          <w:rFonts w:hint="eastAsia" w:ascii="黑体" w:hAnsi="黑体" w:eastAsia="黑体" w:cs="黑体"/>
          <w:b w:val="0"/>
          <w:bCs w:val="0"/>
          <w:kern w:val="44"/>
          <w:sz w:val="32"/>
          <w:szCs w:val="32"/>
          <w:lang w:val="en-US" w:bidi="ar-SA"/>
        </w:rPr>
        <w:t>8附则</w:t>
      </w:r>
      <w:bookmarkEnd w:id="28"/>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29" w:name="_Toc5773"/>
      <w:r>
        <w:rPr>
          <w:rFonts w:hint="eastAsia" w:ascii="楷体" w:hAnsi="楷体" w:eastAsia="楷体" w:cs="楷体"/>
          <w:b w:val="0"/>
          <w:bCs w:val="0"/>
          <w:kern w:val="2"/>
          <w:szCs w:val="24"/>
          <w:lang w:val="en-US" w:bidi="ar-SA"/>
        </w:rPr>
        <w:t>8.1宣传、培训和演练</w:t>
      </w:r>
      <w:bookmarkEnd w:id="29"/>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预案发布实施后，</w:t>
      </w:r>
      <w:r>
        <w:rPr>
          <w:rFonts w:hint="eastAsia" w:ascii="Times New Roman" w:hAnsi="Times New Roman" w:eastAsia="仿宋_GB2312" w:cs="Times New Roman"/>
          <w:lang w:eastAsia="zh-CN"/>
        </w:rPr>
        <w:t>区</w:t>
      </w:r>
      <w:r>
        <w:rPr>
          <w:rFonts w:ascii="Times New Roman" w:hAnsi="Times New Roman" w:eastAsia="仿宋_GB2312" w:cs="Times New Roman"/>
        </w:rPr>
        <w:t>森防办会同有关部门开展本预案宣传工作，并根据实际情况，适时组织进行评估和修订。</w:t>
      </w:r>
      <w:r>
        <w:rPr>
          <w:rFonts w:hint="eastAsia" w:ascii="Times New Roman" w:hAnsi="Times New Roman" w:eastAsia="仿宋_GB2312" w:cs="Times New Roman"/>
          <w:lang w:eastAsia="zh-CN"/>
        </w:rPr>
        <w:t>区</w:t>
      </w:r>
      <w:r>
        <w:rPr>
          <w:rFonts w:ascii="Times New Roman" w:hAnsi="Times New Roman" w:eastAsia="仿宋_GB2312" w:cs="Times New Roman"/>
        </w:rPr>
        <w:t>森防办每年要开展森林草原火灾应急预案培训和演练，使森林草原防灭火指挥员和工作人员掌握预案内容，熟悉预案流程，规范应急程序， 提升处置森林草原火灾的组织指挥协调能力。</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30" w:name="_Toc29160"/>
      <w:r>
        <w:rPr>
          <w:rFonts w:hint="eastAsia" w:ascii="楷体" w:hAnsi="楷体" w:eastAsia="楷体" w:cs="楷体"/>
          <w:b w:val="0"/>
          <w:bCs w:val="0"/>
          <w:kern w:val="2"/>
          <w:szCs w:val="24"/>
          <w:lang w:val="en-US" w:bidi="ar-SA"/>
        </w:rPr>
        <w:t>8.2预案发布</w:t>
      </w:r>
      <w:bookmarkEnd w:id="30"/>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本预案自发</w:t>
      </w:r>
      <w:r>
        <w:rPr>
          <w:rFonts w:hint="eastAsia" w:ascii="Times New Roman" w:hAnsi="Times New Roman" w:eastAsia="仿宋_GB2312" w:cs="Times New Roman"/>
          <w:lang w:val="en-US" w:eastAsia="zh-CN"/>
        </w:rPr>
        <w:t>布</w:t>
      </w:r>
      <w:r>
        <w:rPr>
          <w:rFonts w:ascii="Times New Roman" w:hAnsi="Times New Roman" w:eastAsia="仿宋_GB2312" w:cs="Times New Roman"/>
        </w:rPr>
        <w:t xml:space="preserve">之日起实施。   </w:t>
      </w: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0" w:firstLineChars="200"/>
        <w:jc w:val="both"/>
        <w:textAlignment w:val="auto"/>
        <w:rPr>
          <w:rFonts w:hint="eastAsia" w:ascii="楷体" w:hAnsi="楷体" w:eastAsia="楷体" w:cs="楷体"/>
          <w:b w:val="0"/>
          <w:bCs w:val="0"/>
          <w:kern w:val="2"/>
          <w:szCs w:val="24"/>
          <w:lang w:val="en-US" w:bidi="ar-SA"/>
        </w:rPr>
      </w:pPr>
      <w:bookmarkStart w:id="31" w:name="_Toc30715"/>
      <w:r>
        <w:rPr>
          <w:rFonts w:hint="eastAsia" w:ascii="楷体" w:hAnsi="楷体" w:eastAsia="楷体" w:cs="楷体"/>
          <w:b w:val="0"/>
          <w:bCs w:val="0"/>
          <w:kern w:val="2"/>
          <w:szCs w:val="24"/>
          <w:lang w:val="en-US" w:bidi="ar-SA"/>
        </w:rPr>
        <w:t>8.3预案解释</w:t>
      </w:r>
      <w:bookmarkEnd w:id="31"/>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本预案由</w:t>
      </w:r>
      <w:r>
        <w:rPr>
          <w:rFonts w:hint="eastAsia" w:ascii="Times New Roman" w:hAnsi="Times New Roman" w:eastAsia="仿宋_GB2312" w:cs="Times New Roman"/>
          <w:lang w:eastAsia="zh-CN"/>
        </w:rPr>
        <w:t>区</w:t>
      </w:r>
      <w:r>
        <w:rPr>
          <w:rFonts w:ascii="Times New Roman" w:hAnsi="Times New Roman" w:eastAsia="仿宋_GB2312" w:cs="Times New Roman"/>
        </w:rPr>
        <w:t>应急管理局负责解释。</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540" w:firstLineChars="200"/>
        <w:jc w:val="both"/>
        <w:textAlignment w:val="auto"/>
        <w:rPr>
          <w:rFonts w:ascii="Times New Roman" w:hAnsi="Times New Roman" w:cs="Times New Roman"/>
          <w:sz w:val="27"/>
        </w:rPr>
      </w:pP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43" w:firstLineChars="200"/>
        <w:jc w:val="both"/>
        <w:textAlignment w:val="auto"/>
        <w:rPr>
          <w:rFonts w:ascii="Times New Roman" w:hAnsi="Times New Roman" w:eastAsia="仿宋_GB2312" w:cs="Times New Roman"/>
          <w:b/>
          <w:bCs/>
          <w:lang w:val="en-US"/>
        </w:rPr>
      </w:pPr>
      <w:r>
        <w:rPr>
          <w:rFonts w:ascii="Times New Roman" w:hAnsi="Times New Roman" w:eastAsia="仿宋_GB2312" w:cs="Times New Roman"/>
          <w:b/>
          <w:bCs/>
          <w:lang w:val="en-US"/>
        </w:rPr>
        <w:t>附件：</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596" w:firstLineChars="200"/>
        <w:jc w:val="both"/>
        <w:textAlignment w:val="auto"/>
        <w:rPr>
          <w:rFonts w:ascii="Times New Roman" w:hAnsi="Times New Roman" w:eastAsia="仿宋_GB2312" w:cs="Times New Roman"/>
          <w:spacing w:val="-5"/>
          <w:w w:val="95"/>
        </w:rPr>
      </w:pPr>
      <w:r>
        <w:rPr>
          <w:rFonts w:ascii="Times New Roman" w:hAnsi="Times New Roman" w:eastAsia="仿宋_GB2312" w:cs="Times New Roman"/>
          <w:spacing w:val="-3"/>
          <w:w w:val="95"/>
        </w:rPr>
        <w:t>1</w:t>
      </w:r>
      <w:r>
        <w:rPr>
          <w:rFonts w:ascii="Times New Roman" w:hAnsi="Times New Roman" w:eastAsia="仿宋_GB2312" w:cs="Times New Roman"/>
          <w:spacing w:val="-5"/>
          <w:w w:val="95"/>
        </w:rPr>
        <w:t>.</w:t>
      </w:r>
      <w:r>
        <w:rPr>
          <w:rFonts w:hint="eastAsia" w:ascii="Times New Roman" w:hAnsi="Times New Roman" w:eastAsia="仿宋_GB2312" w:cs="Times New Roman"/>
          <w:spacing w:val="-5"/>
          <w:w w:val="95"/>
          <w:lang w:eastAsia="zh-CN"/>
        </w:rPr>
        <w:t>上党区</w:t>
      </w:r>
      <w:r>
        <w:rPr>
          <w:rFonts w:ascii="Times New Roman" w:hAnsi="Times New Roman" w:eastAsia="仿宋_GB2312" w:cs="Times New Roman"/>
          <w:spacing w:val="-5"/>
          <w:w w:val="95"/>
        </w:rPr>
        <w:t>森林草原火灾应急响应示意图</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20" w:firstLineChars="200"/>
        <w:jc w:val="both"/>
        <w:textAlignment w:val="auto"/>
        <w:rPr>
          <w:rFonts w:ascii="Times New Roman" w:hAnsi="Times New Roman" w:eastAsia="仿宋_GB2312" w:cs="Times New Roman"/>
          <w:spacing w:val="-5"/>
        </w:rPr>
      </w:pPr>
      <w:r>
        <w:rPr>
          <w:rFonts w:ascii="Times New Roman" w:hAnsi="Times New Roman" w:eastAsia="仿宋_GB2312" w:cs="Times New Roman"/>
          <w:spacing w:val="-5"/>
          <w:lang w:val="en-US"/>
        </w:rPr>
        <w:t>2.</w:t>
      </w:r>
      <w:r>
        <w:rPr>
          <w:rFonts w:hint="eastAsia" w:ascii="Times New Roman" w:hAnsi="Times New Roman" w:eastAsia="仿宋_GB2312" w:cs="Times New Roman"/>
          <w:spacing w:val="-5"/>
          <w:lang w:eastAsia="zh-CN"/>
        </w:rPr>
        <w:t>上党区</w:t>
      </w:r>
      <w:r>
        <w:rPr>
          <w:rFonts w:ascii="Times New Roman" w:hAnsi="Times New Roman" w:eastAsia="仿宋_GB2312" w:cs="Times New Roman"/>
          <w:spacing w:val="-5"/>
        </w:rPr>
        <w:t>森林草原火灾灾害分级</w:t>
      </w:r>
    </w:p>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firstLine="620" w:firstLineChars="200"/>
        <w:jc w:val="both"/>
        <w:textAlignment w:val="auto"/>
        <w:rPr>
          <w:rFonts w:ascii="Times New Roman" w:hAnsi="Times New Roman" w:eastAsia="仿宋_GB2312" w:cs="Times New Roman"/>
          <w:spacing w:val="-5"/>
        </w:rPr>
      </w:pPr>
      <w:r>
        <w:rPr>
          <w:rFonts w:ascii="Times New Roman" w:hAnsi="Times New Roman" w:eastAsia="仿宋_GB2312" w:cs="Times New Roman"/>
          <w:spacing w:val="-5"/>
          <w:lang w:val="en-US"/>
        </w:rPr>
        <w:t>3.</w:t>
      </w:r>
      <w:r>
        <w:rPr>
          <w:rFonts w:hint="eastAsia" w:ascii="Times New Roman" w:hAnsi="Times New Roman" w:eastAsia="仿宋_GB2312" w:cs="Times New Roman"/>
          <w:spacing w:val="-5"/>
          <w:lang w:eastAsia="zh-CN"/>
        </w:rPr>
        <w:t>上党区</w:t>
      </w:r>
      <w:r>
        <w:rPr>
          <w:rFonts w:ascii="Times New Roman" w:hAnsi="Times New Roman" w:eastAsia="仿宋_GB2312" w:cs="Times New Roman"/>
          <w:spacing w:val="-5"/>
        </w:rPr>
        <w:t>森林草原防灭火指挥机构及职责</w:t>
      </w:r>
    </w:p>
    <w:p>
      <w:pPr>
        <w:pStyle w:val="15"/>
        <w:keepNext w:val="0"/>
        <w:keepLines w:val="0"/>
        <w:pageBreakBefore w:val="0"/>
        <w:widowControl w:val="0"/>
        <w:tabs>
          <w:tab w:val="left" w:pos="2007"/>
        </w:tabs>
        <w:kinsoku/>
        <w:wordWrap/>
        <w:overflowPunct/>
        <w:topLinePunct w:val="0"/>
        <w:autoSpaceDE w:val="0"/>
        <w:autoSpaceDN w:val="0"/>
        <w:bidi w:val="0"/>
        <w:adjustRightInd w:val="0"/>
        <w:snapToGrid w:val="0"/>
        <w:spacing w:line="600" w:lineRule="exact"/>
        <w:ind w:left="0" w:right="0" w:firstLine="620" w:firstLineChars="200"/>
        <w:jc w:val="both"/>
        <w:textAlignment w:val="auto"/>
        <w:rPr>
          <w:rFonts w:ascii="Times New Roman" w:hAnsi="Times New Roman" w:eastAsia="仿宋_GB2312" w:cs="Times New Roman"/>
          <w:spacing w:val="-5"/>
          <w:sz w:val="32"/>
        </w:rPr>
      </w:pPr>
      <w:r>
        <w:rPr>
          <w:rFonts w:ascii="Times New Roman" w:hAnsi="Times New Roman" w:eastAsia="仿宋_GB2312" w:cs="Times New Roman"/>
          <w:spacing w:val="-5"/>
          <w:sz w:val="32"/>
          <w:lang w:val="en-US"/>
        </w:rPr>
        <w:t>4.</w:t>
      </w:r>
      <w:r>
        <w:rPr>
          <w:rFonts w:ascii="Times New Roman" w:hAnsi="Times New Roman" w:eastAsia="仿宋_GB2312" w:cs="Times New Roman"/>
          <w:spacing w:val="-5"/>
          <w:sz w:val="32"/>
        </w:rPr>
        <w:t>森林火险预警级别及预警措施</w:t>
      </w:r>
    </w:p>
    <w:p>
      <w:pPr>
        <w:pStyle w:val="15"/>
        <w:keepNext w:val="0"/>
        <w:keepLines w:val="0"/>
        <w:pageBreakBefore w:val="0"/>
        <w:widowControl w:val="0"/>
        <w:tabs>
          <w:tab w:val="left" w:pos="2007"/>
        </w:tabs>
        <w:kinsoku/>
        <w:wordWrap/>
        <w:overflowPunct/>
        <w:topLinePunct w:val="0"/>
        <w:autoSpaceDE w:val="0"/>
        <w:autoSpaceDN w:val="0"/>
        <w:bidi w:val="0"/>
        <w:adjustRightInd w:val="0"/>
        <w:snapToGrid w:val="0"/>
        <w:spacing w:line="600" w:lineRule="exact"/>
        <w:ind w:left="0" w:right="0" w:firstLine="620" w:firstLineChars="200"/>
        <w:jc w:val="both"/>
        <w:textAlignment w:val="auto"/>
        <w:rPr>
          <w:rFonts w:ascii="Times New Roman" w:hAnsi="Times New Roman" w:eastAsia="仿宋_GB2312" w:cs="Times New Roman"/>
          <w:sz w:val="32"/>
        </w:rPr>
      </w:pPr>
      <w:r>
        <w:rPr>
          <w:rFonts w:ascii="Times New Roman" w:hAnsi="Times New Roman" w:eastAsia="仿宋_GB2312" w:cs="Times New Roman"/>
          <w:spacing w:val="-5"/>
          <w:sz w:val="32"/>
          <w:lang w:val="en-US"/>
        </w:rPr>
        <w:t>5.</w:t>
      </w:r>
      <w:r>
        <w:rPr>
          <w:rFonts w:hint="eastAsia" w:ascii="Times New Roman" w:hAnsi="Times New Roman" w:eastAsia="仿宋_GB2312" w:cs="Times New Roman"/>
          <w:spacing w:val="-5"/>
          <w:sz w:val="32"/>
          <w:lang w:val="en-US" w:eastAsia="zh-CN"/>
        </w:rPr>
        <w:t>区</w:t>
      </w:r>
      <w:r>
        <w:rPr>
          <w:rFonts w:ascii="Times New Roman" w:hAnsi="Times New Roman" w:eastAsia="仿宋_GB2312" w:cs="Times New Roman"/>
          <w:spacing w:val="-5"/>
          <w:sz w:val="32"/>
        </w:rPr>
        <w:t>级森林草原火灾应急响应启动条件及措施</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ascii="Times New Roman" w:hAnsi="Times New Roman" w:eastAsia="仿宋_GB2312" w:cs="Times New Roman"/>
          <w:sz w:val="32"/>
        </w:rPr>
        <w:sectPr>
          <w:footerReference r:id="rId5" w:type="default"/>
          <w:footerReference r:id="rId6" w:type="even"/>
          <w:pgSz w:w="11910" w:h="16840"/>
          <w:pgMar w:top="1701" w:right="1417" w:bottom="1417" w:left="1474" w:header="0" w:footer="1451" w:gutter="0"/>
          <w:pgNumType w:fmt="numberInDash" w:start="1"/>
          <w:cols w:space="0" w:num="1"/>
          <w:rtlGutter w:val="0"/>
          <w:docGrid w:linePitch="0" w:charSpace="0"/>
        </w:sectPr>
      </w:pPr>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3" w:firstLineChars="200"/>
        <w:jc w:val="both"/>
        <w:textAlignment w:val="auto"/>
        <w:outlineLvl w:val="0"/>
        <w:rPr>
          <w:rFonts w:hint="eastAsia" w:ascii="楷体" w:hAnsi="楷体" w:eastAsia="楷体" w:cs="楷体"/>
          <w:b/>
          <w:bCs/>
          <w:kern w:val="2"/>
          <w:szCs w:val="24"/>
          <w:lang w:val="en-US" w:bidi="ar-SA"/>
        </w:rPr>
      </w:pPr>
      <w:bookmarkStart w:id="32" w:name="_Toc18953"/>
      <w:r>
        <w:rPr>
          <w:rFonts w:hint="eastAsia" w:ascii="楷体" w:hAnsi="楷体" w:eastAsia="楷体" w:cs="楷体"/>
          <w:b/>
          <w:bCs/>
          <w:kern w:val="2"/>
          <w:szCs w:val="24"/>
          <w:lang w:val="en-US" w:bidi="ar-SA"/>
        </w:rPr>
        <w:t xml:space="preserve">附件 1 </w:t>
      </w:r>
      <w:r>
        <w:rPr>
          <w:rFonts w:hint="eastAsia" w:ascii="楷体" w:hAnsi="楷体" w:eastAsia="楷体" w:cs="楷体"/>
          <w:b/>
          <w:bCs/>
          <w:kern w:val="2"/>
          <w:szCs w:val="24"/>
          <w:lang w:val="en-US" w:eastAsia="zh-CN" w:bidi="ar-SA"/>
        </w:rPr>
        <w:t>上党区</w:t>
      </w:r>
      <w:r>
        <w:rPr>
          <w:rFonts w:hint="eastAsia" w:ascii="楷体" w:hAnsi="楷体" w:eastAsia="楷体" w:cs="楷体"/>
          <w:b/>
          <w:bCs/>
          <w:kern w:val="2"/>
          <w:szCs w:val="24"/>
          <w:lang w:val="en-US" w:bidi="ar-SA"/>
        </w:rPr>
        <w:t>森林草原火灾应急响示意图</w:t>
      </w:r>
      <w:bookmarkEnd w:id="32"/>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2287905</wp:posOffset>
                </wp:positionH>
                <wp:positionV relativeFrom="paragraph">
                  <wp:posOffset>36195</wp:posOffset>
                </wp:positionV>
                <wp:extent cx="867410" cy="342900"/>
                <wp:effectExtent l="4445" t="4445" r="23495" b="14605"/>
                <wp:wrapNone/>
                <wp:docPr id="1" name="自选图形 5"/>
                <wp:cNvGraphicFramePr/>
                <a:graphic xmlns:a="http://schemas.openxmlformats.org/drawingml/2006/main">
                  <a:graphicData uri="http://schemas.microsoft.com/office/word/2010/wordprocessingShape">
                    <wps:wsp>
                      <wps:cNvSpPr/>
                      <wps:spPr>
                        <a:xfrm>
                          <a:off x="0" y="0"/>
                          <a:ext cx="867410"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sz w:val="21"/>
                                <w:szCs w:val="21"/>
                              </w:rPr>
                              <w:t>火情监测</w:t>
                            </w:r>
                          </w:p>
                        </w:txbxContent>
                      </wps:txbx>
                      <wps:bodyPr upright="1"/>
                    </wps:wsp>
                  </a:graphicData>
                </a:graphic>
              </wp:anchor>
            </w:drawing>
          </mc:Choice>
          <mc:Fallback>
            <w:pict>
              <v:shape id="自选图形 5" o:spid="_x0000_s1026" o:spt="176" type="#_x0000_t176" style="position:absolute;left:0pt;margin-left:180.15pt;margin-top:2.85pt;height:27pt;width:68.3pt;z-index:251659264;mso-width-relative:page;mso-height-relative:page;" fillcolor="#FFFFFF" filled="t" stroked="t" coordsize="21600,21600" o:gfxdata="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uLmG1QAAAAgBAAAP&#10;AAAAAAAAAAEAIAAAACIAAABkcnMvZG93bnJldi54bWxQSwECFAAUAAAACACHTuJAL13SWhsCAABD&#10;BAAADgAAAAAAAAABACAAAAAkAQAAZHJzL2Uyb0RvYy54bWxQSwUGAAAAAAYABgBZAQAAsQUAAAAA&#10;">
                <v:fill on="t" focussize="0,0"/>
                <v:stroke color="#000000" joinstyle="miter"/>
                <v:imagedata o:title=""/>
                <o:lock v:ext="edit" aspectratio="f"/>
                <v:textbox>
                  <w:txbxContent>
                    <w:p>
                      <w:r>
                        <w:rPr>
                          <w:sz w:val="21"/>
                          <w:szCs w:val="21"/>
                        </w:rPr>
                        <w:t>火情监测</w:t>
                      </w:r>
                    </w:p>
                  </w:txbxContent>
                </v:textbox>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2214245</wp:posOffset>
                </wp:positionH>
                <wp:positionV relativeFrom="paragraph">
                  <wp:posOffset>-97155</wp:posOffset>
                </wp:positionV>
                <wp:extent cx="1007110" cy="1327150"/>
                <wp:effectExtent l="4445" t="5080" r="20955" b="16510"/>
                <wp:wrapNone/>
                <wp:docPr id="2" name="自选图形 6"/>
                <wp:cNvGraphicFramePr/>
                <a:graphic xmlns:a="http://schemas.openxmlformats.org/drawingml/2006/main">
                  <a:graphicData uri="http://schemas.microsoft.com/office/word/2010/wordprocessingShape">
                    <wps:wsp>
                      <wps:cNvSpPr/>
                      <wps:spPr>
                        <a:xfrm rot="5400000">
                          <a:off x="0" y="0"/>
                          <a:ext cx="1007110" cy="1327150"/>
                        </a:xfrm>
                        <a:prstGeom prst="leftRightArrowCallout">
                          <a:avLst>
                            <a:gd name="adj1" fmla="val 32944"/>
                            <a:gd name="adj2" fmla="val 32944"/>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sz w:val="21"/>
                                <w:szCs w:val="21"/>
                              </w:rPr>
                              <w:t>信息</w:t>
                            </w:r>
                          </w:p>
                          <w:p>
                            <w:pPr>
                              <w:jc w:val="center"/>
                              <w:rPr>
                                <w:sz w:val="21"/>
                                <w:szCs w:val="21"/>
                              </w:rPr>
                            </w:pPr>
                            <w:r>
                              <w:rPr>
                                <w:sz w:val="21"/>
                                <w:szCs w:val="21"/>
                              </w:rPr>
                              <w:t>接收与处置</w:t>
                            </w:r>
                          </w:p>
                        </w:txbxContent>
                      </wps:txbx>
                      <wps:bodyPr upright="1"/>
                    </wps:wsp>
                  </a:graphicData>
                </a:graphic>
              </wp:anchor>
            </w:drawing>
          </mc:Choice>
          <mc:Fallback>
            <w:pict>
              <v:shape id="自选图形 6" o:spid="_x0000_s1026" o:spt="81" type="#_x0000_t81" style="position:absolute;left:0pt;margin-left:174.35pt;margin-top:-7.65pt;height:104.5pt;width:79.3pt;rotation:5898240f;z-index:251660288;mso-width-relative:page;mso-height-relative:page;" fillcolor="#FFFFFF" filled="t" stroked="t" coordsize="21600,21600" o:gfxdata="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5mF&#10;NdwAAAALAQAADwAAAAAAAAABACAAAAAiAAAAZHJzL2Rvd25yZXYueG1sUEsBAhQAFAAAAAgAh07i&#10;QHnctxZXAgAA6AQAAA4AAAAAAAAAAQAgAAAAKwEAAGRycy9lMm9Eb2MueG1sUEsFBgAAAAAGAAYA&#10;WQEAAPQFAAAAAA==&#10;" adj="5400,5400,2700,8100">
                <v:fill on="t" focussize="0,0"/>
                <v:stroke color="#000000" joinstyle="miter"/>
                <v:imagedata o:title=""/>
                <o:lock v:ext="edit" aspectratio="f"/>
                <v:textbox>
                  <w:txbxContent>
                    <w:p>
                      <w:pPr>
                        <w:jc w:val="center"/>
                        <w:rPr>
                          <w:sz w:val="21"/>
                          <w:szCs w:val="21"/>
                        </w:rPr>
                      </w:pPr>
                      <w:r>
                        <w:rPr>
                          <w:sz w:val="21"/>
                          <w:szCs w:val="21"/>
                        </w:rPr>
                        <w:t>信息</w:t>
                      </w:r>
                    </w:p>
                    <w:p>
                      <w:pPr>
                        <w:jc w:val="center"/>
                        <w:rPr>
                          <w:sz w:val="21"/>
                          <w:szCs w:val="21"/>
                        </w:rPr>
                      </w:pPr>
                      <w:r>
                        <w:rPr>
                          <w:sz w:val="21"/>
                          <w:szCs w:val="21"/>
                        </w:rPr>
                        <w:t>接收与处置</w:t>
                      </w:r>
                    </w:p>
                  </w:txbxContent>
                </v:textbox>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p>
    <w:p>
      <w:pPr>
        <w:pStyle w:val="2"/>
        <w:keepNext w:val="0"/>
        <w:keepLines w:val="0"/>
        <w:pageBreakBefore w:val="0"/>
        <w:kinsoku/>
        <w:wordWrap/>
        <w:topLinePunct w:val="0"/>
        <w:bidi w:val="0"/>
        <w:ind w:left="440" w:firstLine="480"/>
        <w:jc w:val="both"/>
        <w:rPr>
          <w:rFonts w:ascii="Times New Roman" w:hAnsi="Times New Roman" w:cs="Times New Roman"/>
        </w:rPr>
      </w:pPr>
    </w:p>
    <w:p>
      <w:pPr>
        <w:pStyle w:val="2"/>
        <w:keepNext w:val="0"/>
        <w:keepLines w:val="0"/>
        <w:pageBreakBefore w:val="0"/>
        <w:kinsoku/>
        <w:wordWrap/>
        <w:topLinePunct w:val="0"/>
        <w:bidi w:val="0"/>
        <w:ind w:left="440" w:firstLine="480"/>
        <w:jc w:val="both"/>
        <w:rPr>
          <w:rFonts w:ascii="Times New Roman" w:hAnsi="Times New Roman" w:cs="Times New Roman"/>
        </w:rPr>
      </w:pPr>
    </w:p>
    <w:p>
      <w:pPr>
        <w:pStyle w:val="2"/>
        <w:keepNext w:val="0"/>
        <w:keepLines w:val="0"/>
        <w:pageBreakBefore w:val="0"/>
        <w:kinsoku/>
        <w:wordWrap/>
        <w:topLinePunct w:val="0"/>
        <w:bidi w:val="0"/>
        <w:ind w:left="440" w:firstLine="480"/>
        <w:jc w:val="both"/>
        <w:rPr>
          <w:rFonts w:ascii="Times New Roman" w:hAnsi="Times New Roman" w:cs="Times New Roman"/>
        </w:rPr>
      </w:pP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407670</wp:posOffset>
                </wp:positionH>
                <wp:positionV relativeFrom="paragraph">
                  <wp:posOffset>173990</wp:posOffset>
                </wp:positionV>
                <wp:extent cx="805815" cy="384175"/>
                <wp:effectExtent l="5080" t="4445" r="8255" b="11430"/>
                <wp:wrapNone/>
                <wp:docPr id="5" name="自选图形 14"/>
                <wp:cNvGraphicFramePr/>
                <a:graphic xmlns:a="http://schemas.openxmlformats.org/drawingml/2006/main">
                  <a:graphicData uri="http://schemas.microsoft.com/office/word/2010/wordprocessingShape">
                    <wps:wsp>
                      <wps:cNvSpPr/>
                      <wps:spPr>
                        <a:xfrm>
                          <a:off x="0" y="0"/>
                          <a:ext cx="805815" cy="3841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三级响应</w:t>
                            </w:r>
                          </w:p>
                        </w:txbxContent>
                      </wps:txbx>
                      <wps:bodyPr upright="1"/>
                    </wps:wsp>
                  </a:graphicData>
                </a:graphic>
              </wp:anchor>
            </w:drawing>
          </mc:Choice>
          <mc:Fallback>
            <w:pict>
              <v:shape id="自选图形 14" o:spid="_x0000_s1026" o:spt="176" type="#_x0000_t176" style="position:absolute;left:0pt;margin-left:32.1pt;margin-top:13.7pt;height:30.25pt;width:63.45pt;z-index:251663360;mso-width-relative:page;mso-height-relative:page;" fillcolor="#FFFFFF" filled="t" stroked="t" coordsize="21600,21600" o:gfxdata="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bzxDWAAAACAEAAA8A&#10;AAAAAAAAAQAgAAAAIgAAAGRycy9kb3ducmV2LnhtbFBLAQIUABQAAAAIAIdO4kC+KkR+GQIAAEQE&#10;AAAOAAAAAAAAAAEAIAAAACUBAABkcnMvZTJvRG9jLnhtbFBLBQYAAAAABgAGAFkBAACwBQAAAAA=&#10;">
                <v:fill on="t" focussize="0,0"/>
                <v:stroke color="#000000" joinstyle="miter"/>
                <v:imagedata o:title=""/>
                <o:lock v:ext="edit" aspectratio="f"/>
                <v:textbox>
                  <w:txbxContent>
                    <w:p>
                      <w:r>
                        <w:rPr>
                          <w:rFonts w:hint="eastAsia"/>
                          <w:sz w:val="21"/>
                          <w:szCs w:val="21"/>
                        </w:rPr>
                        <w:t>三级响应</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2116455</wp:posOffset>
                </wp:positionH>
                <wp:positionV relativeFrom="paragraph">
                  <wp:posOffset>90805</wp:posOffset>
                </wp:positionV>
                <wp:extent cx="1421765" cy="482600"/>
                <wp:effectExtent l="4445" t="4445" r="21590" b="8255"/>
                <wp:wrapNone/>
                <wp:docPr id="3" name="自选图形 8"/>
                <wp:cNvGraphicFramePr/>
                <a:graphic xmlns:a="http://schemas.openxmlformats.org/drawingml/2006/main">
                  <a:graphicData uri="http://schemas.microsoft.com/office/word/2010/wordprocessingShape">
                    <wps:wsp>
                      <wps:cNvSpPr/>
                      <wps:spPr>
                        <a:xfrm>
                          <a:off x="0" y="0"/>
                          <a:ext cx="1421765" cy="482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分析火情</w:t>
                            </w:r>
                          </w:p>
                          <w:p>
                            <w:pPr>
                              <w:jc w:val="center"/>
                              <w:rPr>
                                <w:sz w:val="21"/>
                                <w:szCs w:val="21"/>
                              </w:rPr>
                            </w:pPr>
                            <w:r>
                              <w:rPr>
                                <w:rFonts w:hint="eastAsia"/>
                                <w:sz w:val="21"/>
                                <w:szCs w:val="21"/>
                              </w:rPr>
                              <w:t>并启动应急响应</w:t>
                            </w:r>
                          </w:p>
                        </w:txbxContent>
                      </wps:txbx>
                      <wps:bodyPr upright="1"/>
                    </wps:wsp>
                  </a:graphicData>
                </a:graphic>
              </wp:anchor>
            </w:drawing>
          </mc:Choice>
          <mc:Fallback>
            <w:pict>
              <v:shape id="自选图形 8" o:spid="_x0000_s1026" o:spt="176" type="#_x0000_t176" style="position:absolute;left:0pt;margin-left:166.65pt;margin-top:7.15pt;height:38pt;width:111.95pt;z-index:251661312;mso-width-relative:page;mso-height-relative:page;" fillcolor="#FFFFFF" filled="t" stroked="t" coordsize="21600,21600" o:gfxdata="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5Q1ct1wAAAAkB&#10;AAAPAAAAAAAAAAEAIAAAACIAAABkcnMvZG93bnJldi54bWxQSwECFAAUAAAACACHTuJAAdWmLBwC&#10;AABEBAAADgAAAAAAAAABACAAAAAmAQAAZHJzL2Uyb0RvYy54bWxQSwUGAAAAAAYABgBZAQAAtAUA&#10;AAAA&#10;">
                <v:fill on="t" focussize="0,0"/>
                <v:stroke color="#000000" joinstyle="miter"/>
                <v:imagedata o:title=""/>
                <o:lock v:ext="edit" aspectratio="f"/>
                <v:textbox>
                  <w:txbxContent>
                    <w:p>
                      <w:pPr>
                        <w:jc w:val="center"/>
                        <w:rPr>
                          <w:sz w:val="21"/>
                          <w:szCs w:val="21"/>
                        </w:rPr>
                      </w:pPr>
                      <w:r>
                        <w:rPr>
                          <w:rFonts w:hint="eastAsia"/>
                          <w:sz w:val="21"/>
                          <w:szCs w:val="21"/>
                        </w:rPr>
                        <w:t>分析火情</w:t>
                      </w:r>
                    </w:p>
                    <w:p>
                      <w:pPr>
                        <w:jc w:val="center"/>
                        <w:rPr>
                          <w:sz w:val="21"/>
                          <w:szCs w:val="21"/>
                        </w:rPr>
                      </w:pPr>
                      <w:r>
                        <w:rPr>
                          <w:rFonts w:hint="eastAsia"/>
                          <w:sz w:val="21"/>
                          <w:szCs w:val="21"/>
                        </w:rPr>
                        <w:t>并启动应急响应</w:t>
                      </w:r>
                    </w:p>
                  </w:txbxContent>
                </v:textbox>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1213485</wp:posOffset>
                </wp:positionH>
                <wp:positionV relativeFrom="paragraph">
                  <wp:posOffset>153035</wp:posOffset>
                </wp:positionV>
                <wp:extent cx="913130" cy="15240"/>
                <wp:effectExtent l="0" t="24130" r="1270" b="36830"/>
                <wp:wrapNone/>
                <wp:docPr id="4" name="自选图形 12"/>
                <wp:cNvGraphicFramePr/>
                <a:graphic xmlns:a="http://schemas.openxmlformats.org/drawingml/2006/main">
                  <a:graphicData uri="http://schemas.microsoft.com/office/word/2010/wordprocessingShape">
                    <wps:wsp>
                      <wps:cNvCnPr>
                        <a:endCxn id="5" idx="3"/>
                      </wps:cNvCnPr>
                      <wps:spPr>
                        <a:xfrm flipH="1">
                          <a:off x="0" y="0"/>
                          <a:ext cx="913130" cy="15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flip:x;margin-left:95.55pt;margin-top:12.05pt;height:1.2pt;width:71.9pt;z-index:251662336;mso-width-relative:page;mso-height-relative:page;" filled="f" stroked="t" coordsize="21600,21600" o:gfxdata="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0D76dkAAAAJAQAA&#10;DwAAAAAAAAABACAAAAAiAAAAZHJzL2Rvd25yZXYueG1sUEsBAhQAFAAAAAgAh07iQNV407IYAgAA&#10;HAQAAA4AAAAAAAAAAQAgAAAAKAEAAGRycy9lMm9Eb2MueG1sUEsFBgAAAAAGAAYAWQEAALIFAAAA&#10;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1236345</wp:posOffset>
                </wp:positionH>
                <wp:positionV relativeFrom="paragraph">
                  <wp:posOffset>109220</wp:posOffset>
                </wp:positionV>
                <wp:extent cx="1104265" cy="547370"/>
                <wp:effectExtent l="0" t="38100" r="635" b="43180"/>
                <wp:wrapNone/>
                <wp:docPr id="10" name="自选图形 20"/>
                <wp:cNvGraphicFramePr/>
                <a:graphic xmlns:a="http://schemas.openxmlformats.org/drawingml/2006/main">
                  <a:graphicData uri="http://schemas.microsoft.com/office/word/2010/wordprocessingShape">
                    <wps:wsp>
                      <wps:cNvCnPr/>
                      <wps:spPr>
                        <a:xfrm>
                          <a:off x="0" y="0"/>
                          <a:ext cx="1104265" cy="547370"/>
                        </a:xfrm>
                        <a:prstGeom prst="bentConnector3">
                          <a:avLst>
                            <a:gd name="adj1" fmla="val 50028"/>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20" o:spid="_x0000_s1026" o:spt="34" type="#_x0000_t34" style="position:absolute;left:0pt;margin-left:97.35pt;margin-top:8.6pt;height:43.1pt;width:86.95pt;z-index:251668480;mso-width-relative:page;mso-height-relative:page;" filled="f" stroked="t" coordsize="21600,21600" o:gfxdata="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fCgrNgAAAAKAQAADwAA&#10;AAAAAAABACAAAAAiAAAAZHJzL2Rvd25yZXYueG1sUEsBAhQAFAAAAAgAh07iQExU6GQWAgAAJQQA&#10;AA4AAAAAAAAAAQAgAAAAJwEAAGRycy9lMm9Eb2MueG1sUEsFBgAAAAAGAAYAWQEAAK8FAAAAAA==&#10;" adj="10806">
                <v:fill on="f" focussize="0,0"/>
                <v:stroke color="#000000" joinstyle="miter" startarrow="block"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2766695</wp:posOffset>
                </wp:positionH>
                <wp:positionV relativeFrom="paragraph">
                  <wp:posOffset>177165</wp:posOffset>
                </wp:positionV>
                <wp:extent cx="0" cy="254000"/>
                <wp:effectExtent l="38100" t="0" r="38100" b="12700"/>
                <wp:wrapNone/>
                <wp:docPr id="9" name="自选图形 13"/>
                <wp:cNvGraphicFramePr/>
                <a:graphic xmlns:a="http://schemas.openxmlformats.org/drawingml/2006/main">
                  <a:graphicData uri="http://schemas.microsoft.com/office/word/2010/wordprocessingShape">
                    <wps:wsp>
                      <wps:cNvCnPr/>
                      <wps:spPr>
                        <a:xfrm>
                          <a:off x="0" y="0"/>
                          <a:ext cx="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217.85pt;margin-top:13.95pt;height:20pt;width:0pt;z-index:251667456;mso-width-relative:page;mso-height-relative:page;" filled="f" stroked="t" coordsize="21600,21600" o:gfxdata="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IgJz9gAAAAJAQAADwAAAAAAAAABACAAAAAiAAAAZHJzL2Rvd25yZXYu&#10;eG1sUEsBAhQAFAAAAAgAh07iQDG/HQD7AQAA5wMAAA4AAAAAAAAAAQAgAAAAJwEAAGRycy9lMm9E&#10;b2MueG1sUEsFBgAAAAAGAAYAWQEAAJQ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683260</wp:posOffset>
                </wp:positionH>
                <wp:positionV relativeFrom="paragraph">
                  <wp:posOffset>-214630</wp:posOffset>
                </wp:positionV>
                <wp:extent cx="12700" cy="2824480"/>
                <wp:effectExtent l="37465" t="0" r="26035" b="13970"/>
                <wp:wrapNone/>
                <wp:docPr id="23" name="自选图形 16"/>
                <wp:cNvGraphicFramePr/>
                <a:graphic xmlns:a="http://schemas.openxmlformats.org/drawingml/2006/main">
                  <a:graphicData uri="http://schemas.microsoft.com/office/word/2010/wordprocessingShape">
                    <wps:wsp>
                      <wps:cNvCnPr/>
                      <wps:spPr>
                        <a:xfrm flipH="1">
                          <a:off x="0" y="0"/>
                          <a:ext cx="12700" cy="28244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flip:x;margin-left:53.8pt;margin-top:-16.9pt;height:222.4pt;width:1pt;z-index:251681792;mso-width-relative:page;mso-height-relative:page;" filled="f" stroked="t" coordsize="21600,21600" o:gfxdata="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D+QG2QAAAAsBAAAPAAAAAAAAAAEAIAAA&#10;ACIAAABkcnMvZG93bnJldi54bWxQSwECFAAUAAAACACHTuJAu8FT8wsCAAD3AwAADgAAAAAAAAAB&#10;ACAAAAAoAQAAZHJzL2Uyb0RvYy54bWxQSwUGAAAAAAYABgBZAQAApQU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3187065</wp:posOffset>
                </wp:positionH>
                <wp:positionV relativeFrom="paragraph">
                  <wp:posOffset>174625</wp:posOffset>
                </wp:positionV>
                <wp:extent cx="351155" cy="635"/>
                <wp:effectExtent l="0" t="0" r="0" b="0"/>
                <wp:wrapNone/>
                <wp:docPr id="11" name="自选图形 17"/>
                <wp:cNvGraphicFramePr/>
                <a:graphic xmlns:a="http://schemas.openxmlformats.org/drawingml/2006/main">
                  <a:graphicData uri="http://schemas.microsoft.com/office/word/2010/wordprocessingShape">
                    <wps:wsp>
                      <wps:cNvCnPr/>
                      <wps:spPr>
                        <a:xfrm flipH="1">
                          <a:off x="0" y="0"/>
                          <a:ext cx="3511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flip:x;margin-left:250.95pt;margin-top:13.75pt;height:0.05pt;width:27.65pt;z-index:251669504;mso-width-relative:page;mso-height-relative:page;" filled="f" stroked="t" coordsize="21600,21600" o:gfxdata="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PAYG9cAAAAJAQAADwAAAAAAAAABACAAAAAiAAAAZHJzL2Rvd25yZXYu&#10;eG1sUEsBAhQAFAAAAAgAh07iQLjEdrP8AQAA8AMAAA4AAAAAAAAAAQAgAAAAJgEAAGRycy9lMm9E&#10;b2MueG1sUEsFBgAAAAAGAAYAWQEAAJQFA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3538220</wp:posOffset>
                </wp:positionH>
                <wp:positionV relativeFrom="paragraph">
                  <wp:posOffset>174625</wp:posOffset>
                </wp:positionV>
                <wp:extent cx="635" cy="635000"/>
                <wp:effectExtent l="4445" t="0" r="13970" b="12700"/>
                <wp:wrapNone/>
                <wp:docPr id="12" name="自选图形 18"/>
                <wp:cNvGraphicFramePr/>
                <a:graphic xmlns:a="http://schemas.openxmlformats.org/drawingml/2006/main">
                  <a:graphicData uri="http://schemas.microsoft.com/office/word/2010/wordprocessingShape">
                    <wps:wsp>
                      <wps:cNvCnPr/>
                      <wps:spPr>
                        <a:xfrm>
                          <a:off x="0" y="0"/>
                          <a:ext cx="635"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278.6pt;margin-top:13.75pt;height:50pt;width:0.05pt;z-index:251670528;mso-width-relative:page;mso-height-relative:page;" filled="f" stroked="t" coordsize="21600,21600" o:gfxdata="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hhVIdcAAAAKAQAADwAAAAAAAAABACAAAAAiAAAAZHJzL2Rvd25yZXYueG1sUEsB&#10;AhQAFAAAAAgAh07iQG9a+b/2AQAA5gMAAA4AAAAAAAAAAQAgAAAAJgEAAGRycy9lMm9Eb2MueG1s&#10;UEsFBgAAAAAGAAYAWQEAAI4FA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2381250</wp:posOffset>
                </wp:positionH>
                <wp:positionV relativeFrom="paragraph">
                  <wp:posOffset>34925</wp:posOffset>
                </wp:positionV>
                <wp:extent cx="805815" cy="292100"/>
                <wp:effectExtent l="5080" t="4445" r="8255" b="8255"/>
                <wp:wrapNone/>
                <wp:docPr id="6" name="自选图形 19"/>
                <wp:cNvGraphicFramePr/>
                <a:graphic xmlns:a="http://schemas.openxmlformats.org/drawingml/2006/main">
                  <a:graphicData uri="http://schemas.microsoft.com/office/word/2010/wordprocessingShape">
                    <wps:wsp>
                      <wps:cNvSpPr/>
                      <wps:spPr>
                        <a:xfrm>
                          <a:off x="0" y="0"/>
                          <a:ext cx="80581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二级响应</w:t>
                            </w:r>
                          </w:p>
                        </w:txbxContent>
                      </wps:txbx>
                      <wps:bodyPr upright="1"/>
                    </wps:wsp>
                  </a:graphicData>
                </a:graphic>
              </wp:anchor>
            </w:drawing>
          </mc:Choice>
          <mc:Fallback>
            <w:pict>
              <v:shape id="自选图形 19" o:spid="_x0000_s1026" o:spt="176" type="#_x0000_t176" style="position:absolute;left:0pt;margin-left:187.5pt;margin-top:2.75pt;height:23pt;width:63.45pt;z-index:251664384;mso-width-relative:page;mso-height-relative:page;" fillcolor="#FFFFFF" filled="t" stroked="t" coordsize="21600,21600" o:gfxdata="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SHeg9cAAAAIAQAA&#10;DwAAAAAAAAABACAAAAAiAAAAZHJzL2Rvd25yZXYueG1sUEsBAhQAFAAAAAgAh07iQK7mvlQaAgAA&#10;RAQAAA4AAAAAAAAAAQAgAAAAJgEAAGRycy9lMm9Eb2MueG1sUEsFBgAAAAAGAAYAWQEAALIFAAAA&#10;AA==&#10;">
                <v:fill on="t" focussize="0,0"/>
                <v:stroke color="#000000" joinstyle="miter"/>
                <v:imagedata o:title=""/>
                <o:lock v:ext="edit" aspectratio="f"/>
                <v:textbox>
                  <w:txbxContent>
                    <w:p>
                      <w:r>
                        <w:rPr>
                          <w:rFonts w:hint="eastAsia"/>
                          <w:sz w:val="21"/>
                          <w:szCs w:val="21"/>
                        </w:rPr>
                        <w:t>二级响应</w:t>
                      </w:r>
                    </w:p>
                  </w:txbxContent>
                </v:textbox>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2685415</wp:posOffset>
                </wp:positionH>
                <wp:positionV relativeFrom="paragraph">
                  <wp:posOffset>141605</wp:posOffset>
                </wp:positionV>
                <wp:extent cx="200660" cy="311150"/>
                <wp:effectExtent l="16510" t="5715" r="30480" b="6985"/>
                <wp:wrapNone/>
                <wp:docPr id="8" name="自选图形 21"/>
                <wp:cNvGraphicFramePr/>
                <a:graphic xmlns:a="http://schemas.openxmlformats.org/drawingml/2006/main">
                  <a:graphicData uri="http://schemas.microsoft.com/office/word/2010/wordprocessingShape">
                    <wps:wsp>
                      <wps:cNvSpPr/>
                      <wps:spPr>
                        <a:xfrm>
                          <a:off x="0" y="0"/>
                          <a:ext cx="200660" cy="311150"/>
                        </a:xfrm>
                        <a:prstGeom prst="upDownArrow">
                          <a:avLst>
                            <a:gd name="adj1" fmla="val 50000"/>
                            <a:gd name="adj2" fmla="val 31012"/>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21" o:spid="_x0000_s1026" o:spt="70" type="#_x0000_t70" style="position:absolute;left:0pt;margin-left:211.45pt;margin-top:11.15pt;height:24.5pt;width:15.8pt;z-index:251666432;mso-width-relative:page;mso-height-relative:page;" fillcolor="#FFFFFF" filled="t" stroked="t" coordsize="21600,21600" o:gfxdata="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mHR6LaAAAACQEAAA8AAAAAAAAAAQAgAAAAIgAAAGRycy9kb3du&#10;cmV2LnhtbFBLAQIUABQAAAAIAIdO4kAjQNSDNgIAAIoEAAAOAAAAAAAAAAEAIAAAACkBAABkcnMv&#10;ZTJvRG9jLnhtbFBLBQYAAAAABgAGAFkBAADRBQAAAAA=&#10;" adj="5400,4319">
                <v:fill on="t" focussize="0,0"/>
                <v:stroke color="#000000" joinstyle="miter"/>
                <v:imagedata o:title=""/>
                <o:lock v:ext="edit" aspectratio="f"/>
                <v:textbox style="layout-flow:vertical-ideographic;"/>
              </v:shape>
            </w:pict>
          </mc:Fallback>
        </mc:AlternateContent>
      </w:r>
      <w:r>
        <w:rPr>
          <w:rFonts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3999865</wp:posOffset>
                </wp:positionH>
                <wp:positionV relativeFrom="paragraph">
                  <wp:posOffset>97155</wp:posOffset>
                </wp:positionV>
                <wp:extent cx="1498600" cy="521335"/>
                <wp:effectExtent l="4445" t="4445" r="20955" b="7620"/>
                <wp:wrapNone/>
                <wp:docPr id="15" name="自选图形 22"/>
                <wp:cNvGraphicFramePr/>
                <a:graphic xmlns:a="http://schemas.openxmlformats.org/drawingml/2006/main">
                  <a:graphicData uri="http://schemas.microsoft.com/office/word/2010/wordprocessingShape">
                    <wps:wsp>
                      <wps:cNvSpPr/>
                      <wps:spPr>
                        <a:xfrm>
                          <a:off x="0" y="0"/>
                          <a:ext cx="1498600" cy="52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指挥部领导和</w:t>
                            </w:r>
                            <w:r>
                              <w:rPr>
                                <w:rFonts w:hint="eastAsia"/>
                                <w:sz w:val="21"/>
                                <w:szCs w:val="21"/>
                                <w:lang w:val="en-US"/>
                              </w:rPr>
                              <w:t>各组长</w:t>
                            </w:r>
                            <w:r>
                              <w:rPr>
                                <w:rFonts w:hint="eastAsia"/>
                                <w:sz w:val="21"/>
                                <w:szCs w:val="21"/>
                              </w:rPr>
                              <w:t>赶赴现场</w:t>
                            </w:r>
                          </w:p>
                        </w:txbxContent>
                      </wps:txbx>
                      <wps:bodyPr upright="1"/>
                    </wps:wsp>
                  </a:graphicData>
                </a:graphic>
              </wp:anchor>
            </w:drawing>
          </mc:Choice>
          <mc:Fallback>
            <w:pict>
              <v:shape id="自选图形 22" o:spid="_x0000_s1026" o:spt="176" type="#_x0000_t176" style="position:absolute;left:0pt;margin-left:314.95pt;margin-top:7.65pt;height:41.05pt;width:118pt;z-index:251673600;mso-width-relative:page;mso-height-relative:page;" fillcolor="#FFFFFF" filled="t" stroked="t" coordsize="21600,21600" o:gfxdata="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a8MS1wAAAAkB&#10;AAAPAAAAAAAAAAEAIAAAACIAAABkcnMvZG93bnJldi54bWxQSwECFAAUAAAACACHTuJAyGS99xwC&#10;AABGBAAADgAAAAAAAAABACAAAAAmAQAAZHJzL2Uyb0RvYy54bWxQSwUGAAAAAAYABgBZAQAAtAUA&#10;AAAA&#10;">
                <v:fill on="t" focussize="0,0"/>
                <v:stroke color="#000000" joinstyle="miter"/>
                <v:imagedata o:title=""/>
                <o:lock v:ext="edit" aspectratio="f"/>
                <v:textbox>
                  <w:txbxContent>
                    <w:p>
                      <w:pPr>
                        <w:jc w:val="center"/>
                        <w:rPr>
                          <w:sz w:val="21"/>
                          <w:szCs w:val="21"/>
                        </w:rPr>
                      </w:pPr>
                      <w:r>
                        <w:rPr>
                          <w:rFonts w:hint="eastAsia"/>
                          <w:sz w:val="21"/>
                          <w:szCs w:val="21"/>
                        </w:rPr>
                        <w:t>指挥部领导和</w:t>
                      </w:r>
                      <w:r>
                        <w:rPr>
                          <w:rFonts w:hint="eastAsia"/>
                          <w:sz w:val="21"/>
                          <w:szCs w:val="21"/>
                          <w:lang w:val="en-US"/>
                        </w:rPr>
                        <w:t>各组长</w:t>
                      </w:r>
                      <w:r>
                        <w:rPr>
                          <w:rFonts w:hint="eastAsia"/>
                          <w:sz w:val="21"/>
                          <w:szCs w:val="21"/>
                        </w:rPr>
                        <w:t>赶赴现场</w:t>
                      </w:r>
                    </w:p>
                  </w:txbxContent>
                </v:textbox>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2451100</wp:posOffset>
                </wp:positionH>
                <wp:positionV relativeFrom="paragraph">
                  <wp:posOffset>100965</wp:posOffset>
                </wp:positionV>
                <wp:extent cx="805815" cy="298450"/>
                <wp:effectExtent l="4445" t="4445" r="8890" b="20955"/>
                <wp:wrapNone/>
                <wp:docPr id="7" name="自选图形 23"/>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一级响应</w:t>
                            </w:r>
                          </w:p>
                        </w:txbxContent>
                      </wps:txbx>
                      <wps:bodyPr upright="1"/>
                    </wps:wsp>
                  </a:graphicData>
                </a:graphic>
              </wp:anchor>
            </w:drawing>
          </mc:Choice>
          <mc:Fallback>
            <w:pict>
              <v:shape id="自选图形 23" o:spid="_x0000_s1026" o:spt="176" type="#_x0000_t176" style="position:absolute;left:0pt;margin-left:193pt;margin-top:7.95pt;height:23.5pt;width:63.45pt;z-index:251665408;mso-width-relative:page;mso-height-relative:page;" fillcolor="#FFFFFF" filled="t" stroked="t" coordsize="21600,21600" o:gfxdata="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KPkgDXAAAACQEA&#10;AA8AAAAAAAAAAQAgAAAAIgAAAGRycy9kb3ducmV2LnhtbFBLAQIUABQAAAAIAIdO4kAgF5mqGwIA&#10;AEQEAAAOAAAAAAAAAAEAIAAAACYBAABkcnMvZTJvRG9jLnhtbFBLBQYAAAAABgAGAFkBAACzBQAA&#10;AAA=&#10;">
                <v:fill on="t" focussize="0,0"/>
                <v:stroke color="#000000" joinstyle="miter"/>
                <v:imagedata o:title=""/>
                <o:lock v:ext="edit" aspectratio="f"/>
                <v:textbox>
                  <w:txbxContent>
                    <w:p>
                      <w:r>
                        <w:rPr>
                          <w:rFonts w:hint="eastAsia"/>
                          <w:sz w:val="21"/>
                          <w:szCs w:val="21"/>
                        </w:rPr>
                        <w:t>一级响应</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3577590</wp:posOffset>
                </wp:positionH>
                <wp:positionV relativeFrom="paragraph">
                  <wp:posOffset>12065</wp:posOffset>
                </wp:positionV>
                <wp:extent cx="365125" cy="0"/>
                <wp:effectExtent l="0" t="38100" r="15875" b="38100"/>
                <wp:wrapNone/>
                <wp:docPr id="14" name="自选图形 24"/>
                <wp:cNvGraphicFramePr/>
                <a:graphic xmlns:a="http://schemas.openxmlformats.org/drawingml/2006/main">
                  <a:graphicData uri="http://schemas.microsoft.com/office/word/2010/wordprocessingShape">
                    <wps:wsp>
                      <wps:cNvCnPr/>
                      <wps:spPr>
                        <a:xfrm>
                          <a:off x="0" y="0"/>
                          <a:ext cx="3651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margin-left:281.7pt;margin-top:0.95pt;height:0pt;width:28.75pt;z-index:251672576;mso-width-relative:page;mso-height-relative:page;" filled="f" stroked="t" coordsize="21600,21600" o:gfxdata="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I6xkNUAAAAHAQAADwAAAAAAAAABACAAAAAiAAAAZHJzL2Rvd25yZXYueG1s&#10;UEsBAhQAFAAAAAgAh07iQPqv/Nz7AQAA6AMAAA4AAAAAAAAAAQAgAAAAJAEAAGRycy9lMm9Eb2Mu&#10;eG1sUEsFBgAAAAAGAAYAWQEAAJE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3223260</wp:posOffset>
                </wp:positionH>
                <wp:positionV relativeFrom="paragraph">
                  <wp:posOffset>17145</wp:posOffset>
                </wp:positionV>
                <wp:extent cx="314960" cy="9525"/>
                <wp:effectExtent l="0" t="0" r="0" b="0"/>
                <wp:wrapNone/>
                <wp:docPr id="13" name="自选图形 25"/>
                <wp:cNvGraphicFramePr/>
                <a:graphic xmlns:a="http://schemas.openxmlformats.org/drawingml/2006/main">
                  <a:graphicData uri="http://schemas.microsoft.com/office/word/2010/wordprocessingShape">
                    <wps:wsp>
                      <wps:cNvCnPr/>
                      <wps:spPr>
                        <a:xfrm flipH="1">
                          <a:off x="0" y="0"/>
                          <a:ext cx="31496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flip:x;margin-left:253.8pt;margin-top:1.35pt;height:0.75pt;width:24.8pt;z-index:251671552;mso-width-relative:page;mso-height-relative:page;" filled="f" stroked="t" coordsize="21600,21600" o:gfxdata="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X76Q1QAAAAcBAAAPAAAAAAAAAAEAIAAAACIAAABkcnMvZG93bnJldi54&#10;bWxQSwECFAAUAAAACACHTuJAYwPCHv0BAADxAwAADgAAAAAAAAABACAAAAAkAQAAZHJzL2Uyb0Rv&#10;Yy54bWxQSwUGAAAAAAYABgBZAQAAkwU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3015615</wp:posOffset>
                </wp:positionH>
                <wp:positionV relativeFrom="paragraph">
                  <wp:posOffset>9525</wp:posOffset>
                </wp:positionV>
                <wp:extent cx="0" cy="260350"/>
                <wp:effectExtent l="38100" t="0" r="38100" b="6350"/>
                <wp:wrapNone/>
                <wp:docPr id="34" name="自选图形 26"/>
                <wp:cNvGraphicFramePr/>
                <a:graphic xmlns:a="http://schemas.openxmlformats.org/drawingml/2006/main">
                  <a:graphicData uri="http://schemas.microsoft.com/office/word/2010/wordprocessingShape">
                    <wps:wsp>
                      <wps:cNvCnPr/>
                      <wps:spPr>
                        <a:xfrm>
                          <a:off x="0" y="0"/>
                          <a:ext cx="0" cy="260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237.45pt;margin-top:0.75pt;height:20.5pt;width:0pt;z-index:251693056;mso-width-relative:page;mso-height-relative:page;" filled="f" stroked="t" coordsize="21600,21600" o:gfxdata="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LVRPXAAAACAEAAA8AAAAAAAAAAQAgAAAAIgAAAGRycy9kb3ducmV2&#10;LnhtbFBLAQIUABQAAAAIAIdO4kDd5AoS/QEAAOgDAAAOAAAAAAAAAAEAIAAAACYBAABkcnMvZTJv&#10;RG9jLnhtbFBLBQYAAAAABgAGAFkBAACVBQ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1242060</wp:posOffset>
                </wp:positionH>
                <wp:positionV relativeFrom="paragraph">
                  <wp:posOffset>93980</wp:posOffset>
                </wp:positionV>
                <wp:extent cx="812800" cy="273050"/>
                <wp:effectExtent l="4445" t="4445" r="20955" b="8255"/>
                <wp:wrapNone/>
                <wp:docPr id="24" name="矩形 27"/>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lang w:val="en-US"/>
                              </w:rPr>
                            </w:pPr>
                            <w:r>
                              <w:rPr>
                                <w:rFonts w:hint="eastAsia"/>
                                <w:sz w:val="21"/>
                                <w:szCs w:val="21"/>
                                <w:lang w:val="en-US"/>
                              </w:rPr>
                              <w:t>队伍保障</w:t>
                            </w:r>
                          </w:p>
                        </w:txbxContent>
                      </wps:txbx>
                      <wps:bodyPr upright="1"/>
                    </wps:wsp>
                  </a:graphicData>
                </a:graphic>
              </wp:anchor>
            </w:drawing>
          </mc:Choice>
          <mc:Fallback>
            <w:pict>
              <v:rect id="矩形 27" o:spid="_x0000_s1026" o:spt="1" style="position:absolute;left:0pt;margin-left:97.8pt;margin-top:7.4pt;height:21.5pt;width:64pt;z-index:251682816;mso-width-relative:page;mso-height-relative:page;" fillcolor="#FFFFFF" filled="t" stroked="t" coordsize="21600,21600" o:gfxdata="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wANW1wAAAAkBAAAPAAAAAAAAAAEAIAAAACIAAABkcnMv&#10;ZG93bnJldi54bWxQSwECFAAUAAAACACHTuJAbX/f9QQCAAAqBAAADgAAAAAAAAABACAAAAAmAQAA&#10;ZHJzL2Uyb0RvYy54bWxQSwUGAAAAAAYABgBZAQAAnAUAAAAA&#10;">
                <v:fill on="t" focussize="0,0"/>
                <v:stroke color="#000000" joinstyle="miter"/>
                <v:imagedata o:title=""/>
                <o:lock v:ext="edit" aspectratio="f"/>
                <v:textbox>
                  <w:txbxContent>
                    <w:p>
                      <w:pPr>
                        <w:rPr>
                          <w:lang w:val="en-US"/>
                        </w:rPr>
                      </w:pPr>
                      <w:r>
                        <w:rPr>
                          <w:rFonts w:hint="eastAsia"/>
                          <w:sz w:val="21"/>
                          <w:szCs w:val="21"/>
                          <w:lang w:val="en-US"/>
                        </w:rPr>
                        <w:t>队伍保障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2609850</wp:posOffset>
                </wp:positionH>
                <wp:positionV relativeFrom="paragraph">
                  <wp:posOffset>46355</wp:posOffset>
                </wp:positionV>
                <wp:extent cx="926465" cy="298450"/>
                <wp:effectExtent l="4445" t="4445" r="21590" b="20955"/>
                <wp:wrapNone/>
                <wp:docPr id="16" name="自选图形 28"/>
                <wp:cNvGraphicFramePr/>
                <a:graphic xmlns:a="http://schemas.openxmlformats.org/drawingml/2006/main">
                  <a:graphicData uri="http://schemas.microsoft.com/office/word/2010/wordprocessingShape">
                    <wps:wsp>
                      <wps:cNvSpPr/>
                      <wps:spPr>
                        <a:xfrm>
                          <a:off x="0" y="0"/>
                          <a:ext cx="92646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现场指挥部</w:t>
                            </w:r>
                          </w:p>
                        </w:txbxContent>
                      </wps:txbx>
                      <wps:bodyPr upright="1"/>
                    </wps:wsp>
                  </a:graphicData>
                </a:graphic>
              </wp:anchor>
            </w:drawing>
          </mc:Choice>
          <mc:Fallback>
            <w:pict>
              <v:shape id="自选图形 28" o:spid="_x0000_s1026" o:spt="176" type="#_x0000_t176" style="position:absolute;left:0pt;margin-left:205.5pt;margin-top:3.65pt;height:23.5pt;width:72.95pt;z-index:251674624;mso-width-relative:page;mso-height-relative:page;" fillcolor="#FFFFFF" filled="t" stroked="t" coordsize="21600,21600" o:gfxdata="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6tYJl2AAAAAgB&#10;AAAPAAAAAAAAAAEAIAAAACIAAABkcnMvZG93bnJldi54bWxQSwECFAAUAAAACACHTuJAD51tIhsC&#10;AABFBAAADgAAAAAAAAABACAAAAAnAQAAZHJzL2Uyb0RvYy54bWxQSwUGAAAAAAYABgBZAQAAtAUA&#10;AAAA&#10;">
                <v:fill on="t" focussize="0,0"/>
                <v:stroke color="#000000" joinstyle="miter"/>
                <v:imagedata o:title=""/>
                <o:lock v:ext="edit" aspectratio="f"/>
                <v:textbox>
                  <w:txbxContent>
                    <w:p>
                      <w:r>
                        <w:rPr>
                          <w:rFonts w:hint="eastAsia"/>
                          <w:sz w:val="21"/>
                          <w:szCs w:val="21"/>
                        </w:rPr>
                        <w:t>现场指挥部</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column">
                  <wp:posOffset>3942715</wp:posOffset>
                </wp:positionH>
                <wp:positionV relativeFrom="paragraph">
                  <wp:posOffset>109855</wp:posOffset>
                </wp:positionV>
                <wp:extent cx="0" cy="2622550"/>
                <wp:effectExtent l="4445" t="0" r="14605" b="6350"/>
                <wp:wrapNone/>
                <wp:docPr id="36" name="自选图形 29"/>
                <wp:cNvGraphicFramePr/>
                <a:graphic xmlns:a="http://schemas.openxmlformats.org/drawingml/2006/main">
                  <a:graphicData uri="http://schemas.microsoft.com/office/word/2010/wordprocessingShape">
                    <wps:wsp>
                      <wps:cNvCnPr/>
                      <wps:spPr>
                        <a:xfrm>
                          <a:off x="0" y="0"/>
                          <a:ext cx="0" cy="2622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 o:spid="_x0000_s1026" o:spt="32" type="#_x0000_t32" style="position:absolute;left:0pt;margin-left:310.45pt;margin-top:8.65pt;height:206.5pt;width:0pt;z-index:251695104;mso-width-relative:page;mso-height-relative:page;" filled="f" stroked="t" coordsize="21600,21600" o:gfxdata="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CDsNcAAAAKAQAADwAAAAAAAAABACAAAAAiAAAAZHJzL2Rvd25yZXYueG1sUEsB&#10;AhQAFAAAAAgAh07iQCChHi32AQAA5QMAAA4AAAAAAAAAAQAgAAAAJgEAAGRycy9lMm9Eb2MueG1s&#10;UEsFBgAAAAAGAAYAWQEAAI4FA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4241165</wp:posOffset>
                </wp:positionH>
                <wp:positionV relativeFrom="paragraph">
                  <wp:posOffset>20955</wp:posOffset>
                </wp:positionV>
                <wp:extent cx="965200" cy="241300"/>
                <wp:effectExtent l="4445" t="4445" r="20955" b="20955"/>
                <wp:wrapNone/>
                <wp:docPr id="38" name="矩形 30"/>
                <wp:cNvGraphicFramePr/>
                <a:graphic xmlns:a="http://schemas.openxmlformats.org/drawingml/2006/main">
                  <a:graphicData uri="http://schemas.microsoft.com/office/word/2010/wordprocessingShape">
                    <wps:wsp>
                      <wps:cNvSpPr/>
                      <wps:spPr>
                        <a:xfrm>
                          <a:off x="0" y="0"/>
                          <a:ext cx="965200" cy="241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sz w:val="21"/>
                                <w:szCs w:val="21"/>
                              </w:rPr>
                            </w:pPr>
                            <w:r>
                              <w:rPr>
                                <w:rFonts w:hint="eastAsia"/>
                                <w:sz w:val="21"/>
                                <w:szCs w:val="21"/>
                              </w:rPr>
                              <w:t>综合组</w:t>
                            </w:r>
                          </w:p>
                        </w:txbxContent>
                      </wps:txbx>
                      <wps:bodyPr upright="1"/>
                    </wps:wsp>
                  </a:graphicData>
                </a:graphic>
              </wp:anchor>
            </w:drawing>
          </mc:Choice>
          <mc:Fallback>
            <w:pict>
              <v:rect id="矩形 30" o:spid="_x0000_s1026" o:spt="1" style="position:absolute;left:0pt;margin-left:333.95pt;margin-top:1.65pt;height:19pt;width:76pt;z-index:251697152;mso-width-relative:page;mso-height-relative:page;" fillcolor="#FFFFFF" filled="t" stroked="t" coordsize="21600,21600" o:gfxdata="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B0CcTWAAAACAEAAA8AAAAAAAAAAQAgAAAAIgAAAGRycy9kb3ducmV2&#10;LnhtbFBLAQIUABQAAAAIAIdO4kCmBgcU/gEAACoEAAAOAAAAAAAAAAEAIAAAACUBAABkcnMvZTJv&#10;RG9jLnhtbFBLBQYAAAAABgAGAFkBAACV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sz w:val="21"/>
                          <w:szCs w:val="21"/>
                        </w:rPr>
                      </w:pPr>
                      <w:r>
                        <w:rPr>
                          <w:rFonts w:hint="eastAsia"/>
                          <w:sz w:val="21"/>
                          <w:szCs w:val="21"/>
                        </w:rPr>
                        <w:t>综合组</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3942715</wp:posOffset>
                </wp:positionH>
                <wp:positionV relativeFrom="paragraph">
                  <wp:posOffset>109855</wp:posOffset>
                </wp:positionV>
                <wp:extent cx="254000" cy="0"/>
                <wp:effectExtent l="0" t="0" r="0" b="0"/>
                <wp:wrapNone/>
                <wp:docPr id="37" name="自选图形 31"/>
                <wp:cNvGraphicFramePr/>
                <a:graphic xmlns:a="http://schemas.openxmlformats.org/drawingml/2006/main">
                  <a:graphicData uri="http://schemas.microsoft.com/office/word/2010/wordprocessingShape">
                    <wps:wsp>
                      <wps:cNvCnPr/>
                      <wps:spPr>
                        <a:xfrm>
                          <a:off x="0" y="0"/>
                          <a:ext cx="254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1" o:spid="_x0000_s1026" o:spt="32" type="#_x0000_t32" style="position:absolute;left:0pt;margin-left:310.45pt;margin-top:8.65pt;height:0pt;width:20pt;z-index:251696128;mso-width-relative:page;mso-height-relative:page;" filled="f" stroked="t" coordsize="21600,21600" o:gfxdata="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BZ1m1gAAAAkBAAAPAAAAAAAAAAEAIAAAACIAAABkcnMvZG93bnJldi54bWxQSwEC&#10;FAAUAAAACACHTuJATygrAvYBAADkAwAADgAAAAAAAAABACAAAAAlAQAAZHJzL2Uyb0RvYy54bWxQ&#10;SwUGAAAAAAYABgBZAQAAjQU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9440" behindDoc="0" locked="0" layoutInCell="1" allowOverlap="1">
                <wp:simplePos x="0" y="0"/>
                <wp:positionH relativeFrom="column">
                  <wp:posOffset>1248410</wp:posOffset>
                </wp:positionH>
                <wp:positionV relativeFrom="paragraph">
                  <wp:posOffset>181610</wp:posOffset>
                </wp:positionV>
                <wp:extent cx="812800" cy="273050"/>
                <wp:effectExtent l="4445" t="4445" r="20955" b="8255"/>
                <wp:wrapNone/>
                <wp:docPr id="50" name="矩形 32"/>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lang w:val="en-US"/>
                              </w:rPr>
                            </w:pPr>
                            <w:r>
                              <w:rPr>
                                <w:rFonts w:hint="eastAsia"/>
                                <w:sz w:val="21"/>
                                <w:szCs w:val="21"/>
                                <w:lang w:val="en-US"/>
                              </w:rPr>
                              <w:t>运输保障</w:t>
                            </w:r>
                          </w:p>
                        </w:txbxContent>
                      </wps:txbx>
                      <wps:bodyPr upright="1"/>
                    </wps:wsp>
                  </a:graphicData>
                </a:graphic>
              </wp:anchor>
            </w:drawing>
          </mc:Choice>
          <mc:Fallback>
            <w:pict>
              <v:rect id="矩形 32" o:spid="_x0000_s1026" o:spt="1" style="position:absolute;left:0pt;margin-left:98.3pt;margin-top:14.3pt;height:21.5pt;width:64pt;z-index:251709440;mso-width-relative:page;mso-height-relative:page;" fillcolor="#FFFFFF" filled="t" stroked="t" coordsize="21600,21600" o:gfxdata="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F6Jt/XAAAACQEAAA8AAAAAAAAAAQAgAAAAIgAAAGRycy9kb3du&#10;cmV2LnhtbFBLAQIUABQAAAAIAIdO4kCh8RUnAAIAACoEAAAOAAAAAAAAAAEAIAAAACYBAABkcnMv&#10;ZTJvRG9jLnhtbFBLBQYAAAAABgAGAFkBAACYBQAAAAA=&#10;">
                <v:fill on="t" focussize="0,0"/>
                <v:stroke color="#000000" joinstyle="miter"/>
                <v:imagedata o:title=""/>
                <o:lock v:ext="edit" aspectratio="f"/>
                <v:textbox>
                  <w:txbxContent>
                    <w:p>
                      <w:pPr>
                        <w:rPr>
                          <w:lang w:val="en-US"/>
                        </w:rPr>
                      </w:pPr>
                      <w:r>
                        <w:rPr>
                          <w:rFonts w:hint="eastAsia"/>
                          <w:sz w:val="21"/>
                          <w:szCs w:val="21"/>
                          <w:lang w:val="en-US"/>
                        </w:rPr>
                        <w:t>运输保障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2232660</wp:posOffset>
                </wp:positionH>
                <wp:positionV relativeFrom="paragraph">
                  <wp:posOffset>28575</wp:posOffset>
                </wp:positionV>
                <wp:extent cx="6350" cy="1696085"/>
                <wp:effectExtent l="4445" t="0" r="8255" b="18415"/>
                <wp:wrapNone/>
                <wp:docPr id="25" name="直线 33"/>
                <wp:cNvGraphicFramePr/>
                <a:graphic xmlns:a="http://schemas.openxmlformats.org/drawingml/2006/main">
                  <a:graphicData uri="http://schemas.microsoft.com/office/word/2010/wordprocessingShape">
                    <wps:wsp>
                      <wps:cNvCnPr/>
                      <wps:spPr>
                        <a:xfrm>
                          <a:off x="0" y="0"/>
                          <a:ext cx="6350" cy="16960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175.8pt;margin-top:2.25pt;height:133.55pt;width:0.5pt;z-index:251683840;mso-width-relative:page;mso-height-relative:page;" filled="f" stroked="t" coordsize="21600,21600" o:gfxdata="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I9I&#10;M9YAAAAJAQAADwAAAAAAAAABACAAAAAiAAAAZHJzL2Rvd25yZXYueG1sUEsBAhQAFAAAAAgAh07i&#10;QAY5ggLrAQAA4AMAAA4AAAAAAAAAAQAgAAAAJQEAAGRycy9lMm9Eb2MueG1sUEsFBgAAAAAGAAYA&#10;WQEAAIIFAAAAAA==&#10;">
                <v:fill on="f" focussize="0,0"/>
                <v:stroke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2042160</wp:posOffset>
                </wp:positionH>
                <wp:positionV relativeFrom="paragraph">
                  <wp:posOffset>16510</wp:posOffset>
                </wp:positionV>
                <wp:extent cx="203200" cy="635"/>
                <wp:effectExtent l="0" t="48895" r="6350" b="64770"/>
                <wp:wrapNone/>
                <wp:docPr id="27" name="直线 34"/>
                <wp:cNvGraphicFramePr/>
                <a:graphic xmlns:a="http://schemas.openxmlformats.org/drawingml/2006/main">
                  <a:graphicData uri="http://schemas.microsoft.com/office/word/2010/wordprocessingShape">
                    <wps:wsp>
                      <wps:cNvCnPr/>
                      <wps:spPr>
                        <a:xfrm flipH="1">
                          <a:off x="0" y="0"/>
                          <a:ext cx="2032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 o:spid="_x0000_s1026" o:spt="20" style="position:absolute;left:0pt;flip:x;margin-left:160.8pt;margin-top:1.3pt;height:0.05pt;width:16pt;z-index:251685888;mso-width-relative:page;mso-height-relative:page;" filled="f" stroked="t" coordsize="21600,21600" o:gfxdata="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Mxdf1QAAAAcBAAAPAAAAAAAAAAEAIAAAACIAAABkcnMvZG93bnJldi54bWxQSwEC&#10;FAAUAAAACACHTuJAAQPTE/cBAADpAwAADgAAAAAAAAABACAAAAAkAQAAZHJzL2Uyb0RvYy54bWxQ&#10;SwUGAAAAAAYABgBZAQAAjQUAAAAA&#10;">
                <v:fill on="f" focussize="0,0"/>
                <v:stroke color="#000000" joinstyle="round" endarrow="open"/>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3044825</wp:posOffset>
                </wp:positionH>
                <wp:positionV relativeFrom="paragraph">
                  <wp:posOffset>165735</wp:posOffset>
                </wp:positionV>
                <wp:extent cx="0" cy="527050"/>
                <wp:effectExtent l="38100" t="0" r="38100" b="6350"/>
                <wp:wrapNone/>
                <wp:docPr id="33" name="自选图形 35"/>
                <wp:cNvGraphicFramePr/>
                <a:graphic xmlns:a="http://schemas.openxmlformats.org/drawingml/2006/main">
                  <a:graphicData uri="http://schemas.microsoft.com/office/word/2010/wordprocessingShape">
                    <wps:wsp>
                      <wps:cNvCnPr/>
                      <wps:spPr>
                        <a:xfrm>
                          <a:off x="0" y="0"/>
                          <a:ext cx="0" cy="527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 o:spid="_x0000_s1026" o:spt="32" type="#_x0000_t32" style="position:absolute;left:0pt;margin-left:239.75pt;margin-top:13.05pt;height:41.5pt;width:0pt;z-index:251692032;mso-width-relative:page;mso-height-relative:page;" filled="f" stroked="t" coordsize="21600,21600" o:gfxdata="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ynZyzYAAAACgEAAA8AAAAAAAAAAQAgAAAAIgAAAGRycy9kb3ducmV2&#10;LnhtbFBLAQIUABQAAAAIAIdO4kBH5UbP/AEAAOgDAAAOAAAAAAAAAAEAIAAAACcBAABkcnMvZTJv&#10;RG9jLnhtbFBLBQYAAAAABgAGAFkBAACVBQ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column">
                  <wp:posOffset>4241165</wp:posOffset>
                </wp:positionH>
                <wp:positionV relativeFrom="paragraph">
                  <wp:posOffset>64135</wp:posOffset>
                </wp:positionV>
                <wp:extent cx="958850" cy="260350"/>
                <wp:effectExtent l="5080" t="4445" r="7620" b="20955"/>
                <wp:wrapNone/>
                <wp:docPr id="39" name="矩形 36"/>
                <wp:cNvGraphicFramePr/>
                <a:graphic xmlns:a="http://schemas.openxmlformats.org/drawingml/2006/main">
                  <a:graphicData uri="http://schemas.microsoft.com/office/word/2010/wordprocessingShape">
                    <wps:wsp>
                      <wps:cNvSpPr/>
                      <wps:spPr>
                        <a:xfrm>
                          <a:off x="0" y="0"/>
                          <a:ext cx="95885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扑救组</w:t>
                            </w:r>
                          </w:p>
                        </w:txbxContent>
                      </wps:txbx>
                      <wps:bodyPr upright="1"/>
                    </wps:wsp>
                  </a:graphicData>
                </a:graphic>
              </wp:anchor>
            </w:drawing>
          </mc:Choice>
          <mc:Fallback>
            <w:pict>
              <v:rect id="矩形 36" o:spid="_x0000_s1026" o:spt="1" style="position:absolute;left:0pt;margin-left:333.95pt;margin-top:5.05pt;height:20.5pt;width:75.5pt;z-index:251698176;mso-width-relative:page;mso-height-relative:page;" fillcolor="#FFFFFF" filled="t" stroked="t" coordsize="21600,21600" o:gfxdata="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QRqNYAAAAJAQAADwAAAAAAAAABACAAAAAiAAAAZHJzL2Rvd25y&#10;ZXYueG1sUEsBAhQAFAAAAAgAh07iQNuD+1YAAgAAKgQAAA4AAAAAAAAAAQAgAAAAJQEAAGRycy9l&#10;Mm9Eb2MueG1sUEsFBgAAAAAGAAYAWQEAAJcFAAAAAA==&#10;">
                <v:fill on="t" focussize="0,0"/>
                <v:stroke color="#000000" joinstyle="miter"/>
                <v:imagedata o:title=""/>
                <o:lock v:ext="edit" aspectratio="f"/>
                <v:textbox>
                  <w:txbxContent>
                    <w:p>
                      <w:pPr>
                        <w:jc w:val="center"/>
                        <w:rPr>
                          <w:sz w:val="21"/>
                          <w:szCs w:val="21"/>
                        </w:rPr>
                      </w:pPr>
                      <w:r>
                        <w:rPr>
                          <w:rFonts w:hint="eastAsia"/>
                          <w:sz w:val="21"/>
                          <w:szCs w:val="21"/>
                        </w:rPr>
                        <w:t>扑救组</w:t>
                      </w:r>
                    </w:p>
                  </w:txbxContent>
                </v:textbox>
              </v:rect>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4241165</wp:posOffset>
                </wp:positionH>
                <wp:positionV relativeFrom="paragraph">
                  <wp:posOffset>126365</wp:posOffset>
                </wp:positionV>
                <wp:extent cx="958850" cy="266700"/>
                <wp:effectExtent l="5080" t="4445" r="7620" b="14605"/>
                <wp:wrapNone/>
                <wp:docPr id="40" name="矩形 37"/>
                <wp:cNvGraphicFramePr/>
                <a:graphic xmlns:a="http://schemas.openxmlformats.org/drawingml/2006/main">
                  <a:graphicData uri="http://schemas.microsoft.com/office/word/2010/wordprocessingShape">
                    <wps:wsp>
                      <wps:cNvSpPr/>
                      <wps:spPr>
                        <a:xfrm>
                          <a:off x="0" y="0"/>
                          <a:ext cx="95885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技术</w:t>
                            </w:r>
                            <w:r>
                              <w:rPr>
                                <w:rFonts w:hint="eastAsia"/>
                                <w:sz w:val="21"/>
                                <w:szCs w:val="21"/>
                                <w:lang w:val="en-US"/>
                              </w:rPr>
                              <w:t>专家</w:t>
                            </w:r>
                            <w:r>
                              <w:rPr>
                                <w:rFonts w:hint="eastAsia"/>
                                <w:sz w:val="21"/>
                                <w:szCs w:val="21"/>
                              </w:rPr>
                              <w:t>组</w:t>
                            </w:r>
                          </w:p>
                        </w:txbxContent>
                      </wps:txbx>
                      <wps:bodyPr upright="1"/>
                    </wps:wsp>
                  </a:graphicData>
                </a:graphic>
              </wp:anchor>
            </w:drawing>
          </mc:Choice>
          <mc:Fallback>
            <w:pict>
              <v:rect id="矩形 37" o:spid="_x0000_s1026" o:spt="1" style="position:absolute;left:0pt;margin-left:333.95pt;margin-top:9.95pt;height:21pt;width:75.5pt;z-index:251699200;mso-width-relative:page;mso-height-relative:page;" fillcolor="#FFFFFF" filled="t" stroked="t" coordsize="21600,21600" o:gfxdata="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FBY9tYAAAAJAQAADwAAAAAAAAABACAAAAAiAAAAZHJzL2Rv&#10;d25yZXYueG1sUEsBAhQAFAAAAAgAh07iQHTuXmUDAgAAKgQAAA4AAAAAAAAAAQAgAAAAJQEAAGRy&#10;cy9lMm9Eb2MueG1sUEsFBgAAAAAGAAYAWQEAAJoFAAAAAA==&#10;">
                <v:fill on="t" focussize="0,0"/>
                <v:stroke color="#000000" joinstyle="miter"/>
                <v:imagedata o:title=""/>
                <o:lock v:ext="edit" aspectratio="f"/>
                <v:textbox>
                  <w:txbxContent>
                    <w:p>
                      <w:pPr>
                        <w:jc w:val="center"/>
                        <w:rPr>
                          <w:sz w:val="21"/>
                          <w:szCs w:val="21"/>
                        </w:rPr>
                      </w:pPr>
                      <w:r>
                        <w:rPr>
                          <w:rFonts w:hint="eastAsia"/>
                          <w:sz w:val="21"/>
                          <w:szCs w:val="21"/>
                        </w:rPr>
                        <w:t>技术</w:t>
                      </w:r>
                      <w:r>
                        <w:rPr>
                          <w:rFonts w:hint="eastAsia"/>
                          <w:sz w:val="21"/>
                          <w:szCs w:val="21"/>
                          <w:lang w:val="en-US"/>
                        </w:rPr>
                        <w:t>专家</w:t>
                      </w:r>
                      <w:r>
                        <w:rPr>
                          <w:rFonts w:hint="eastAsia"/>
                          <w:sz w:val="21"/>
                          <w:szCs w:val="21"/>
                        </w:rPr>
                        <w:t>组</w:t>
                      </w:r>
                    </w:p>
                  </w:txbxContent>
                </v:textbox>
              </v:rect>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0464" behindDoc="0" locked="0" layoutInCell="1" allowOverlap="1">
                <wp:simplePos x="0" y="0"/>
                <wp:positionH relativeFrom="column">
                  <wp:posOffset>1235710</wp:posOffset>
                </wp:positionH>
                <wp:positionV relativeFrom="paragraph">
                  <wp:posOffset>71120</wp:posOffset>
                </wp:positionV>
                <wp:extent cx="812800" cy="273050"/>
                <wp:effectExtent l="4445" t="4445" r="20955" b="8255"/>
                <wp:wrapNone/>
                <wp:docPr id="51" name="矩形 38"/>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lang w:val="en-US"/>
                              </w:rPr>
                            </w:pPr>
                            <w:r>
                              <w:rPr>
                                <w:rFonts w:hint="eastAsia"/>
                                <w:sz w:val="21"/>
                                <w:szCs w:val="21"/>
                                <w:lang w:val="en-US"/>
                              </w:rPr>
                              <w:t>机具保障</w:t>
                            </w:r>
                          </w:p>
                        </w:txbxContent>
                      </wps:txbx>
                      <wps:bodyPr upright="1"/>
                    </wps:wsp>
                  </a:graphicData>
                </a:graphic>
              </wp:anchor>
            </w:drawing>
          </mc:Choice>
          <mc:Fallback>
            <w:pict>
              <v:rect id="矩形 38" o:spid="_x0000_s1026" o:spt="1" style="position:absolute;left:0pt;margin-left:97.3pt;margin-top:5.6pt;height:21.5pt;width:64pt;z-index:251710464;mso-width-relative:page;mso-height-relative:page;" fillcolor="#FFFFFF" filled="t" stroked="t" coordsize="21600,21600" o:gfxdata="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xwPSdcAAAAJAQAADwAAAAAAAAABACAAAAAiAAAAZHJz&#10;L2Rvd25yZXYueG1sUEsBAhQAFAAAAAgAh07iQLQSui0FAgAAKgQAAA4AAAAAAAAAAQAgAAAAJgEA&#10;AGRycy9lMm9Eb2MueG1sUEsFBgAAAAAGAAYAWQEAAJ0FAAAAAA==&#10;">
                <v:fill on="t" focussize="0,0"/>
                <v:stroke color="#000000" joinstyle="miter"/>
                <v:imagedata o:title=""/>
                <o:lock v:ext="edit" aspectratio="f"/>
                <v:textbox>
                  <w:txbxContent>
                    <w:p>
                      <w:pPr>
                        <w:rPr>
                          <w:lang w:val="en-US"/>
                        </w:rPr>
                      </w:pPr>
                      <w:r>
                        <w:rPr>
                          <w:rFonts w:hint="eastAsia"/>
                          <w:sz w:val="21"/>
                          <w:szCs w:val="21"/>
                          <w:lang w:val="en-US"/>
                        </w:rPr>
                        <w:t>机具保障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4241165</wp:posOffset>
                </wp:positionH>
                <wp:positionV relativeFrom="paragraph">
                  <wp:posOffset>182245</wp:posOffset>
                </wp:positionV>
                <wp:extent cx="965200" cy="234950"/>
                <wp:effectExtent l="4445" t="4445" r="20955" b="8255"/>
                <wp:wrapNone/>
                <wp:docPr id="41" name="矩形 39"/>
                <wp:cNvGraphicFramePr/>
                <a:graphic xmlns:a="http://schemas.openxmlformats.org/drawingml/2006/main">
                  <a:graphicData uri="http://schemas.microsoft.com/office/word/2010/wordprocessingShape">
                    <wps:wsp>
                      <wps:cNvSpPr/>
                      <wps:spPr>
                        <a:xfrm>
                          <a:off x="0" y="0"/>
                          <a:ext cx="965200" cy="234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Cs w:val="21"/>
                              </w:rPr>
                            </w:pPr>
                            <w:r>
                              <w:rPr>
                                <w:rFonts w:hint="eastAsia"/>
                                <w:sz w:val="21"/>
                                <w:szCs w:val="21"/>
                              </w:rPr>
                              <w:t>气象服务组</w:t>
                            </w:r>
                          </w:p>
                        </w:txbxContent>
                      </wps:txbx>
                      <wps:bodyPr upright="1"/>
                    </wps:wsp>
                  </a:graphicData>
                </a:graphic>
              </wp:anchor>
            </w:drawing>
          </mc:Choice>
          <mc:Fallback>
            <w:pict>
              <v:rect id="矩形 39" o:spid="_x0000_s1026" o:spt="1" style="position:absolute;left:0pt;margin-left:333.95pt;margin-top:14.35pt;height:18.5pt;width:76pt;z-index:251700224;mso-width-relative:page;mso-height-relative:page;" fillcolor="#FFFFFF" filled="t" stroked="t" coordsize="21600,21600" o:gfxdata="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AQVZ1wAAAAkBAAAPAAAAAAAAAAEAIAAAACIAAABkcnMv&#10;ZG93bnJldi54bWxQSwECFAAUAAAACACHTuJApDlQewQCAAAqBAAADgAAAAAAAAABACAAAAAmAQAA&#10;ZHJzL2Uyb0RvYy54bWxQSwUGAAAAAAYABgBZAQAAnAUAAAAA&#10;">
                <v:fill on="t" focussize="0,0"/>
                <v:stroke color="#000000" joinstyle="miter"/>
                <v:imagedata o:title=""/>
                <o:lock v:ext="edit" aspectratio="f"/>
                <v:textbox>
                  <w:txbxContent>
                    <w:p>
                      <w:pPr>
                        <w:spacing w:line="240" w:lineRule="exact"/>
                        <w:rPr>
                          <w:szCs w:val="21"/>
                        </w:rPr>
                      </w:pPr>
                      <w:r>
                        <w:rPr>
                          <w:rFonts w:hint="eastAsia"/>
                          <w:sz w:val="21"/>
                          <w:szCs w:val="21"/>
                        </w:rPr>
                        <w:t>气象服务组</w:t>
                      </w:r>
                    </w:p>
                  </w:txbxContent>
                </v:textbox>
              </v:rect>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1488" behindDoc="0" locked="0" layoutInCell="1" allowOverlap="1">
                <wp:simplePos x="0" y="0"/>
                <wp:positionH relativeFrom="column">
                  <wp:posOffset>1242060</wp:posOffset>
                </wp:positionH>
                <wp:positionV relativeFrom="paragraph">
                  <wp:posOffset>146050</wp:posOffset>
                </wp:positionV>
                <wp:extent cx="812800" cy="273050"/>
                <wp:effectExtent l="4445" t="4445" r="20955" b="8255"/>
                <wp:wrapNone/>
                <wp:docPr id="52" name="矩形 40"/>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lang w:val="en-US"/>
                              </w:rPr>
                            </w:pPr>
                            <w:r>
                              <w:rPr>
                                <w:rFonts w:hint="eastAsia"/>
                                <w:sz w:val="21"/>
                                <w:szCs w:val="21"/>
                                <w:lang w:val="en-US"/>
                              </w:rPr>
                              <w:t>通信保障</w:t>
                            </w:r>
                          </w:p>
                        </w:txbxContent>
                      </wps:txbx>
                      <wps:bodyPr upright="1"/>
                    </wps:wsp>
                  </a:graphicData>
                </a:graphic>
              </wp:anchor>
            </w:drawing>
          </mc:Choice>
          <mc:Fallback>
            <w:pict>
              <v:rect id="矩形 40" o:spid="_x0000_s1026" o:spt="1" style="position:absolute;left:0pt;margin-left:97.8pt;margin-top:11.5pt;height:21.5pt;width:64pt;z-index:251711488;mso-width-relative:page;mso-height-relative:page;" fillcolor="#FFFFFF" filled="t" stroked="t" coordsize="21600,21600" o:gfxdata="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vKFI1gAAAAkBAAAPAAAAAAAAAAEAIAAAACIAAABkcnMvZG93&#10;bnJldi54bWxQSwECFAAUAAAACACHTuJAoxuKjAICAAAqBAAADgAAAAAAAAABACAAAAAlAQAAZHJz&#10;L2Uyb0RvYy54bWxQSwUGAAAAAAYABgBZAQAAmQUAAAAA&#10;">
                <v:fill on="t" focussize="0,0"/>
                <v:stroke color="#000000" joinstyle="miter"/>
                <v:imagedata o:title=""/>
                <o:lock v:ext="edit" aspectratio="f"/>
                <v:textbox>
                  <w:txbxContent>
                    <w:p>
                      <w:pPr>
                        <w:rPr>
                          <w:lang w:val="en-US"/>
                        </w:rPr>
                      </w:pPr>
                      <w:r>
                        <w:rPr>
                          <w:rFonts w:hint="eastAsia"/>
                          <w:sz w:val="21"/>
                          <w:szCs w:val="21"/>
                          <w:lang w:val="en-US"/>
                        </w:rPr>
                        <w:t>通信保障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2647950</wp:posOffset>
                </wp:positionH>
                <wp:positionV relativeFrom="paragraph">
                  <wp:posOffset>92075</wp:posOffset>
                </wp:positionV>
                <wp:extent cx="805815" cy="298450"/>
                <wp:effectExtent l="4445" t="4445" r="8890" b="20955"/>
                <wp:wrapNone/>
                <wp:docPr id="17" name="自选图形 41"/>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火灾扑救</w:t>
                            </w:r>
                          </w:p>
                        </w:txbxContent>
                      </wps:txbx>
                      <wps:bodyPr upright="1"/>
                    </wps:wsp>
                  </a:graphicData>
                </a:graphic>
              </wp:anchor>
            </w:drawing>
          </mc:Choice>
          <mc:Fallback>
            <w:pict>
              <v:shape id="自选图形 41" o:spid="_x0000_s1026" o:spt="176" type="#_x0000_t176" style="position:absolute;left:0pt;margin-left:208.5pt;margin-top:7.25pt;height:23.5pt;width:63.45pt;z-index:251675648;mso-width-relative:page;mso-height-relative:page;" fillcolor="#FFFFFF" filled="t" stroked="t" coordsize="21600,21600" o:gfxdata="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4/wePXAAAACQEA&#10;AA8AAAAAAAAAAQAgAAAAIgAAAGRycy9kb3ducmV2LnhtbFBLAQIUABQAAAAIAIdO4kDTbrsmGwIA&#10;AEUEAAAOAAAAAAAAAAEAIAAAACYBAABkcnMvZTJvRG9jLnhtbFBLBQYAAAAABgAGAFkBAACzBQAA&#10;AAA=&#10;">
                <v:fill on="t" focussize="0,0"/>
                <v:stroke color="#000000" joinstyle="miter"/>
                <v:imagedata o:title=""/>
                <o:lock v:ext="edit" aspectratio="f"/>
                <v:textbox>
                  <w:txbxContent>
                    <w:p>
                      <w:r>
                        <w:rPr>
                          <w:rFonts w:hint="eastAsia"/>
                          <w:sz w:val="21"/>
                          <w:szCs w:val="21"/>
                        </w:rPr>
                        <w:t>火灾扑救</w:t>
                      </w:r>
                    </w:p>
                  </w:txbxContent>
                </v:textbox>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2250440</wp:posOffset>
                </wp:positionH>
                <wp:positionV relativeFrom="paragraph">
                  <wp:posOffset>36830</wp:posOffset>
                </wp:positionV>
                <wp:extent cx="363220" cy="6350"/>
                <wp:effectExtent l="0" t="44450" r="17780" b="63500"/>
                <wp:wrapNone/>
                <wp:docPr id="22" name="直线 42"/>
                <wp:cNvGraphicFramePr/>
                <a:graphic xmlns:a="http://schemas.openxmlformats.org/drawingml/2006/main">
                  <a:graphicData uri="http://schemas.microsoft.com/office/word/2010/wordprocessingShape">
                    <wps:wsp>
                      <wps:cNvCnPr/>
                      <wps:spPr>
                        <a:xfrm flipH="1">
                          <a:off x="0" y="0"/>
                          <a:ext cx="363220" cy="6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2" o:spid="_x0000_s1026" o:spt="20" style="position:absolute;left:0pt;flip:x;margin-left:177.2pt;margin-top:2.9pt;height:0.5pt;width:28.6pt;z-index:251680768;mso-width-relative:page;mso-height-relative:page;" filled="f" stroked="t" coordsize="21600,21600" o:gfxdata="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bwGe7XAAAABwEAAA8AAAAAAAAAAQAgAAAAIgAAAGRycy9kb3ducmV2Lnht&#10;bFBLAQIUABQAAAAIAIdO4kBf1W0n+gEAAOoDAAAOAAAAAAAAAAEAIAAAACYBAABkcnMvZTJvRG9j&#10;LnhtbFBLBQYAAAAABgAGAFkBAACSBQAAAAA=&#10;">
                <v:fill on="f" focussize="0,0"/>
                <v:stroke color="#000000" joinstyle="round" endarrow="open"/>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column">
                  <wp:posOffset>3053715</wp:posOffset>
                </wp:positionH>
                <wp:positionV relativeFrom="paragraph">
                  <wp:posOffset>173355</wp:posOffset>
                </wp:positionV>
                <wp:extent cx="635" cy="603250"/>
                <wp:effectExtent l="37465" t="0" r="38100" b="6350"/>
                <wp:wrapNone/>
                <wp:docPr id="32" name="自选图形 43"/>
                <wp:cNvGraphicFramePr/>
                <a:graphic xmlns:a="http://schemas.openxmlformats.org/drawingml/2006/main">
                  <a:graphicData uri="http://schemas.microsoft.com/office/word/2010/wordprocessingShape">
                    <wps:wsp>
                      <wps:cNvCnPr/>
                      <wps:spPr>
                        <a:xfrm>
                          <a:off x="0" y="0"/>
                          <a:ext cx="635" cy="603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3" o:spid="_x0000_s1026" o:spt="32" type="#_x0000_t32" style="position:absolute;left:0pt;margin-left:240.45pt;margin-top:13.65pt;height:47.5pt;width:0.05pt;z-index:251691008;mso-width-relative:page;mso-height-relative:page;" filled="f" stroked="t" coordsize="21600,21600" o:gfxdata="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XoDdoAAAAKAQAADwAAAAAAAAABACAAAAAiAAAAZHJzL2Rv&#10;d25yZXYueG1sUEsBAhQAFAAAAAgAh07iQMse0t3/AQAA6gMAAA4AAAAAAAAAAQAgAAAAKQEAAGRy&#10;cy9lMm9Eb2MueG1sUEsFBgAAAAAGAAYAWQEAAJoFA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column">
                  <wp:posOffset>4241165</wp:posOffset>
                </wp:positionH>
                <wp:positionV relativeFrom="paragraph">
                  <wp:posOffset>20955</wp:posOffset>
                </wp:positionV>
                <wp:extent cx="965200" cy="247650"/>
                <wp:effectExtent l="4445" t="4445" r="20955" b="14605"/>
                <wp:wrapNone/>
                <wp:docPr id="42" name="矩形 44"/>
                <wp:cNvGraphicFramePr/>
                <a:graphic xmlns:a="http://schemas.openxmlformats.org/drawingml/2006/main">
                  <a:graphicData uri="http://schemas.microsoft.com/office/word/2010/wordprocessingShape">
                    <wps:wsp>
                      <wps:cNvSpPr/>
                      <wps:spPr>
                        <a:xfrm>
                          <a:off x="0" y="0"/>
                          <a:ext cx="965200"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Cs w:val="21"/>
                              </w:rPr>
                            </w:pPr>
                            <w:r>
                              <w:rPr>
                                <w:rFonts w:hint="eastAsia"/>
                                <w:sz w:val="21"/>
                                <w:szCs w:val="21"/>
                              </w:rPr>
                              <w:t>通信保障组</w:t>
                            </w:r>
                          </w:p>
                        </w:txbxContent>
                      </wps:txbx>
                      <wps:bodyPr upright="1"/>
                    </wps:wsp>
                  </a:graphicData>
                </a:graphic>
              </wp:anchor>
            </w:drawing>
          </mc:Choice>
          <mc:Fallback>
            <w:pict>
              <v:rect id="矩形 44" o:spid="_x0000_s1026" o:spt="1" style="position:absolute;left:0pt;margin-left:333.95pt;margin-top:1.65pt;height:19.5pt;width:76pt;z-index:251701248;mso-width-relative:page;mso-height-relative:page;" fillcolor="#FFFFFF" filled="t" stroked="t" coordsize="21600,21600" o:gfxdata="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jmga9YAAAAIAQAADwAAAAAAAAABACAAAAAiAAAAZHJzL2Rv&#10;d25yZXYueG1sUEsBAhQAFAAAAAgAh07iQHKsIZ8DAgAAKgQAAA4AAAAAAAAAAQAgAAAAJQEAAGRy&#10;cy9lMm9Eb2MueG1sUEsFBgAAAAAGAAYAWQEAAJoFAAAAAA==&#10;">
                <v:fill on="t" focussize="0,0"/>
                <v:stroke color="#000000" joinstyle="miter"/>
                <v:imagedata o:title=""/>
                <o:lock v:ext="edit" aspectratio="f"/>
                <v:textbox>
                  <w:txbxContent>
                    <w:p>
                      <w:pPr>
                        <w:spacing w:line="240" w:lineRule="exact"/>
                        <w:rPr>
                          <w:szCs w:val="21"/>
                        </w:rPr>
                      </w:pPr>
                      <w:r>
                        <w:rPr>
                          <w:rFonts w:hint="eastAsia"/>
                          <w:sz w:val="21"/>
                          <w:szCs w:val="21"/>
                        </w:rPr>
                        <w:t>通信保障组</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column">
                  <wp:posOffset>3470910</wp:posOffset>
                </wp:positionH>
                <wp:positionV relativeFrom="paragraph">
                  <wp:posOffset>8255</wp:posOffset>
                </wp:positionV>
                <wp:extent cx="471805" cy="3175"/>
                <wp:effectExtent l="0" t="37465" r="4445" b="35560"/>
                <wp:wrapNone/>
                <wp:docPr id="35" name="自选图形 45"/>
                <wp:cNvGraphicFramePr/>
                <a:graphic xmlns:a="http://schemas.openxmlformats.org/drawingml/2006/main">
                  <a:graphicData uri="http://schemas.microsoft.com/office/word/2010/wordprocessingShape">
                    <wps:wsp>
                      <wps:cNvCnPr/>
                      <wps:spPr>
                        <a:xfrm flipV="1">
                          <a:off x="0" y="0"/>
                          <a:ext cx="471805"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 o:spid="_x0000_s1026" o:spt="32" type="#_x0000_t32" style="position:absolute;left:0pt;flip:y;margin-left:273.3pt;margin-top:0.65pt;height:0.25pt;width:37.15pt;z-index:251694080;mso-width-relative:page;mso-height-relative:page;" filled="f" stroked="t" coordsize="21600,21600" o:gfxdata="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NF26LVAAAABwEAAA8AAAAAAAAAAQAgAAAAIgAAAGRy&#10;cy9kb3ducmV2LnhtbFBLAQIUABQAAAAIAIdO4kCicDkGCAIAAPUDAAAOAAAAAAAAAAEAIAAAACQB&#10;AABkcnMvZTJvRG9jLnhtbFBLBQYAAAAABgAGAFkBAACeBQ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column">
                  <wp:posOffset>1254760</wp:posOffset>
                </wp:positionH>
                <wp:positionV relativeFrom="paragraph">
                  <wp:posOffset>16510</wp:posOffset>
                </wp:positionV>
                <wp:extent cx="812800" cy="273050"/>
                <wp:effectExtent l="4445" t="4445" r="20955" b="8255"/>
                <wp:wrapNone/>
                <wp:docPr id="53" name="矩形 46"/>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lang w:val="en-US"/>
                              </w:rPr>
                            </w:pPr>
                            <w:r>
                              <w:rPr>
                                <w:rFonts w:hint="eastAsia"/>
                                <w:sz w:val="21"/>
                                <w:szCs w:val="21"/>
                                <w:lang w:val="en-US"/>
                              </w:rPr>
                              <w:t>物资保障</w:t>
                            </w:r>
                          </w:p>
                        </w:txbxContent>
                      </wps:txbx>
                      <wps:bodyPr upright="1"/>
                    </wps:wsp>
                  </a:graphicData>
                </a:graphic>
              </wp:anchor>
            </w:drawing>
          </mc:Choice>
          <mc:Fallback>
            <w:pict>
              <v:rect id="矩形 46" o:spid="_x0000_s1026" o:spt="1" style="position:absolute;left:0pt;margin-left:98.8pt;margin-top:1.3pt;height:21.5pt;width:64pt;z-index:251712512;mso-width-relative:page;mso-height-relative:page;" fillcolor="#FFFFFF" filled="t" stroked="t" coordsize="21600,21600" o:gfxdata="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W6jZNQAAAAIAQAADwAAAAAAAAABACAAAAAiAAAAZHJzL2Rv&#10;d25yZXYueG1sUEsBAhQAFAAAAAgAh07iQAq/bwwFAgAAKgQAAA4AAAAAAAAAAQAgAAAAIwEAAGRy&#10;cy9lMm9Eb2MueG1sUEsFBgAAAAAGAAYAWQEAAJoFAAAAAA==&#10;">
                <v:fill on="t" focussize="0,0"/>
                <v:stroke color="#000000" joinstyle="miter"/>
                <v:imagedata o:title=""/>
                <o:lock v:ext="edit" aspectratio="f"/>
                <v:textbox>
                  <w:txbxContent>
                    <w:p>
                      <w:pPr>
                        <w:rPr>
                          <w:lang w:val="en-US"/>
                        </w:rPr>
                      </w:pPr>
                      <w:r>
                        <w:rPr>
                          <w:rFonts w:hint="eastAsia"/>
                          <w:sz w:val="21"/>
                          <w:szCs w:val="21"/>
                          <w:lang w:val="en-US"/>
                        </w:rPr>
                        <w:t>物资保障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702272" behindDoc="0" locked="0" layoutInCell="1" allowOverlap="1">
                <wp:simplePos x="0" y="0"/>
                <wp:positionH relativeFrom="column">
                  <wp:posOffset>4241165</wp:posOffset>
                </wp:positionH>
                <wp:positionV relativeFrom="paragraph">
                  <wp:posOffset>70485</wp:posOffset>
                </wp:positionV>
                <wp:extent cx="965200" cy="247650"/>
                <wp:effectExtent l="4445" t="4445" r="20955" b="14605"/>
                <wp:wrapNone/>
                <wp:docPr id="43" name="矩形 47"/>
                <wp:cNvGraphicFramePr/>
                <a:graphic xmlns:a="http://schemas.openxmlformats.org/drawingml/2006/main">
                  <a:graphicData uri="http://schemas.microsoft.com/office/word/2010/wordprocessingShape">
                    <wps:wsp>
                      <wps:cNvSpPr/>
                      <wps:spPr>
                        <a:xfrm>
                          <a:off x="0" y="0"/>
                          <a:ext cx="965200"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Cs w:val="21"/>
                              </w:rPr>
                            </w:pPr>
                            <w:r>
                              <w:rPr>
                                <w:rFonts w:hint="eastAsia"/>
                                <w:sz w:val="21"/>
                                <w:szCs w:val="21"/>
                              </w:rPr>
                              <w:t>人员安置组</w:t>
                            </w:r>
                          </w:p>
                        </w:txbxContent>
                      </wps:txbx>
                      <wps:bodyPr upright="1"/>
                    </wps:wsp>
                  </a:graphicData>
                </a:graphic>
              </wp:anchor>
            </w:drawing>
          </mc:Choice>
          <mc:Fallback>
            <w:pict>
              <v:rect id="矩形 47" o:spid="_x0000_s1026" o:spt="1" style="position:absolute;left:0pt;margin-left:333.95pt;margin-top:5.55pt;height:19.5pt;width:76pt;z-index:251702272;mso-width-relative:page;mso-height-relative:page;" fillcolor="#FFFFFF" filled="t" stroked="t" coordsize="21600,21600" o:gfxdata="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0VM0zWAAAACQEAAA8AAAAAAAAAAQAgAAAAIgAAAGRycy9k&#10;b3ducmV2LnhtbFBLAQIUABQAAAAIAIdO4kDqunN4BAIAACoEAAAOAAAAAAAAAAEAIAAAACUBAABk&#10;cnMvZTJvRG9jLnhtbFBLBQYAAAAABgAGAFkBAACbBQAAAAA=&#10;">
                <v:fill on="t" focussize="0,0"/>
                <v:stroke color="#000000" joinstyle="miter"/>
                <v:imagedata o:title=""/>
                <o:lock v:ext="edit" aspectratio="f"/>
                <v:textbox>
                  <w:txbxContent>
                    <w:p>
                      <w:pPr>
                        <w:spacing w:line="240" w:lineRule="exact"/>
                        <w:rPr>
                          <w:szCs w:val="21"/>
                        </w:rPr>
                      </w:pPr>
                      <w:r>
                        <w:rPr>
                          <w:rFonts w:hint="eastAsia"/>
                          <w:sz w:val="21"/>
                          <w:szCs w:val="21"/>
                        </w:rPr>
                        <w:t>人员安置组</w:t>
                      </w:r>
                    </w:p>
                  </w:txbxContent>
                </v:textbox>
              </v:rect>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3536" behindDoc="0" locked="0" layoutInCell="1" allowOverlap="1">
                <wp:simplePos x="0" y="0"/>
                <wp:positionH relativeFrom="column">
                  <wp:posOffset>1261110</wp:posOffset>
                </wp:positionH>
                <wp:positionV relativeFrom="paragraph">
                  <wp:posOffset>78740</wp:posOffset>
                </wp:positionV>
                <wp:extent cx="812800" cy="273050"/>
                <wp:effectExtent l="4445" t="4445" r="20955" b="8255"/>
                <wp:wrapNone/>
                <wp:docPr id="54" name="矩形 48"/>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lang w:val="en-US"/>
                              </w:rPr>
                            </w:pPr>
                            <w:r>
                              <w:rPr>
                                <w:rFonts w:hint="eastAsia"/>
                                <w:sz w:val="21"/>
                                <w:szCs w:val="21"/>
                                <w:lang w:val="en-US"/>
                              </w:rPr>
                              <w:t>资金保障</w:t>
                            </w:r>
                          </w:p>
                        </w:txbxContent>
                      </wps:txbx>
                      <wps:bodyPr upright="1"/>
                    </wps:wsp>
                  </a:graphicData>
                </a:graphic>
              </wp:anchor>
            </w:drawing>
          </mc:Choice>
          <mc:Fallback>
            <w:pict>
              <v:rect id="矩形 48" o:spid="_x0000_s1026" o:spt="1" style="position:absolute;left:0pt;margin-left:99.3pt;margin-top:6.2pt;height:21.5pt;width:64pt;z-index:251713536;mso-width-relative:page;mso-height-relative:page;" fillcolor="#FFFFFF" filled="t" stroked="t" coordsize="21600,21600" o:gfxdata="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6u/b1wAAAAkBAAAPAAAAAAAAAAEAIAAAACIAAABkcnMv&#10;ZG93bnJldi54bWxQSwECFAAUAAAACACHTuJARYXGOAQCAAAqBAAADgAAAAAAAAABACAAAAAmAQAA&#10;ZHJzL2Uyb0RvYy54bWxQSwUGAAAAAAYABgBZAQAAnAUAAAAA&#10;">
                <v:fill on="t" focussize="0,0"/>
                <v:stroke color="#000000" joinstyle="miter"/>
                <v:imagedata o:title=""/>
                <o:lock v:ext="edit" aspectratio="f"/>
                <v:textbox>
                  <w:txbxContent>
                    <w:p>
                      <w:pPr>
                        <w:rPr>
                          <w:lang w:val="en-US"/>
                        </w:rPr>
                      </w:pPr>
                      <w:r>
                        <w:rPr>
                          <w:rFonts w:hint="eastAsia"/>
                          <w:sz w:val="21"/>
                          <w:szCs w:val="21"/>
                          <w:lang w:val="en-US"/>
                        </w:rPr>
                        <w:t>资金保障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123825</wp:posOffset>
                </wp:positionH>
                <wp:positionV relativeFrom="paragraph">
                  <wp:posOffset>13335</wp:posOffset>
                </wp:positionV>
                <wp:extent cx="957580" cy="735330"/>
                <wp:effectExtent l="4445" t="4445" r="9525" b="22225"/>
                <wp:wrapNone/>
                <wp:docPr id="21" name="自选图形 49"/>
                <wp:cNvGraphicFramePr/>
                <a:graphic xmlns:a="http://schemas.openxmlformats.org/drawingml/2006/main">
                  <a:graphicData uri="http://schemas.microsoft.com/office/word/2010/wordprocessingShape">
                    <wps:wsp>
                      <wps:cNvSpPr/>
                      <wps:spPr>
                        <a:xfrm>
                          <a:off x="0" y="0"/>
                          <a:ext cx="957580" cy="7353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lang w:val="en-US"/>
                              </w:rPr>
                            </w:pPr>
                            <w:r>
                              <w:rPr>
                                <w:rFonts w:hint="eastAsia"/>
                                <w:sz w:val="21"/>
                                <w:szCs w:val="21"/>
                              </w:rPr>
                              <w:t>采取响应措施，</w:t>
                            </w:r>
                            <w:r>
                              <w:rPr>
                                <w:rFonts w:hint="eastAsia"/>
                                <w:sz w:val="21"/>
                                <w:szCs w:val="21"/>
                                <w:lang w:val="en-US"/>
                              </w:rPr>
                              <w:t>工作组赶赴火场</w:t>
                            </w:r>
                          </w:p>
                        </w:txbxContent>
                      </wps:txbx>
                      <wps:bodyPr upright="1"/>
                    </wps:wsp>
                  </a:graphicData>
                </a:graphic>
              </wp:anchor>
            </w:drawing>
          </mc:Choice>
          <mc:Fallback>
            <w:pict>
              <v:shape id="自选图形 49" o:spid="_x0000_s1026" o:spt="176" type="#_x0000_t176" style="position:absolute;left:0pt;margin-left:9.75pt;margin-top:1.05pt;height:57.9pt;width:75.4pt;z-index:251679744;mso-width-relative:page;mso-height-relative:page;" fillcolor="#FFFFFF" filled="t" stroked="t" coordsize="21600,21600" o:gfxdata="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U2enWAAAACAEA&#10;AA8AAAAAAAAAAQAgAAAAIgAAAGRycy9kb3ducmV2LnhtbFBLAQIUABQAAAAIAIdO4kC4/GAwHAIA&#10;AEUEAAAOAAAAAAAAAAEAIAAAACUBAABkcnMvZTJvRG9jLnhtbFBLBQYAAAAABgAGAFkBAACzBQAA&#10;AAA=&#10;">
                <v:fill on="t" focussize="0,0"/>
                <v:stroke color="#000000" joinstyle="miter"/>
                <v:imagedata o:title=""/>
                <o:lock v:ext="edit" aspectratio="f"/>
                <v:textbox>
                  <w:txbxContent>
                    <w:p>
                      <w:pPr>
                        <w:jc w:val="center"/>
                        <w:rPr>
                          <w:lang w:val="en-US"/>
                        </w:rPr>
                      </w:pPr>
                      <w:r>
                        <w:rPr>
                          <w:rFonts w:hint="eastAsia"/>
                          <w:sz w:val="21"/>
                          <w:szCs w:val="21"/>
                        </w:rPr>
                        <w:t>采取响应措施，</w:t>
                      </w:r>
                      <w:r>
                        <w:rPr>
                          <w:rFonts w:hint="eastAsia"/>
                          <w:sz w:val="21"/>
                          <w:szCs w:val="21"/>
                          <w:lang w:val="en-US"/>
                        </w:rPr>
                        <w:t>工作组赶赴火场</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4241165</wp:posOffset>
                </wp:positionH>
                <wp:positionV relativeFrom="paragraph">
                  <wp:posOffset>120015</wp:posOffset>
                </wp:positionV>
                <wp:extent cx="965200" cy="273050"/>
                <wp:effectExtent l="4445" t="4445" r="20955" b="8255"/>
                <wp:wrapNone/>
                <wp:docPr id="44" name="矩形 50"/>
                <wp:cNvGraphicFramePr/>
                <a:graphic xmlns:a="http://schemas.openxmlformats.org/drawingml/2006/main">
                  <a:graphicData uri="http://schemas.microsoft.com/office/word/2010/wordprocessingShape">
                    <wps:wsp>
                      <wps:cNvSpPr/>
                      <wps:spPr>
                        <a:xfrm>
                          <a:off x="0" y="0"/>
                          <a:ext cx="9652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 w:val="21"/>
                                <w:szCs w:val="21"/>
                              </w:rPr>
                              <w:t>后勤保障组</w:t>
                            </w:r>
                          </w:p>
                        </w:txbxContent>
                      </wps:txbx>
                      <wps:bodyPr upright="1"/>
                    </wps:wsp>
                  </a:graphicData>
                </a:graphic>
              </wp:anchor>
            </w:drawing>
          </mc:Choice>
          <mc:Fallback>
            <w:pict>
              <v:rect id="矩形 50" o:spid="_x0000_s1026" o:spt="1" style="position:absolute;left:0pt;margin-left:333.95pt;margin-top:9.45pt;height:21.5pt;width:76pt;z-index:251703296;mso-width-relative:page;mso-height-relative:page;" fillcolor="#FFFFFF" filled="t" stroked="t" coordsize="21600,21600" o:gfxdata="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K6HXfWAAAACQEAAA8AAAAAAAAAAQAgAAAAIgAAAGRycy9kb3du&#10;cmV2LnhtbFBLAQIUABQAAAAIAIdO4kBup9V+AQIAACoEAAAOAAAAAAAAAAEAIAAAACUBAABkcnMv&#10;ZTJvRG9jLnhtbFBLBQYAAAAABgAGAFkBAACYBQAAAAA=&#10;">
                <v:fill on="t" focussize="0,0"/>
                <v:stroke color="#000000" joinstyle="miter"/>
                <v:imagedata o:title=""/>
                <o:lock v:ext="edit" aspectratio="f"/>
                <v:textbox>
                  <w:txbxContent>
                    <w:p>
                      <w:pPr>
                        <w:rPr>
                          <w:szCs w:val="21"/>
                        </w:rPr>
                      </w:pPr>
                      <w:r>
                        <w:rPr>
                          <w:rFonts w:hint="eastAsia"/>
                          <w:sz w:val="21"/>
                          <w:szCs w:val="21"/>
                        </w:rPr>
                        <w:t>后勤保障组</w:t>
                      </w:r>
                    </w:p>
                  </w:txbxContent>
                </v:textbox>
              </v:rect>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4560" behindDoc="0" locked="0" layoutInCell="1" allowOverlap="1">
                <wp:simplePos x="0" y="0"/>
                <wp:positionH relativeFrom="column">
                  <wp:posOffset>1254760</wp:posOffset>
                </wp:positionH>
                <wp:positionV relativeFrom="paragraph">
                  <wp:posOffset>160020</wp:posOffset>
                </wp:positionV>
                <wp:extent cx="812800" cy="273050"/>
                <wp:effectExtent l="4445" t="4445" r="20955" b="8255"/>
                <wp:wrapNone/>
                <wp:docPr id="55" name="矩形 51"/>
                <wp:cNvGraphicFramePr/>
                <a:graphic xmlns:a="http://schemas.openxmlformats.org/drawingml/2006/main">
                  <a:graphicData uri="http://schemas.microsoft.com/office/word/2010/wordprocessingShape">
                    <wps:wsp>
                      <wps:cNvSpPr/>
                      <wps:spPr>
                        <a:xfrm>
                          <a:off x="0" y="0"/>
                          <a:ext cx="8128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lang w:val="en-US"/>
                              </w:rPr>
                            </w:pPr>
                            <w:r>
                              <w:rPr>
                                <w:rFonts w:hint="eastAsia"/>
                                <w:sz w:val="21"/>
                                <w:szCs w:val="21"/>
                                <w:lang w:val="en-US"/>
                              </w:rPr>
                              <w:t>技术保障</w:t>
                            </w:r>
                          </w:p>
                        </w:txbxContent>
                      </wps:txbx>
                      <wps:bodyPr upright="1"/>
                    </wps:wsp>
                  </a:graphicData>
                </a:graphic>
              </wp:anchor>
            </w:drawing>
          </mc:Choice>
          <mc:Fallback>
            <w:pict>
              <v:rect id="矩形 51" o:spid="_x0000_s1026" o:spt="1" style="position:absolute;left:0pt;margin-left:98.8pt;margin-top:12.6pt;height:21.5pt;width:64pt;z-index:251714560;mso-width-relative:page;mso-height-relative:page;" fillcolor="#FFFFFF" filled="t" stroked="t" coordsize="21600,21600" o:gfxdata="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Xhe+dcAAAAJAQAADwAAAAAAAAABACAAAAAiAAAAZHJzL2Rv&#10;d25yZXYueG1sUEsBAhQAFAAAAAgAh07iQJcsiQACAgAAKgQAAA4AAAAAAAAAAQAgAAAAJgEAAGRy&#10;cy9lMm9Eb2MueG1sUEsFBgAAAAAGAAYAWQEAAJoFAAAAAA==&#10;">
                <v:fill on="t" focussize="0,0"/>
                <v:stroke color="#000000" joinstyle="miter"/>
                <v:imagedata o:title=""/>
                <o:lock v:ext="edit" aspectratio="f"/>
                <v:textbox>
                  <w:txbxContent>
                    <w:p>
                      <w:pPr>
                        <w:rPr>
                          <w:lang w:val="en-US"/>
                        </w:rPr>
                      </w:pPr>
                      <w:r>
                        <w:rPr>
                          <w:rFonts w:hint="eastAsia"/>
                          <w:sz w:val="21"/>
                          <w:szCs w:val="21"/>
                          <w:lang w:val="en-US"/>
                        </w:rPr>
                        <w:t>技术保障</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2451100</wp:posOffset>
                </wp:positionH>
                <wp:positionV relativeFrom="paragraph">
                  <wp:posOffset>182245</wp:posOffset>
                </wp:positionV>
                <wp:extent cx="1277620" cy="476250"/>
                <wp:effectExtent l="4445" t="4445" r="13335" b="14605"/>
                <wp:wrapNone/>
                <wp:docPr id="19" name="自选图形 52"/>
                <wp:cNvGraphicFramePr/>
                <a:graphic xmlns:a="http://schemas.openxmlformats.org/drawingml/2006/main">
                  <a:graphicData uri="http://schemas.microsoft.com/office/word/2010/wordprocessingShape">
                    <wps:wsp>
                      <wps:cNvSpPr/>
                      <wps:spPr>
                        <a:xfrm>
                          <a:off x="0" y="0"/>
                          <a:ext cx="1277620" cy="476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1"/>
                                <w:szCs w:val="21"/>
                              </w:rPr>
                              <w:t>扑救结束符合</w:t>
                            </w:r>
                            <w:r>
                              <w:rPr>
                                <w:rFonts w:hint="eastAsia"/>
                                <w:sz w:val="21"/>
                                <w:szCs w:val="21"/>
                                <w:lang w:val="en-US" w:eastAsia="zh-CN"/>
                              </w:rPr>
                              <w:t>区</w:t>
                            </w:r>
                            <w:r>
                              <w:rPr>
                                <w:rFonts w:hint="eastAsia"/>
                                <w:sz w:val="21"/>
                                <w:szCs w:val="21"/>
                              </w:rPr>
                              <w:t>级响应结束条件</w:t>
                            </w:r>
                          </w:p>
                        </w:txbxContent>
                      </wps:txbx>
                      <wps:bodyPr upright="1"/>
                    </wps:wsp>
                  </a:graphicData>
                </a:graphic>
              </wp:anchor>
            </w:drawing>
          </mc:Choice>
          <mc:Fallback>
            <w:pict>
              <v:shape id="自选图形 52" o:spid="_x0000_s1026" o:spt="176" type="#_x0000_t176" style="position:absolute;left:0pt;margin-left:193pt;margin-top:14.35pt;height:37.5pt;width:100.6pt;z-index:251677696;mso-width-relative:page;mso-height-relative:page;" fillcolor="#FFFFFF" filled="t" stroked="t" coordsize="21600,21600" o:gfxdata="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LkWqdgAAAAK&#10;AQAADwAAAAAAAAABACAAAAAiAAAAZHJzL2Rvd25yZXYueG1sUEsBAhQAFAAAAAgAh07iQKtX7Xwc&#10;AgAARgQAAA4AAAAAAAAAAQAgAAAAJwEAAGRycy9lMm9Eb2MueG1sUEsFBgAAAAAGAAYAWQEAALUF&#10;AAAAAA==&#10;">
                <v:fill on="t" focussize="0,0"/>
                <v:stroke color="#000000" joinstyle="miter"/>
                <v:imagedata o:title=""/>
                <o:lock v:ext="edit" aspectratio="f"/>
                <v:textbox>
                  <w:txbxContent>
                    <w:p>
                      <w:pPr>
                        <w:jc w:val="center"/>
                      </w:pPr>
                      <w:r>
                        <w:rPr>
                          <w:rFonts w:hint="eastAsia"/>
                          <w:sz w:val="21"/>
                          <w:szCs w:val="21"/>
                        </w:rPr>
                        <w:t>扑救结束符合</w:t>
                      </w:r>
                      <w:r>
                        <w:rPr>
                          <w:rFonts w:hint="eastAsia"/>
                          <w:sz w:val="21"/>
                          <w:szCs w:val="21"/>
                          <w:lang w:val="en-US" w:eastAsia="zh-CN"/>
                        </w:rPr>
                        <w:t>区</w:t>
                      </w:r>
                      <w:r>
                        <w:rPr>
                          <w:rFonts w:hint="eastAsia"/>
                          <w:sz w:val="21"/>
                          <w:szCs w:val="21"/>
                        </w:rPr>
                        <w:t>级响应结束条件</w:t>
                      </w:r>
                    </w:p>
                  </w:txbxContent>
                </v:textbox>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2073910</wp:posOffset>
                </wp:positionH>
                <wp:positionV relativeFrom="paragraph">
                  <wp:posOffset>114300</wp:posOffset>
                </wp:positionV>
                <wp:extent cx="171450" cy="635"/>
                <wp:effectExtent l="0" t="48895" r="0" b="64770"/>
                <wp:wrapNone/>
                <wp:docPr id="29" name="直线 53"/>
                <wp:cNvGraphicFramePr/>
                <a:graphic xmlns:a="http://schemas.openxmlformats.org/drawingml/2006/main">
                  <a:graphicData uri="http://schemas.microsoft.com/office/word/2010/wordprocessingShape">
                    <wps:wsp>
                      <wps:cNvCnPr/>
                      <wps:spPr>
                        <a:xfrm flipH="1">
                          <a:off x="0" y="0"/>
                          <a:ext cx="1714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3" o:spid="_x0000_s1026" o:spt="20" style="position:absolute;left:0pt;flip:x;margin-left:163.3pt;margin-top:9pt;height:0.05pt;width:13.5pt;z-index:251687936;mso-width-relative:page;mso-height-relative:page;" filled="f" stroked="t" coordsize="21600,21600" o:gfxdata="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veOTWAAAACQEAAA8AAAAAAAAAAQAgAAAAIgAAAGRycy9kb3ducmV2LnhtbFBL&#10;AQIUABQAAAAIAIdO4kDqVAsT+AEAAOkDAAAOAAAAAAAAAAEAIAAAACUBAABkcnMvZTJvRG9jLnht&#10;bFBLBQYAAAAABgAGAFkBAACPBQAAAAA=&#10;">
                <v:fill on="f" focussize="0,0"/>
                <v:stroke color="#000000" joinstyle="round" endarrow="open"/>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708660</wp:posOffset>
                </wp:positionH>
                <wp:positionV relativeFrom="paragraph">
                  <wp:posOffset>361950</wp:posOffset>
                </wp:positionV>
                <wp:extent cx="1905" cy="790575"/>
                <wp:effectExtent l="36195" t="0" r="38100" b="9525"/>
                <wp:wrapNone/>
                <wp:docPr id="26" name="自选图形 54"/>
                <wp:cNvGraphicFramePr/>
                <a:graphic xmlns:a="http://schemas.openxmlformats.org/drawingml/2006/main">
                  <a:graphicData uri="http://schemas.microsoft.com/office/word/2010/wordprocessingShape">
                    <wps:wsp>
                      <wps:cNvCnPr/>
                      <wps:spPr>
                        <a:xfrm>
                          <a:off x="0" y="0"/>
                          <a:ext cx="190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margin-left:55.8pt;margin-top:28.5pt;height:62.25pt;width:0.15pt;z-index:251684864;mso-width-relative:page;mso-height-relative:page;" filled="f" stroked="t" coordsize="21600,21600" o:gfxdata="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v3pL2AAAAAoBAAAPAAAAAAAAAAEAIAAAACIAAABkcnMvZG93bnJl&#10;di54bWxQSwECFAAUAAAACACHTuJAWvwTsP0BAADrAwAADgAAAAAAAAABACAAAAAnAQAAZHJzL2Uy&#10;b0RvYy54bWxQSwUGAAAAAAYABgBZAQAAlgU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column">
                  <wp:posOffset>4241165</wp:posOffset>
                </wp:positionH>
                <wp:positionV relativeFrom="paragraph">
                  <wp:posOffset>-3175</wp:posOffset>
                </wp:positionV>
                <wp:extent cx="965200" cy="298450"/>
                <wp:effectExtent l="4445" t="4445" r="20955" b="20955"/>
                <wp:wrapNone/>
                <wp:docPr id="45" name="矩形 55"/>
                <wp:cNvGraphicFramePr/>
                <a:graphic xmlns:a="http://schemas.openxmlformats.org/drawingml/2006/main">
                  <a:graphicData uri="http://schemas.microsoft.com/office/word/2010/wordprocessingShape">
                    <wps:wsp>
                      <wps:cNvSpPr/>
                      <wps:spPr>
                        <a:xfrm>
                          <a:off x="0" y="0"/>
                          <a:ext cx="96520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社会稳定组</w:t>
                            </w:r>
                          </w:p>
                        </w:txbxContent>
                      </wps:txbx>
                      <wps:bodyPr upright="1"/>
                    </wps:wsp>
                  </a:graphicData>
                </a:graphic>
              </wp:anchor>
            </w:drawing>
          </mc:Choice>
          <mc:Fallback>
            <w:pict>
              <v:rect id="矩形 55" o:spid="_x0000_s1026" o:spt="1" style="position:absolute;left:0pt;margin-left:333.95pt;margin-top:-0.25pt;height:23.5pt;width:76pt;z-index:251704320;mso-width-relative:page;mso-height-relative:page;" fillcolor="#FFFFFF" filled="t" stroked="t" coordsize="21600,21600" o:gfxdata="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CXvXAAAACAEAAA8AAAAAAAAAAQAgAAAAIgAAAGRycy9k&#10;b3ducmV2LnhtbFBLAQIUABQAAAAIAIdO4kAj8P8kAwIAACoEAAAOAAAAAAAAAAEAIAAAACYBAABk&#10;cnMvZTJvRG9jLnhtbFBLBQYAAAAABgAGAFkBAACbBQAAAAA=&#10;">
                <v:fill on="t" focussize="0,0"/>
                <v:stroke color="#000000" joinstyle="miter"/>
                <v:imagedata o:title=""/>
                <o:lock v:ext="edit" aspectratio="f"/>
                <v:textbox>
                  <w:txbxContent>
                    <w:p>
                      <w:r>
                        <w:rPr>
                          <w:rFonts w:hint="eastAsia"/>
                          <w:sz w:val="21"/>
                          <w:szCs w:val="21"/>
                        </w:rPr>
                        <w:t>社会稳定组</w:t>
                      </w:r>
                    </w:p>
                  </w:txbxContent>
                </v:textbox>
              </v:rect>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column">
                  <wp:posOffset>4241165</wp:posOffset>
                </wp:positionH>
                <wp:positionV relativeFrom="paragraph">
                  <wp:posOffset>97155</wp:posOffset>
                </wp:positionV>
                <wp:extent cx="965200" cy="260350"/>
                <wp:effectExtent l="4445" t="4445" r="20955" b="20955"/>
                <wp:wrapNone/>
                <wp:docPr id="46" name="矩形 56"/>
                <wp:cNvGraphicFramePr/>
                <a:graphic xmlns:a="http://schemas.openxmlformats.org/drawingml/2006/main">
                  <a:graphicData uri="http://schemas.microsoft.com/office/word/2010/wordprocessingShape">
                    <wps:wsp>
                      <wps:cNvSpPr/>
                      <wps:spPr>
                        <a:xfrm>
                          <a:off x="0" y="0"/>
                          <a:ext cx="9652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医学救护组</w:t>
                            </w:r>
                          </w:p>
                        </w:txbxContent>
                      </wps:txbx>
                      <wps:bodyPr upright="1"/>
                    </wps:wsp>
                  </a:graphicData>
                </a:graphic>
              </wp:anchor>
            </w:drawing>
          </mc:Choice>
          <mc:Fallback>
            <w:pict>
              <v:rect id="矩形 56" o:spid="_x0000_s1026" o:spt="1" style="position:absolute;left:0pt;margin-left:333.95pt;margin-top:7.65pt;height:20.5pt;width:76pt;z-index:251705344;mso-width-relative:page;mso-height-relative:page;" fillcolor="#FFFFFF" filled="t" stroked="t" coordsize="21600,21600" o:gfxdata="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dnI9cAAAAJAQAADwAAAAAAAAABACAAAAAiAAAAZHJzL2Rv&#10;d25yZXYueG1sUEsBAhQAFAAAAAgAh07iQFwgNmcCAgAAKgQAAA4AAAAAAAAAAQAgAAAAJgEAAGRy&#10;cy9lMm9Eb2MueG1sUEsFBgAAAAAGAAYAWQEAAJoFAAAAAA==&#10;">
                <v:fill on="t" focussize="0,0"/>
                <v:stroke color="#000000" joinstyle="miter"/>
                <v:imagedata o:title=""/>
                <o:lock v:ext="edit" aspectratio="f"/>
                <v:textbox>
                  <w:txbxContent>
                    <w:p>
                      <w:pPr>
                        <w:rPr>
                          <w:sz w:val="21"/>
                          <w:szCs w:val="21"/>
                        </w:rPr>
                      </w:pPr>
                      <w:r>
                        <w:rPr>
                          <w:rFonts w:hint="eastAsia"/>
                          <w:sz w:val="21"/>
                          <w:szCs w:val="21"/>
                        </w:rPr>
                        <w:t>医学救护组</w:t>
                      </w:r>
                    </w:p>
                  </w:txbxContent>
                </v:textbox>
              </v:rect>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3060065</wp:posOffset>
                </wp:positionH>
                <wp:positionV relativeFrom="paragraph">
                  <wp:posOffset>121285</wp:posOffset>
                </wp:positionV>
                <wp:extent cx="6350" cy="431800"/>
                <wp:effectExtent l="33020" t="0" r="36830" b="6350"/>
                <wp:wrapNone/>
                <wp:docPr id="31" name="自选图形 57"/>
                <wp:cNvGraphicFramePr/>
                <a:graphic xmlns:a="http://schemas.openxmlformats.org/drawingml/2006/main">
                  <a:graphicData uri="http://schemas.microsoft.com/office/word/2010/wordprocessingShape">
                    <wps:wsp>
                      <wps:cNvCnPr/>
                      <wps:spPr>
                        <a:xfrm>
                          <a:off x="0" y="0"/>
                          <a:ext cx="6350" cy="431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7" o:spid="_x0000_s1026" o:spt="32" type="#_x0000_t32" style="position:absolute;left:0pt;margin-left:240.95pt;margin-top:9.55pt;height:34pt;width:0.5pt;z-index:251689984;mso-width-relative:page;mso-height-relative:page;" filled="f" stroked="t" coordsize="21600,21600" o:gfxdata="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OusmzZAAAACQEAAA8AAAAAAAAAAQAgAAAAIgAAAGRycy9k&#10;b3ducmV2LnhtbFBLAQIUABQAAAAIAIdO4kCyDD0GAQIAAOsDAAAOAAAAAAAAAAEAIAAAACgBAABk&#10;cnMvZTJvRG9jLnhtbFBLBQYAAAAABgAGAFkBAACbBQ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column">
                  <wp:posOffset>4241165</wp:posOffset>
                </wp:positionH>
                <wp:positionV relativeFrom="paragraph">
                  <wp:posOffset>159385</wp:posOffset>
                </wp:positionV>
                <wp:extent cx="965200" cy="266700"/>
                <wp:effectExtent l="4445" t="4445" r="20955" b="14605"/>
                <wp:wrapNone/>
                <wp:docPr id="47" name="矩形 58"/>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火案侦破组</w:t>
                            </w:r>
                          </w:p>
                        </w:txbxContent>
                      </wps:txbx>
                      <wps:bodyPr upright="1"/>
                    </wps:wsp>
                  </a:graphicData>
                </a:graphic>
              </wp:anchor>
            </w:drawing>
          </mc:Choice>
          <mc:Fallback>
            <w:pict>
              <v:rect id="矩形 58" o:spid="_x0000_s1026" o:spt="1" style="position:absolute;left:0pt;margin-left:333.95pt;margin-top:12.55pt;height:21pt;width:76pt;z-index:251706368;mso-width-relative:page;mso-height-relative:page;" fillcolor="#FFFFFF" filled="t" stroked="t" coordsize="21600,21600" o:gfxdata="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n0vXXAAAACQEAAA8AAAAAAAAAAQAgAAAAIgAAAGRycy9kb3du&#10;cmV2LnhtbFBLAQIUABQAAAAIAIdO4kDWSRVgAAIAACoEAAAOAAAAAAAAAAEAIAAAACYBAABkcnMv&#10;ZTJvRG9jLnhtbFBLBQYAAAAABgAGAFkBAACYBQAAAAA=&#10;">
                <v:fill on="t" focussize="0,0"/>
                <v:stroke color="#000000" joinstyle="miter"/>
                <v:imagedata o:title=""/>
                <o:lock v:ext="edit" aspectratio="f"/>
                <v:textbox>
                  <w:txbxContent>
                    <w:p>
                      <w:r>
                        <w:rPr>
                          <w:rFonts w:hint="eastAsia"/>
                          <w:sz w:val="21"/>
                          <w:szCs w:val="21"/>
                        </w:rPr>
                        <w:t>火案侦破组</w:t>
                      </w:r>
                    </w:p>
                  </w:txbxContent>
                </v:textbox>
              </v:rect>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8416" behindDoc="0" locked="0" layoutInCell="1" allowOverlap="1">
                <wp:simplePos x="0" y="0"/>
                <wp:positionH relativeFrom="column">
                  <wp:posOffset>3987165</wp:posOffset>
                </wp:positionH>
                <wp:positionV relativeFrom="paragraph">
                  <wp:posOffset>156845</wp:posOffset>
                </wp:positionV>
                <wp:extent cx="254000" cy="0"/>
                <wp:effectExtent l="0" t="0" r="0" b="0"/>
                <wp:wrapNone/>
                <wp:docPr id="49" name="自选图形 59"/>
                <wp:cNvGraphicFramePr/>
                <a:graphic xmlns:a="http://schemas.openxmlformats.org/drawingml/2006/main">
                  <a:graphicData uri="http://schemas.microsoft.com/office/word/2010/wordprocessingShape">
                    <wps:wsp>
                      <wps:cNvCnPr/>
                      <wps:spPr>
                        <a:xfrm>
                          <a:off x="0" y="0"/>
                          <a:ext cx="254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9" o:spid="_x0000_s1026" o:spt="32" type="#_x0000_t32" style="position:absolute;left:0pt;margin-left:313.95pt;margin-top:12.35pt;height:0pt;width:20pt;z-index:251708416;mso-width-relative:page;mso-height-relative:page;" filled="f" stroked="t" coordsize="21600,21600" o:gfxdata="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WGkqzWAAAACQEAAA8AAAAAAAAAAQAgAAAAIgAAAGRycy9kb3ducmV2LnhtbFBLAQIU&#10;ABQAAAAIAIdO4kBzGm339QEAAOQDAAAOAAAAAAAAAAEAIAAAACUBAABkcnMvZTJvRG9jLnhtbFBL&#10;BQYAAAAABgAGAFkBAACMBQ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column">
                  <wp:posOffset>4241165</wp:posOffset>
                </wp:positionH>
                <wp:positionV relativeFrom="paragraph">
                  <wp:posOffset>29845</wp:posOffset>
                </wp:positionV>
                <wp:extent cx="965200" cy="266700"/>
                <wp:effectExtent l="4445" t="4445" r="20955" b="14605"/>
                <wp:wrapNone/>
                <wp:docPr id="48" name="矩形 60"/>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宣传报道组</w:t>
                            </w:r>
                          </w:p>
                        </w:txbxContent>
                      </wps:txbx>
                      <wps:bodyPr upright="1"/>
                    </wps:wsp>
                  </a:graphicData>
                </a:graphic>
              </wp:anchor>
            </w:drawing>
          </mc:Choice>
          <mc:Fallback>
            <w:pict>
              <v:rect id="矩形 60" o:spid="_x0000_s1026" o:spt="1" style="position:absolute;left:0pt;margin-left:333.95pt;margin-top:2.35pt;height:21pt;width:76pt;z-index:251707392;mso-width-relative:page;mso-height-relative:page;" fillcolor="#FFFFFF" filled="t" stroked="t" coordsize="21600,21600" o:gfxdata="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uR8DWAAAACAEAAA8AAAAAAAAAAQAgAAAAIgAAAGRycy9kb3ducmV2&#10;LnhtbFBLAQIUABQAAAAIAIdO4kDCGb+5/gEAACoEAAAOAAAAAAAAAAEAIAAAACUBAABkcnMvZTJv&#10;RG9jLnhtbFBLBQYAAAAABgAGAFkBAACVBQAAAAA=&#10;">
                <v:fill on="t" focussize="0,0"/>
                <v:stroke color="#000000" joinstyle="miter"/>
                <v:imagedata o:title=""/>
                <o:lock v:ext="edit" aspectratio="f"/>
                <v:textbox>
                  <w:txbxContent>
                    <w:p>
                      <w:r>
                        <w:rPr>
                          <w:rFonts w:hint="eastAsia"/>
                          <w:sz w:val="21"/>
                          <w:szCs w:val="21"/>
                        </w:rPr>
                        <w:t>宣传报道组</w:t>
                      </w:r>
                    </w:p>
                  </w:txbxContent>
                </v:textbox>
              </v:rect>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734060</wp:posOffset>
                </wp:positionH>
                <wp:positionV relativeFrom="paragraph">
                  <wp:posOffset>162560</wp:posOffset>
                </wp:positionV>
                <wp:extent cx="1849755" cy="5715"/>
                <wp:effectExtent l="0" t="32385" r="17145" b="38100"/>
                <wp:wrapNone/>
                <wp:docPr id="28" name="自选图形 61"/>
                <wp:cNvGraphicFramePr/>
                <a:graphic xmlns:a="http://schemas.openxmlformats.org/drawingml/2006/main">
                  <a:graphicData uri="http://schemas.microsoft.com/office/word/2010/wordprocessingShape">
                    <wps:wsp>
                      <wps:cNvCnPr/>
                      <wps:spPr>
                        <a:xfrm>
                          <a:off x="0" y="0"/>
                          <a:ext cx="1849755"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margin-left:57.8pt;margin-top:12.8pt;height:0.45pt;width:145.65pt;z-index:251686912;mso-width-relative:page;mso-height-relative:page;" filled="f" stroked="t" coordsize="21600,21600" o:gfxdata="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DVhbXYAAAACQEAAA8AAAAAAAAAAQAgAAAAIgAAAGRycy9kb3du&#10;cmV2LnhtbFBLAQIUABQAAAAIAIdO4kCAUn1e/wEAAOwDAAAOAAAAAAAAAAEAIAAAACcBAABkcnMv&#10;ZTJvRG9jLnhtbFBLBQYAAAAABgAGAFkBAACYBQ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9525</wp:posOffset>
                </wp:positionV>
                <wp:extent cx="805815" cy="298450"/>
                <wp:effectExtent l="4445" t="4445" r="8890" b="20955"/>
                <wp:wrapNone/>
                <wp:docPr id="18" name="自选图形 62"/>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结束响应</w:t>
                            </w:r>
                          </w:p>
                        </w:txbxContent>
                      </wps:txbx>
                      <wps:bodyPr upright="1"/>
                    </wps:wsp>
                  </a:graphicData>
                </a:graphic>
              </wp:anchor>
            </w:drawing>
          </mc:Choice>
          <mc:Fallback>
            <w:pict>
              <v:shape id="自选图形 62" o:spid="_x0000_s1026" o:spt="176" type="#_x0000_t176" style="position:absolute;left:0pt;margin-left:207pt;margin-top:0.75pt;height:23.5pt;width:63.45pt;z-index:251676672;mso-width-relative:page;mso-height-relative:page;" fillcolor="#FFFFFF" filled="t" stroked="t" coordsize="21600,21600" o:gfxdata="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IeDLdYAAAAIAQAA&#10;DwAAAAAAAAABACAAAAAiAAAAZHJzL2Rvd25yZXYueG1sUEsBAhQAFAAAAAgAh07iQGj4SOgbAgAA&#10;RQQAAA4AAAAAAAAAAQAgAAAAJQEAAGRycy9lMm9Eb2MueG1sUEsFBgAAAAAGAAYAWQEAALIFAAAA&#10;AA==&#10;">
                <v:fill on="t" focussize="0,0"/>
                <v:stroke color="#000000" joinstyle="miter"/>
                <v:imagedata o:title=""/>
                <o:lock v:ext="edit" aspectratio="f"/>
                <v:textbox>
                  <w:txbxContent>
                    <w:p>
                      <w:r>
                        <w:rPr>
                          <w:rFonts w:hint="eastAsia"/>
                          <w:sz w:val="21"/>
                          <w:szCs w:val="21"/>
                        </w:rPr>
                        <w:t>结束响应</w:t>
                      </w:r>
                    </w:p>
                  </w:txbxContent>
                </v:textbox>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column">
                  <wp:posOffset>2990215</wp:posOffset>
                </wp:positionH>
                <wp:positionV relativeFrom="paragraph">
                  <wp:posOffset>109855</wp:posOffset>
                </wp:positionV>
                <wp:extent cx="0" cy="412750"/>
                <wp:effectExtent l="38100" t="0" r="38100" b="6350"/>
                <wp:wrapNone/>
                <wp:docPr id="30" name="自选图形 63"/>
                <wp:cNvGraphicFramePr/>
                <a:graphic xmlns:a="http://schemas.openxmlformats.org/drawingml/2006/main">
                  <a:graphicData uri="http://schemas.microsoft.com/office/word/2010/wordprocessingShape">
                    <wps:wsp>
                      <wps:cNvCnPr/>
                      <wps:spPr>
                        <a:xfrm>
                          <a:off x="0" y="0"/>
                          <a:ext cx="0" cy="412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3" o:spid="_x0000_s1026" o:spt="32" type="#_x0000_t32" style="position:absolute;left:0pt;margin-left:235.45pt;margin-top:8.65pt;height:32.5pt;width:0pt;z-index:251688960;mso-width-relative:page;mso-height-relative:page;" filled="f" stroked="t" coordsize="21600,21600" o:gfxdata="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MOnLrYAAAACQEAAA8AAAAAAAAAAQAgAAAAIgAAAGRycy9kb3ducmV2&#10;LnhtbFBLAQIUABQAAAAIAIdO4kDlwOu0/AEAAOgDAAAOAAAAAAAAAAEAIAAAACcBAABkcnMvZTJv&#10;RG9jLnhtbFBLBQYAAAAABgAGAFkBAACVBQ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ascii="Times New Roman" w:hAnsi="Times New Roman" w:cs="Times New Roman"/>
        </w:rPr>
      </w:pPr>
    </w:p>
    <w:p>
      <w:pPr>
        <w:pStyle w:val="2"/>
        <w:keepNext w:val="0"/>
        <w:keepLines w:val="0"/>
        <w:pageBreakBefore w:val="0"/>
        <w:kinsoku/>
        <w:wordWrap/>
        <w:topLinePunct w:val="0"/>
        <w:bidi w:val="0"/>
        <w:ind w:left="440" w:firstLine="48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2628900</wp:posOffset>
                </wp:positionH>
                <wp:positionV relativeFrom="paragraph">
                  <wp:posOffset>126365</wp:posOffset>
                </wp:positionV>
                <wp:extent cx="805815" cy="298450"/>
                <wp:effectExtent l="4445" t="4445" r="8890" b="20955"/>
                <wp:wrapNone/>
                <wp:docPr id="20" name="自选图形 64"/>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后期处置</w:t>
                            </w:r>
                          </w:p>
                        </w:txbxContent>
                      </wps:txbx>
                      <wps:bodyPr upright="1"/>
                    </wps:wsp>
                  </a:graphicData>
                </a:graphic>
              </wp:anchor>
            </w:drawing>
          </mc:Choice>
          <mc:Fallback>
            <w:pict>
              <v:shape id="自选图形 64" o:spid="_x0000_s1026" o:spt="176" type="#_x0000_t176" style="position:absolute;left:0pt;margin-left:207pt;margin-top:9.95pt;height:23.5pt;width:63.45pt;z-index:251678720;mso-width-relative:page;mso-height-relative:page;" fillcolor="#FFFFFF" filled="t" stroked="t" coordsize="21600,21600" o:gfxdata="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9ayl1wAAAAkB&#10;AAAPAAAAAAAAAAEAIAAAACIAAABkcnMvZG93bnJldi54bWxQSwECFAAUAAAACACHTuJAdi7AUhwC&#10;AABFBAAADgAAAAAAAAABACAAAAAmAQAAZHJzL2Uyb0RvYy54bWxQSwUGAAAAAAYABgBZAQAAtAUA&#10;AAAA&#10;">
                <v:fill on="t" focussize="0,0"/>
                <v:stroke color="#000000" joinstyle="miter"/>
                <v:imagedata o:title=""/>
                <o:lock v:ext="edit" aspectratio="f"/>
                <v:textbox>
                  <w:txbxContent>
                    <w:p>
                      <w:r>
                        <w:rPr>
                          <w:rFonts w:hint="eastAsia"/>
                          <w:sz w:val="21"/>
                          <w:szCs w:val="21"/>
                        </w:rPr>
                        <w:t>后期处置</w:t>
                      </w:r>
                    </w:p>
                  </w:txbxContent>
                </v:textbox>
              </v:shape>
            </w:pict>
          </mc:Fallback>
        </mc:AlternateContent>
      </w:r>
    </w:p>
    <w:p>
      <w:pPr>
        <w:keepNext w:val="0"/>
        <w:keepLines w:val="0"/>
        <w:pageBreakBefore w:val="0"/>
        <w:widowControl/>
        <w:kinsoku/>
        <w:wordWrap/>
        <w:topLinePunct w:val="0"/>
        <w:bidi w:val="0"/>
        <w:jc w:val="both"/>
        <w:textAlignment w:val="center"/>
        <w:rPr>
          <w:rFonts w:ascii="Times New Roman" w:hAnsi="Times New Roman" w:eastAsia="黑体" w:cs="Times New Roman"/>
          <w:color w:val="000000"/>
          <w:sz w:val="32"/>
          <w:szCs w:val="32"/>
        </w:rPr>
      </w:pPr>
    </w:p>
    <w:p>
      <w:pPr>
        <w:keepNext w:val="0"/>
        <w:keepLines w:val="0"/>
        <w:pageBreakBefore w:val="0"/>
        <w:widowControl/>
        <w:kinsoku/>
        <w:wordWrap/>
        <w:topLinePunct w:val="0"/>
        <w:bidi w:val="0"/>
        <w:jc w:val="both"/>
        <w:textAlignment w:val="center"/>
        <w:rPr>
          <w:rFonts w:ascii="Times New Roman" w:hAnsi="Times New Roman" w:eastAsia="黑体" w:cs="Times New Roman"/>
          <w:color w:val="000000"/>
          <w:sz w:val="32"/>
          <w:szCs w:val="32"/>
        </w:rPr>
        <w:sectPr>
          <w:footerReference r:id="rId7" w:type="default"/>
          <w:footerReference r:id="rId8" w:type="even"/>
          <w:pgSz w:w="11906" w:h="16838"/>
          <w:pgMar w:top="1701" w:right="1417" w:bottom="1417" w:left="1474" w:header="851" w:footer="992" w:gutter="0"/>
          <w:pgNumType w:fmt="numberInDash" w:start="14"/>
          <w:cols w:space="720" w:num="1"/>
          <w:docGrid w:type="lines" w:linePitch="312" w:charSpace="0"/>
        </w:sectPr>
      </w:pPr>
    </w:p>
    <w:p>
      <w:pPr>
        <w:keepNext w:val="0"/>
        <w:keepLines w:val="0"/>
        <w:pageBreakBefore w:val="0"/>
        <w:kinsoku/>
        <w:wordWrap/>
        <w:topLinePunct w:val="0"/>
        <w:bidi w:val="0"/>
        <w:jc w:val="both"/>
        <w:rPr>
          <w:rFonts w:ascii="Times New Roman" w:hAnsi="Times New Roman" w:cs="Times New Roman"/>
          <w:sz w:val="20"/>
        </w:rPr>
        <w:sectPr>
          <w:footerReference r:id="rId9" w:type="default"/>
          <w:footerReference r:id="rId10" w:type="even"/>
          <w:pgSz w:w="16840" w:h="11910" w:orient="landscape"/>
          <w:pgMar w:top="1701" w:right="1417" w:bottom="1417" w:left="1474" w:header="0" w:footer="0" w:gutter="0"/>
          <w:pgNumType w:fmt="numberInDash"/>
          <w:cols w:space="720" w:num="1"/>
        </w:sectPr>
      </w:pPr>
    </w:p>
    <w:tbl>
      <w:tblPr>
        <w:tblStyle w:val="12"/>
        <w:tblpPr w:leftFromText="180" w:rightFromText="180" w:vertAnchor="page" w:horzAnchor="page" w:tblpX="1393" w:tblpY="2892"/>
        <w:tblOverlap w:val="never"/>
        <w:tblW w:w="140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2"/>
        <w:gridCol w:w="2935"/>
        <w:gridCol w:w="3425"/>
        <w:gridCol w:w="3060"/>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362" w:type="dxa"/>
            <w:vMerge w:val="restart"/>
            <w:shd w:val="clear" w:color="auto" w:fill="auto"/>
          </w:tcPr>
          <w:p>
            <w:pPr>
              <w:pStyle w:val="16"/>
              <w:keepNext w:val="0"/>
              <w:keepLines w:val="0"/>
              <w:pageBreakBefore w:val="0"/>
              <w:kinsoku/>
              <w:wordWrap/>
              <w:topLinePunct w:val="0"/>
              <w:bidi w:val="0"/>
              <w:jc w:val="both"/>
              <w:rPr>
                <w:rFonts w:ascii="Times New Roman" w:hAnsi="Times New Roman" w:eastAsia="仿宋" w:cs="Times New Roman"/>
                <w:b/>
                <w:bCs/>
                <w:sz w:val="24"/>
                <w:szCs w:val="24"/>
                <w:shd w:val="clear" w:color="auto" w:fill="FFFF00"/>
              </w:rPr>
            </w:pPr>
          </w:p>
          <w:p>
            <w:pPr>
              <w:pStyle w:val="16"/>
              <w:keepNext w:val="0"/>
              <w:keepLines w:val="0"/>
              <w:pageBreakBefore w:val="0"/>
              <w:kinsoku/>
              <w:wordWrap/>
              <w:topLinePunct w:val="0"/>
              <w:bidi w:val="0"/>
              <w:jc w:val="both"/>
              <w:rPr>
                <w:rFonts w:ascii="Times New Roman" w:hAnsi="Times New Roman" w:eastAsia="仿宋" w:cs="Times New Roman"/>
                <w:b/>
                <w:bCs/>
                <w:sz w:val="24"/>
                <w:szCs w:val="24"/>
                <w:shd w:val="clear" w:color="auto" w:fill="FFFF00"/>
              </w:rPr>
            </w:pPr>
          </w:p>
          <w:p>
            <w:pPr>
              <w:pStyle w:val="16"/>
              <w:keepNext w:val="0"/>
              <w:keepLines w:val="0"/>
              <w:pageBreakBefore w:val="0"/>
              <w:kinsoku/>
              <w:wordWrap/>
              <w:topLinePunct w:val="0"/>
              <w:bidi w:val="0"/>
              <w:spacing w:before="7"/>
              <w:jc w:val="both"/>
              <w:rPr>
                <w:rFonts w:ascii="Times New Roman" w:hAnsi="Times New Roman" w:eastAsia="仿宋" w:cs="Times New Roman"/>
                <w:b/>
                <w:bCs/>
                <w:sz w:val="24"/>
                <w:szCs w:val="24"/>
                <w:shd w:val="clear" w:color="auto" w:fill="FFFF00"/>
              </w:rPr>
            </w:pPr>
          </w:p>
          <w:p>
            <w:pPr>
              <w:pStyle w:val="16"/>
              <w:keepNext w:val="0"/>
              <w:keepLines w:val="0"/>
              <w:pageBreakBefore w:val="0"/>
              <w:kinsoku/>
              <w:wordWrap/>
              <w:topLinePunct w:val="0"/>
              <w:bidi w:val="0"/>
              <w:spacing w:before="1" w:line="266" w:lineRule="auto"/>
              <w:ind w:left="399" w:right="107" w:hanging="279"/>
              <w:jc w:val="both"/>
              <w:rPr>
                <w:rFonts w:ascii="Times New Roman" w:hAnsi="Times New Roman" w:eastAsia="仿宋" w:cs="Times New Roman"/>
                <w:b/>
                <w:bCs/>
                <w:sz w:val="24"/>
                <w:szCs w:val="24"/>
                <w:shd w:val="clear" w:color="auto" w:fill="FFFF00"/>
              </w:rPr>
            </w:pPr>
            <w:r>
              <w:rPr>
                <w:rFonts w:ascii="Times New Roman" w:hAnsi="Times New Roman" w:eastAsia="仿宋" w:cs="Times New Roman"/>
                <w:b/>
                <w:bCs/>
                <w:sz w:val="24"/>
                <w:szCs w:val="24"/>
              </w:rPr>
              <w:t>森林火灾分级</w:t>
            </w:r>
          </w:p>
        </w:tc>
        <w:tc>
          <w:tcPr>
            <w:tcW w:w="2935" w:type="dxa"/>
            <w:shd w:val="clear" w:color="auto" w:fill="auto"/>
          </w:tcPr>
          <w:p>
            <w:pPr>
              <w:pStyle w:val="16"/>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shd w:val="clear" w:color="auto" w:fill="FFFF00"/>
              </w:rPr>
            </w:pPr>
            <w:r>
              <w:rPr>
                <w:rFonts w:ascii="Times New Roman" w:hAnsi="Times New Roman" w:eastAsia="仿宋" w:cs="Times New Roman"/>
                <w:b/>
                <w:bCs/>
                <w:sz w:val="24"/>
                <w:szCs w:val="24"/>
              </w:rPr>
              <w:t>特别重大森林火灾</w:t>
            </w:r>
          </w:p>
        </w:tc>
        <w:tc>
          <w:tcPr>
            <w:tcW w:w="3425" w:type="dxa"/>
            <w:shd w:val="clear" w:color="auto" w:fill="auto"/>
          </w:tcPr>
          <w:p>
            <w:pPr>
              <w:pStyle w:val="16"/>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重大森林火灾</w:t>
            </w:r>
          </w:p>
        </w:tc>
        <w:tc>
          <w:tcPr>
            <w:tcW w:w="3060" w:type="dxa"/>
            <w:shd w:val="clear" w:color="auto" w:fill="auto"/>
          </w:tcPr>
          <w:p>
            <w:pPr>
              <w:pStyle w:val="16"/>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较大森林火灾</w:t>
            </w:r>
          </w:p>
        </w:tc>
        <w:tc>
          <w:tcPr>
            <w:tcW w:w="3255" w:type="dxa"/>
            <w:shd w:val="clear" w:color="auto" w:fill="auto"/>
          </w:tcPr>
          <w:p>
            <w:pPr>
              <w:pStyle w:val="16"/>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一般森林火灾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1362" w:type="dxa"/>
            <w:vMerge w:val="continue"/>
            <w:tcBorders>
              <w:top w:val="nil"/>
            </w:tcBorders>
            <w:shd w:val="clear" w:color="auto" w:fill="auto"/>
          </w:tcPr>
          <w:p>
            <w:pPr>
              <w:keepNext w:val="0"/>
              <w:keepLines w:val="0"/>
              <w:pageBreakBefore w:val="0"/>
              <w:kinsoku/>
              <w:wordWrap/>
              <w:topLinePunct w:val="0"/>
              <w:bidi w:val="0"/>
              <w:jc w:val="both"/>
              <w:rPr>
                <w:rFonts w:ascii="Times New Roman" w:hAnsi="Times New Roman" w:eastAsia="仿宋" w:cs="Times New Roman"/>
                <w:b/>
                <w:bCs/>
                <w:sz w:val="24"/>
                <w:szCs w:val="24"/>
                <w:shd w:val="clear" w:color="auto" w:fill="FFFF00"/>
              </w:rPr>
            </w:pPr>
          </w:p>
        </w:tc>
        <w:tc>
          <w:tcPr>
            <w:tcW w:w="2935" w:type="dxa"/>
            <w:shd w:val="clear" w:color="auto" w:fill="auto"/>
            <w:vAlign w:val="center"/>
          </w:tcPr>
          <w:p>
            <w:pPr>
              <w:pStyle w:val="16"/>
              <w:keepNext w:val="0"/>
              <w:keepLines w:val="0"/>
              <w:pageBreakBefore w:val="0"/>
              <w:kinsoku/>
              <w:wordWrap/>
              <w:topLinePunct w:val="0"/>
              <w:bidi w:val="0"/>
              <w:ind w:right="4" w:firstLine="240" w:firstLineChars="100"/>
              <w:jc w:val="both"/>
              <w:rPr>
                <w:rFonts w:ascii="Times New Roman" w:hAnsi="Times New Roman" w:eastAsia="仿宋" w:cs="Times New Roman"/>
                <w:sz w:val="24"/>
                <w:szCs w:val="24"/>
                <w:shd w:val="clear" w:color="auto" w:fill="FFFF00"/>
              </w:rPr>
            </w:pPr>
            <w:r>
              <w:rPr>
                <w:rFonts w:ascii="Times New Roman" w:hAnsi="Times New Roman" w:eastAsia="仿宋" w:cs="Times New Roman"/>
                <w:spacing w:val="6"/>
                <w:w w:val="95"/>
                <w:sz w:val="24"/>
                <w:szCs w:val="24"/>
              </w:rPr>
              <w:t>受害森林面积在</w:t>
            </w:r>
            <w:r>
              <w:rPr>
                <w:rFonts w:ascii="Times New Roman" w:hAnsi="Times New Roman" w:eastAsia="仿宋" w:cs="Times New Roman"/>
                <w:w w:val="95"/>
                <w:sz w:val="24"/>
                <w:szCs w:val="24"/>
              </w:rPr>
              <w:t>1000</w:t>
            </w:r>
            <w:r>
              <w:rPr>
                <w:rFonts w:ascii="Times New Roman" w:hAnsi="Times New Roman" w:eastAsia="仿宋" w:cs="Times New Roman"/>
                <w:spacing w:val="-17"/>
                <w:sz w:val="24"/>
                <w:szCs w:val="24"/>
              </w:rPr>
              <w:t xml:space="preserve">公顷以上，或者死亡 </w:t>
            </w:r>
            <w:r>
              <w:rPr>
                <w:rFonts w:ascii="Times New Roman" w:hAnsi="Times New Roman" w:eastAsia="仿宋" w:cs="Times New Roman"/>
                <w:sz w:val="24"/>
                <w:szCs w:val="24"/>
              </w:rPr>
              <w:t>30</w:t>
            </w:r>
            <w:r>
              <w:rPr>
                <w:rFonts w:ascii="Times New Roman" w:hAnsi="Times New Roman" w:eastAsia="仿宋" w:cs="Times New Roman"/>
                <w:spacing w:val="-35"/>
                <w:sz w:val="24"/>
                <w:szCs w:val="24"/>
              </w:rPr>
              <w:t xml:space="preserve"> 人</w:t>
            </w:r>
            <w:r>
              <w:rPr>
                <w:rFonts w:ascii="Times New Roman" w:hAnsi="Times New Roman" w:eastAsia="仿宋" w:cs="Times New Roman"/>
                <w:spacing w:val="-5"/>
                <w:sz w:val="24"/>
                <w:szCs w:val="24"/>
              </w:rPr>
              <w:t xml:space="preserve">以上，或者重伤 </w:t>
            </w:r>
            <w:r>
              <w:rPr>
                <w:rFonts w:ascii="Times New Roman" w:hAnsi="Times New Roman" w:eastAsia="仿宋" w:cs="Times New Roman"/>
                <w:sz w:val="24"/>
                <w:szCs w:val="24"/>
              </w:rPr>
              <w:t>100</w:t>
            </w:r>
            <w:r>
              <w:rPr>
                <w:rFonts w:ascii="Times New Roman" w:hAnsi="Times New Roman" w:eastAsia="仿宋" w:cs="Times New Roman"/>
                <w:spacing w:val="-25"/>
                <w:sz w:val="24"/>
                <w:szCs w:val="24"/>
              </w:rPr>
              <w:t xml:space="preserve"> 人以</w:t>
            </w:r>
            <w:r>
              <w:rPr>
                <w:rFonts w:ascii="Times New Roman" w:hAnsi="Times New Roman" w:eastAsia="仿宋" w:cs="Times New Roman"/>
                <w:sz w:val="24"/>
                <w:szCs w:val="24"/>
              </w:rPr>
              <w:t>上的森林火灾。</w:t>
            </w:r>
          </w:p>
        </w:tc>
        <w:tc>
          <w:tcPr>
            <w:tcW w:w="3425" w:type="dxa"/>
            <w:shd w:val="clear" w:color="auto" w:fill="auto"/>
            <w:vAlign w:val="center"/>
          </w:tcPr>
          <w:p>
            <w:pPr>
              <w:pStyle w:val="16"/>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受害森林面积在 100 公顷以上 1000 公顷以下，或者死亡10 人以上 30 人以下，或者重伤50 人以上100 人以下的森林火灾。</w:t>
            </w:r>
          </w:p>
        </w:tc>
        <w:tc>
          <w:tcPr>
            <w:tcW w:w="3060" w:type="dxa"/>
            <w:shd w:val="clear" w:color="auto" w:fill="auto"/>
            <w:vAlign w:val="center"/>
          </w:tcPr>
          <w:p>
            <w:pPr>
              <w:pStyle w:val="16"/>
              <w:keepNext w:val="0"/>
              <w:keepLines w:val="0"/>
              <w:pageBreakBefore w:val="0"/>
              <w:kinsoku/>
              <w:wordWrap/>
              <w:topLinePunct w:val="0"/>
              <w:bidi w:val="0"/>
              <w:ind w:right="4" w:firstLine="240" w:firstLineChars="100"/>
              <w:jc w:val="both"/>
              <w:rPr>
                <w:rFonts w:ascii="Times New Roman" w:hAnsi="Times New Roman" w:cs="Times New Roman"/>
                <w:spacing w:val="6"/>
                <w:w w:val="95"/>
                <w:sz w:val="24"/>
                <w:szCs w:val="24"/>
              </w:rPr>
            </w:pPr>
            <w:r>
              <w:rPr>
                <w:rFonts w:ascii="Times New Roman" w:hAnsi="Times New Roman" w:cs="Times New Roman"/>
                <w:spacing w:val="6"/>
                <w:w w:val="95"/>
                <w:sz w:val="24"/>
                <w:szCs w:val="24"/>
              </w:rPr>
              <w:t>受害森林面积在 1 公顷以上 100 公顷以下，或者死亡 3 人以上 10 人以下，或者重伤10 人以上50 人以下的森林火灾。</w:t>
            </w:r>
          </w:p>
        </w:tc>
        <w:tc>
          <w:tcPr>
            <w:tcW w:w="3255" w:type="dxa"/>
            <w:shd w:val="clear" w:color="auto" w:fill="auto"/>
            <w:vAlign w:val="center"/>
          </w:tcPr>
          <w:p>
            <w:pPr>
              <w:pStyle w:val="16"/>
              <w:keepNext w:val="0"/>
              <w:keepLines w:val="0"/>
              <w:pageBreakBefore w:val="0"/>
              <w:kinsoku/>
              <w:wordWrap/>
              <w:topLinePunct w:val="0"/>
              <w:bidi w:val="0"/>
              <w:ind w:right="4" w:firstLine="240" w:firstLineChars="100"/>
              <w:jc w:val="both"/>
              <w:rPr>
                <w:rFonts w:ascii="Times New Roman" w:hAnsi="Times New Roman" w:cs="Times New Roman"/>
                <w:spacing w:val="6"/>
                <w:w w:val="95"/>
                <w:sz w:val="24"/>
                <w:szCs w:val="24"/>
              </w:rPr>
            </w:pPr>
            <w:r>
              <w:rPr>
                <w:rFonts w:ascii="Times New Roman" w:hAnsi="Times New Roman" w:cs="Times New Roman"/>
                <w:spacing w:val="6"/>
                <w:w w:val="95"/>
                <w:sz w:val="24"/>
                <w:szCs w:val="24"/>
              </w:rPr>
              <w:t>受害森林面积在 1 公顷以下或者其他林地起火，或者死亡 1 人以上 3 人以下，或者重伤 1 人以上 10 人以下的森林火灾。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62" w:type="dxa"/>
            <w:vMerge w:val="restart"/>
            <w:shd w:val="clear" w:color="auto" w:fill="auto"/>
            <w:vAlign w:val="center"/>
          </w:tcPr>
          <w:p>
            <w:pPr>
              <w:pStyle w:val="16"/>
              <w:keepNext w:val="0"/>
              <w:keepLines w:val="0"/>
              <w:pageBreakBefore w:val="0"/>
              <w:kinsoku/>
              <w:wordWrap/>
              <w:topLinePunct w:val="0"/>
              <w:bidi w:val="0"/>
              <w:jc w:val="both"/>
              <w:rPr>
                <w:rFonts w:ascii="Times New Roman" w:hAnsi="Times New Roman" w:eastAsia="仿宋" w:cs="Times New Roman"/>
                <w:b/>
                <w:bCs/>
                <w:sz w:val="24"/>
                <w:szCs w:val="24"/>
                <w:shd w:val="clear" w:color="auto" w:fill="FFFF00"/>
              </w:rPr>
            </w:pPr>
          </w:p>
          <w:p>
            <w:pPr>
              <w:pStyle w:val="16"/>
              <w:keepNext w:val="0"/>
              <w:keepLines w:val="0"/>
              <w:pageBreakBefore w:val="0"/>
              <w:kinsoku/>
              <w:wordWrap/>
              <w:topLinePunct w:val="0"/>
              <w:bidi w:val="0"/>
              <w:jc w:val="both"/>
              <w:rPr>
                <w:rFonts w:ascii="Times New Roman" w:hAnsi="Times New Roman" w:eastAsia="仿宋" w:cs="Times New Roman"/>
                <w:b/>
                <w:bCs/>
                <w:sz w:val="24"/>
                <w:szCs w:val="24"/>
                <w:shd w:val="clear" w:color="auto" w:fill="FFFF00"/>
              </w:rPr>
            </w:pPr>
          </w:p>
          <w:p>
            <w:pPr>
              <w:pStyle w:val="16"/>
              <w:keepNext w:val="0"/>
              <w:keepLines w:val="0"/>
              <w:pageBreakBefore w:val="0"/>
              <w:kinsoku/>
              <w:wordWrap/>
              <w:topLinePunct w:val="0"/>
              <w:bidi w:val="0"/>
              <w:spacing w:line="268" w:lineRule="auto"/>
              <w:ind w:left="399" w:right="107" w:hanging="279"/>
              <w:jc w:val="both"/>
              <w:rPr>
                <w:rFonts w:ascii="Times New Roman" w:hAnsi="Times New Roman" w:eastAsia="仿宋" w:cs="Times New Roman"/>
                <w:b/>
                <w:bCs/>
                <w:sz w:val="24"/>
                <w:szCs w:val="24"/>
                <w:shd w:val="clear" w:color="auto" w:fill="FFFF00"/>
              </w:rPr>
            </w:pPr>
            <w:r>
              <w:rPr>
                <w:rFonts w:ascii="Times New Roman" w:hAnsi="Times New Roman" w:eastAsia="仿宋" w:cs="Times New Roman"/>
                <w:b/>
                <w:bCs/>
                <w:sz w:val="24"/>
                <w:szCs w:val="24"/>
              </w:rPr>
              <w:t>草原火灾分级</w:t>
            </w:r>
          </w:p>
        </w:tc>
        <w:tc>
          <w:tcPr>
            <w:tcW w:w="2935" w:type="dxa"/>
            <w:shd w:val="clear" w:color="auto" w:fill="auto"/>
          </w:tcPr>
          <w:p>
            <w:pPr>
              <w:pStyle w:val="16"/>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特别重大草原火灾</w:t>
            </w:r>
          </w:p>
        </w:tc>
        <w:tc>
          <w:tcPr>
            <w:tcW w:w="3425" w:type="dxa"/>
            <w:shd w:val="clear" w:color="auto" w:fill="auto"/>
          </w:tcPr>
          <w:p>
            <w:pPr>
              <w:pStyle w:val="16"/>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重大草原火灾</w:t>
            </w:r>
          </w:p>
        </w:tc>
        <w:tc>
          <w:tcPr>
            <w:tcW w:w="3060" w:type="dxa"/>
            <w:shd w:val="clear" w:color="auto" w:fill="auto"/>
          </w:tcPr>
          <w:p>
            <w:pPr>
              <w:pStyle w:val="16"/>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较大草原火灾</w:t>
            </w:r>
          </w:p>
        </w:tc>
        <w:tc>
          <w:tcPr>
            <w:tcW w:w="3255" w:type="dxa"/>
            <w:shd w:val="clear" w:color="auto" w:fill="auto"/>
          </w:tcPr>
          <w:p>
            <w:pPr>
              <w:pStyle w:val="16"/>
              <w:keepNext w:val="0"/>
              <w:keepLines w:val="0"/>
              <w:pageBreakBefore w:val="0"/>
              <w:kinsoku/>
              <w:wordWrap/>
              <w:topLinePunct w:val="0"/>
              <w:bidi w:val="0"/>
              <w:spacing w:before="177"/>
              <w:ind w:left="326" w:right="31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一般草原火灾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1362" w:type="dxa"/>
            <w:vMerge w:val="continue"/>
            <w:tcBorders>
              <w:top w:val="nil"/>
            </w:tcBorders>
            <w:shd w:val="clear" w:color="auto" w:fill="auto"/>
          </w:tcPr>
          <w:p>
            <w:pPr>
              <w:keepNext w:val="0"/>
              <w:keepLines w:val="0"/>
              <w:pageBreakBefore w:val="0"/>
              <w:kinsoku/>
              <w:wordWrap/>
              <w:topLinePunct w:val="0"/>
              <w:bidi w:val="0"/>
              <w:jc w:val="both"/>
              <w:rPr>
                <w:rFonts w:ascii="Times New Roman" w:hAnsi="Times New Roman" w:cs="Times New Roman"/>
                <w:sz w:val="24"/>
                <w:szCs w:val="24"/>
                <w:shd w:val="clear" w:color="auto" w:fill="FFFF00"/>
              </w:rPr>
            </w:pPr>
          </w:p>
        </w:tc>
        <w:tc>
          <w:tcPr>
            <w:tcW w:w="2935" w:type="dxa"/>
            <w:shd w:val="clear" w:color="auto" w:fill="auto"/>
            <w:vAlign w:val="center"/>
          </w:tcPr>
          <w:p>
            <w:pPr>
              <w:pStyle w:val="16"/>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受害草原面积 8000公顷以上，或者造成死亡10 人以上，或者造成死亡和重伤合计 20 人以上，或者直接经济损失 500 万元以上的草原火灾。</w:t>
            </w:r>
          </w:p>
        </w:tc>
        <w:tc>
          <w:tcPr>
            <w:tcW w:w="3425" w:type="dxa"/>
            <w:shd w:val="clear" w:color="auto" w:fill="auto"/>
            <w:vAlign w:val="center"/>
          </w:tcPr>
          <w:p>
            <w:pPr>
              <w:pStyle w:val="16"/>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受害草原面积 5000 公顷以上 8000 公顷以下，或者造成死亡 3 人以上 10 人以下，或者造成死亡和重伤合计 10 人以上 20 人以下，或者直接经济损失 300 万元以上 500 万元以下的草原火灾。</w:t>
            </w:r>
          </w:p>
        </w:tc>
        <w:tc>
          <w:tcPr>
            <w:tcW w:w="3060" w:type="dxa"/>
            <w:shd w:val="clear" w:color="auto" w:fill="auto"/>
            <w:vAlign w:val="center"/>
          </w:tcPr>
          <w:p>
            <w:pPr>
              <w:pStyle w:val="16"/>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受害草原面积 1000 公</w:t>
            </w:r>
          </w:p>
          <w:p>
            <w:pPr>
              <w:pStyle w:val="16"/>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顷以上 5000 公顷以下，或者造成死亡 3 人以下，或者造成重伤 3 人以上 10 人以下，或者直接经济损失 50万元以上 300 万元以下的草原火灾。</w:t>
            </w:r>
          </w:p>
        </w:tc>
        <w:tc>
          <w:tcPr>
            <w:tcW w:w="3255" w:type="dxa"/>
            <w:shd w:val="clear" w:color="auto" w:fill="auto"/>
            <w:vAlign w:val="center"/>
          </w:tcPr>
          <w:p>
            <w:pPr>
              <w:pStyle w:val="16"/>
              <w:keepNext w:val="0"/>
              <w:keepLines w:val="0"/>
              <w:pageBreakBefore w:val="0"/>
              <w:kinsoku/>
              <w:wordWrap/>
              <w:topLinePunct w:val="0"/>
              <w:bidi w:val="0"/>
              <w:ind w:right="4" w:firstLine="240" w:firstLineChars="100"/>
              <w:jc w:val="both"/>
              <w:rPr>
                <w:rFonts w:ascii="Times New Roman" w:hAnsi="Times New Roman" w:eastAsia="仿宋" w:cs="Times New Roman"/>
                <w:spacing w:val="6"/>
                <w:w w:val="95"/>
                <w:sz w:val="24"/>
                <w:szCs w:val="24"/>
              </w:rPr>
            </w:pPr>
            <w:r>
              <w:rPr>
                <w:rFonts w:ascii="Times New Roman" w:hAnsi="Times New Roman" w:eastAsia="仿宋" w:cs="Times New Roman"/>
                <w:spacing w:val="6"/>
                <w:w w:val="95"/>
                <w:sz w:val="24"/>
                <w:szCs w:val="24"/>
              </w:rPr>
              <w:t>受害草原面积 10 公顷以上 1000 公顷以下，或者造成重伤 1 人以上 3 人以下，或者直接经济损失 5000 元以上50 万元以下的草原火灾。</w:t>
            </w:r>
          </w:p>
        </w:tc>
      </w:tr>
    </w:tbl>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3" w:firstLineChars="200"/>
        <w:jc w:val="both"/>
        <w:textAlignment w:val="auto"/>
        <w:outlineLvl w:val="0"/>
        <w:rPr>
          <w:rFonts w:hint="eastAsia" w:ascii="楷体" w:hAnsi="楷体" w:eastAsia="楷体" w:cs="楷体"/>
          <w:b/>
          <w:bCs/>
          <w:kern w:val="2"/>
          <w:szCs w:val="24"/>
          <w:lang w:val="en-US" w:bidi="ar-SA"/>
        </w:rPr>
      </w:pPr>
      <w:bookmarkStart w:id="33" w:name="_Toc24829"/>
      <w:r>
        <w:rPr>
          <w:rFonts w:hint="eastAsia" w:ascii="楷体" w:hAnsi="楷体" w:eastAsia="楷体" w:cs="楷体"/>
          <w:b/>
          <w:bCs/>
          <w:kern w:val="2"/>
          <w:szCs w:val="24"/>
          <w:lang w:val="en-US" w:eastAsia="zh-CN" w:bidi="ar-SA"/>
        </w:rPr>
        <w:t>附件2  上党区</w:t>
      </w:r>
      <w:r>
        <w:rPr>
          <w:rFonts w:hint="eastAsia" w:ascii="楷体" w:hAnsi="楷体" w:eastAsia="楷体" w:cs="楷体"/>
          <w:b/>
          <w:bCs/>
          <w:kern w:val="2"/>
          <w:szCs w:val="24"/>
          <w:lang w:val="en-US" w:bidi="ar-SA"/>
        </w:rPr>
        <w:t>森林草原火灾灾害分级</w:t>
      </w:r>
      <w:bookmarkEnd w:id="33"/>
    </w:p>
    <w:p>
      <w:pPr>
        <w:keepNext w:val="0"/>
        <w:keepLines w:val="0"/>
        <w:pageBreakBefore w:val="0"/>
        <w:kinsoku/>
        <w:wordWrap/>
        <w:topLinePunct w:val="0"/>
        <w:bidi w:val="0"/>
        <w:jc w:val="both"/>
        <w:rPr>
          <w:rFonts w:ascii="Times New Roman" w:hAnsi="Times New Roman" w:cs="Times New Roman"/>
          <w:b w:val="0"/>
          <w:bCs w:val="0"/>
        </w:rPr>
        <w:sectPr>
          <w:footerReference r:id="rId11" w:type="default"/>
          <w:footerReference r:id="rId12" w:type="even"/>
          <w:type w:val="continuous"/>
          <w:pgSz w:w="16840" w:h="11910" w:orient="landscape"/>
          <w:pgMar w:top="1701" w:right="1417" w:bottom="1417" w:left="1474" w:header="720" w:footer="720" w:gutter="0"/>
          <w:pgNumType w:fmt="numberInDash"/>
          <w:cols w:equalWidth="0" w:num="2">
            <w:col w:w="862" w:space="2926"/>
            <w:col w:w="10161"/>
          </w:cols>
        </w:sectPr>
      </w:pPr>
    </w:p>
    <w:p>
      <w:pPr>
        <w:keepNext w:val="0"/>
        <w:keepLines w:val="0"/>
        <w:pageBreakBefore w:val="0"/>
        <w:kinsoku/>
        <w:wordWrap/>
        <w:topLinePunct w:val="0"/>
        <w:bidi w:val="0"/>
        <w:spacing w:before="67"/>
        <w:ind w:left="1156"/>
        <w:jc w:val="both"/>
        <w:rPr>
          <w:rFonts w:hint="eastAsia" w:ascii="仿宋" w:hAnsi="仿宋" w:eastAsia="仿宋" w:cs="仿宋"/>
          <w:sz w:val="24"/>
        </w:rPr>
        <w:sectPr>
          <w:footerReference r:id="rId13" w:type="default"/>
          <w:footerReference r:id="rId14" w:type="even"/>
          <w:type w:val="continuous"/>
          <w:pgSz w:w="16840" w:h="11910" w:orient="landscape"/>
          <w:pgMar w:top="1701" w:right="1417" w:bottom="1417" w:left="1474" w:header="720" w:footer="720" w:gutter="0"/>
          <w:pgNumType w:fmt="numberInDash"/>
          <w:cols w:space="720" w:num="1"/>
        </w:sectPr>
      </w:pPr>
      <w:r>
        <w:rPr>
          <w:rFonts w:hint="eastAsia" w:ascii="仿宋" w:hAnsi="仿宋" w:eastAsia="仿宋" w:cs="仿宋"/>
          <w:sz w:val="24"/>
        </w:rPr>
        <w:t>说明：“以上”包括本数，“以下”不包括本数。</w:t>
      </w:r>
    </w:p>
    <w:p>
      <w:pPr>
        <w:keepNext w:val="0"/>
        <w:keepLines w:val="0"/>
        <w:pageBreakBefore w:val="0"/>
        <w:tabs>
          <w:tab w:val="center" w:pos="7790"/>
        </w:tabs>
        <w:kinsoku/>
        <w:wordWrap/>
        <w:topLinePunct w:val="0"/>
        <w:bidi w:val="0"/>
        <w:jc w:val="both"/>
        <w:rPr>
          <w:lang w:val="zh-CN" w:eastAsia="zh-CN"/>
        </w:rPr>
        <w:sectPr>
          <w:pgSz w:w="16840" w:h="11910" w:orient="landscape"/>
          <w:pgMar w:top="1701" w:right="1417" w:bottom="1417" w:left="1474" w:header="720" w:footer="720" w:gutter="0"/>
          <w:pgNumType w:fmt="numberInDash"/>
          <w:cols w:space="720" w:num="1"/>
        </w:sectPr>
      </w:pPr>
    </w:p>
    <w:p>
      <w:pPr>
        <w:pStyle w:val="9"/>
        <w:keepNext w:val="0"/>
        <w:keepLines w:val="0"/>
        <w:pageBreakBefore w:val="0"/>
        <w:kinsoku/>
        <w:wordWrap/>
        <w:topLinePunct w:val="0"/>
        <w:bidi w:val="0"/>
        <w:spacing w:before="4"/>
        <w:jc w:val="both"/>
        <w:rPr>
          <w:rFonts w:ascii="Times New Roman" w:hAnsi="Times New Roman" w:cs="Times New Roman"/>
          <w:sz w:val="25"/>
        </w:rPr>
      </w:pPr>
    </w:p>
    <w:p>
      <w:pPr>
        <w:pStyle w:val="6"/>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firstLine="1606" w:firstLineChars="500"/>
        <w:jc w:val="both"/>
        <w:textAlignment w:val="auto"/>
        <w:outlineLvl w:val="0"/>
        <w:rPr>
          <w:rFonts w:hint="eastAsia" w:ascii="楷体" w:hAnsi="楷体" w:eastAsia="楷体" w:cs="楷体"/>
          <w:b/>
          <w:bCs/>
          <w:kern w:val="2"/>
          <w:szCs w:val="24"/>
          <w:lang w:val="en-US" w:eastAsia="zh-CN" w:bidi="ar-SA"/>
        </w:rPr>
      </w:pPr>
      <w:bookmarkStart w:id="34" w:name="_Toc1781"/>
      <w:r>
        <w:rPr>
          <w:rFonts w:hint="eastAsia" w:ascii="楷体" w:hAnsi="楷体" w:eastAsia="楷体" w:cs="楷体"/>
          <w:b/>
          <w:bCs/>
          <w:kern w:val="2"/>
          <w:szCs w:val="24"/>
          <w:lang w:val="en-US" w:eastAsia="zh-CN" w:bidi="ar-SA"/>
        </w:rPr>
        <w:t>附件3 上党区森林草原防灭火指挥机构及职责</w:t>
      </w:r>
      <w:bookmarkEnd w:id="34"/>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3" w:firstLineChars="200"/>
        <w:jc w:val="both"/>
        <w:textAlignment w:val="auto"/>
        <w:outlineLvl w:val="9"/>
        <w:rPr>
          <w:rFonts w:hint="eastAsia" w:ascii="楷体" w:hAnsi="楷体" w:eastAsia="楷体" w:cs="楷体"/>
          <w:b/>
          <w:bCs/>
          <w:kern w:val="2"/>
          <w:szCs w:val="24"/>
          <w:lang w:val="en-US" w:eastAsia="zh-CN" w:bidi="ar-SA"/>
        </w:rPr>
        <w:sectPr>
          <w:footerReference r:id="rId15" w:type="even"/>
          <w:type w:val="continuous"/>
          <w:pgSz w:w="16840" w:h="11910" w:orient="landscape"/>
          <w:pgMar w:top="1701" w:right="1417" w:bottom="1417" w:left="1474" w:header="720" w:footer="720" w:gutter="0"/>
          <w:pgNumType w:fmt="numberInDash"/>
          <w:cols w:equalWidth="0" w:num="2">
            <w:col w:w="891" w:space="1548"/>
            <w:col w:w="11510"/>
          </w:cols>
        </w:sectPr>
      </w:pPr>
    </w:p>
    <w:p>
      <w:pPr>
        <w:keepNext w:val="0"/>
        <w:keepLines w:val="0"/>
        <w:pageBreakBefore w:val="0"/>
        <w:kinsoku/>
        <w:wordWrap/>
        <w:topLinePunct w:val="0"/>
        <w:bidi w:val="0"/>
        <w:jc w:val="both"/>
        <w:rPr>
          <w:rFonts w:ascii="Times New Roman" w:hAnsi="Times New Roman" w:cs="Times New Roman"/>
          <w:sz w:val="2"/>
          <w:szCs w:val="2"/>
        </w:rPr>
      </w:pPr>
    </w:p>
    <w:tbl>
      <w:tblPr>
        <w:tblStyle w:val="12"/>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Layout w:type="autofit"/>
        <w:tblCellMar>
          <w:top w:w="0" w:type="dxa"/>
          <w:left w:w="0" w:type="dxa"/>
          <w:bottom w:w="0" w:type="dxa"/>
          <w:right w:w="0" w:type="dxa"/>
        </w:tblCellMar>
      </w:tblPr>
      <w:tblGrid>
        <w:gridCol w:w="702"/>
        <w:gridCol w:w="1783"/>
        <w:gridCol w:w="1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704" w:hRule="exact"/>
          <w:tblHeader/>
        </w:trPr>
        <w:tc>
          <w:tcPr>
            <w:tcW w:w="889" w:type="pct"/>
            <w:gridSpan w:val="2"/>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val="0"/>
              <w:snapToGrid w:val="0"/>
              <w:spacing w:line="240" w:lineRule="atLeast"/>
              <w:ind w:left="0"/>
              <w:jc w:val="center"/>
              <w:textAlignment w:val="auto"/>
              <w:rPr>
                <w:rFonts w:ascii="Times New Roman" w:hAnsi="Times New Roman" w:eastAsia="仿宋" w:cs="Times New Roman"/>
                <w:b/>
                <w:bCs/>
                <w:sz w:val="24"/>
                <w:szCs w:val="24"/>
              </w:rPr>
            </w:pPr>
            <w:r>
              <w:rPr>
                <w:rFonts w:ascii="Times New Roman" w:hAnsi="Times New Roman" w:eastAsia="仿宋" w:cs="Times New Roman"/>
                <w:b/>
                <w:bCs/>
                <w:sz w:val="24"/>
                <w:szCs w:val="24"/>
              </w:rPr>
              <w:t>指挥机构</w:t>
            </w:r>
          </w:p>
        </w:tc>
        <w:tc>
          <w:tcPr>
            <w:tcW w:w="4110" w:type="pct"/>
            <w:shd w:val="clear" w:color="auto" w:fill="auto"/>
            <w:vAlign w:val="center"/>
          </w:tcPr>
          <w:p>
            <w:pPr>
              <w:pStyle w:val="16"/>
              <w:keepNext w:val="0"/>
              <w:keepLines w:val="0"/>
              <w:pageBreakBefore w:val="0"/>
              <w:widowControl w:val="0"/>
              <w:tabs>
                <w:tab w:val="left" w:pos="849"/>
              </w:tabs>
              <w:kinsoku/>
              <w:wordWrap/>
              <w:overflowPunct/>
              <w:topLinePunct w:val="0"/>
              <w:autoSpaceDE w:val="0"/>
              <w:autoSpaceDN w:val="0"/>
              <w:bidi w:val="0"/>
              <w:adjustRightInd w:val="0"/>
              <w:snapToGrid w:val="0"/>
              <w:spacing w:line="240" w:lineRule="atLeast"/>
              <w:ind w:left="0"/>
              <w:jc w:val="center"/>
              <w:textAlignment w:val="auto"/>
              <w:rPr>
                <w:rFonts w:ascii="Times New Roman" w:hAnsi="Times New Roman" w:eastAsia="仿宋" w:cs="Times New Roman"/>
                <w:b/>
                <w:bCs/>
                <w:sz w:val="24"/>
                <w:szCs w:val="24"/>
              </w:rPr>
            </w:pPr>
            <w:r>
              <w:rPr>
                <w:rFonts w:ascii="Times New Roman" w:hAnsi="Times New Roman" w:eastAsia="仿宋" w:cs="Times New Roman"/>
                <w:b/>
                <w:bCs/>
                <w:sz w:val="24"/>
                <w:szCs w:val="24"/>
              </w:rPr>
              <w:t>职</w:t>
            </w:r>
            <w:r>
              <w:rPr>
                <w:rFonts w:ascii="Times New Roman" w:hAnsi="Times New Roman" w:eastAsia="仿宋" w:cs="Times New Roman"/>
                <w:b/>
                <w:bCs/>
                <w:sz w:val="24"/>
                <w:szCs w:val="24"/>
              </w:rPr>
              <w:tab/>
            </w:r>
            <w:r>
              <w:rPr>
                <w:rFonts w:ascii="Times New Roman" w:hAnsi="Times New Roman" w:eastAsia="仿宋" w:cs="Times New Roman"/>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06" w:hRule="atLeast"/>
        </w:trPr>
        <w:tc>
          <w:tcPr>
            <w:tcW w:w="251" w:type="pct"/>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val="0"/>
              <w:snapToGrid w:val="0"/>
              <w:spacing w:line="240" w:lineRule="atLeast"/>
              <w:ind w:left="0"/>
              <w:jc w:val="center"/>
              <w:textAlignment w:val="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总指挥</w:t>
            </w:r>
          </w:p>
        </w:tc>
        <w:tc>
          <w:tcPr>
            <w:tcW w:w="637" w:type="pct"/>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600" w:lineRule="exact"/>
              <w:ind w:righ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分管副区长</w:t>
            </w:r>
          </w:p>
        </w:tc>
        <w:tc>
          <w:tcPr>
            <w:tcW w:w="4110" w:type="pct"/>
            <w:vMerge w:val="restart"/>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val="0"/>
              <w:snapToGrid w:val="0"/>
              <w:spacing w:line="360" w:lineRule="auto"/>
              <w:ind w:left="0" w:right="4" w:firstLine="48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b/>
                <w:bCs/>
                <w:sz w:val="24"/>
                <w:szCs w:val="24"/>
                <w:lang w:val="en-US" w:eastAsia="zh-CN"/>
              </w:rPr>
              <w:t>区</w:t>
            </w:r>
            <w:r>
              <w:rPr>
                <w:rFonts w:ascii="Times New Roman" w:hAnsi="Times New Roman" w:eastAsia="仿宋" w:cs="Times New Roman"/>
                <w:b/>
                <w:bCs/>
                <w:sz w:val="24"/>
                <w:szCs w:val="24"/>
              </w:rPr>
              <w:t>森防指</w:t>
            </w:r>
            <w:r>
              <w:rPr>
                <w:rFonts w:hint="eastAsia" w:ascii="Times New Roman" w:hAnsi="Times New Roman" w:eastAsia="仿宋" w:cs="Times New Roman"/>
                <w:b/>
                <w:bCs/>
                <w:sz w:val="24"/>
                <w:szCs w:val="24"/>
                <w:lang w:eastAsia="zh-CN"/>
              </w:rPr>
              <w:t>挥部：</w:t>
            </w:r>
            <w:r>
              <w:rPr>
                <w:rFonts w:ascii="Times New Roman" w:hAnsi="Times New Roman" w:eastAsia="仿宋" w:cs="Times New Roman"/>
                <w:spacing w:val="-5"/>
                <w:sz w:val="24"/>
                <w:szCs w:val="24"/>
              </w:rPr>
              <w:t>贯彻落实市</w:t>
            </w:r>
            <w:r>
              <w:rPr>
                <w:rFonts w:ascii="Times New Roman" w:hAnsi="Times New Roman" w:eastAsia="仿宋" w:cs="Times New Roman"/>
                <w:spacing w:val="-5"/>
                <w:sz w:val="24"/>
                <w:szCs w:val="24"/>
                <w:lang w:val="en-US"/>
              </w:rPr>
              <w:t>森防指及</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委、</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政府关于森林草原防灭火工作的决策部署；统筹协调全</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森林草原火灾防范预警和治理工作；制定森林草原防灭火总体规划、重要措施；指导协调森林草原火灾风险防控、监测预警、调查评估和善后工作；组织指挥</w:t>
            </w:r>
            <w:r>
              <w:rPr>
                <w:rFonts w:ascii="Times New Roman" w:hAnsi="Times New Roman" w:eastAsia="仿宋" w:cs="Times New Roman"/>
                <w:spacing w:val="-5"/>
                <w:sz w:val="24"/>
                <w:szCs w:val="24"/>
                <w:lang w:val="en-US"/>
              </w:rPr>
              <w:t>一般</w:t>
            </w:r>
            <w:r>
              <w:rPr>
                <w:rFonts w:ascii="Times New Roman" w:hAnsi="Times New Roman" w:eastAsia="仿宋" w:cs="Times New Roman"/>
                <w:spacing w:val="-5"/>
                <w:sz w:val="24"/>
                <w:szCs w:val="24"/>
              </w:rPr>
              <w:t>森林草原火灾扑救工作；决定</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级层面应急响应等级并组织落实响应措施；每年组织开展森林草原火灾应急预案演练；落实</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lang w:val="en-US"/>
              </w:rPr>
              <w:t>委</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lang w:val="en-US"/>
              </w:rPr>
              <w:t>政府</w:t>
            </w:r>
            <w:r>
              <w:rPr>
                <w:rFonts w:ascii="Times New Roman" w:hAnsi="Times New Roman" w:eastAsia="仿宋" w:cs="Times New Roman"/>
                <w:spacing w:val="-5"/>
                <w:sz w:val="24"/>
                <w:szCs w:val="24"/>
              </w:rPr>
              <w:t>和</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应急救援总指挥部交办的森林草原火灾应急处置的其他重大事项。</w:t>
            </w:r>
          </w:p>
          <w:p>
            <w:pPr>
              <w:pStyle w:val="1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jc w:val="both"/>
              <w:textAlignment w:val="auto"/>
              <w:rPr>
                <w:rFonts w:ascii="Times New Roman" w:hAnsi="Times New Roman" w:eastAsia="仿宋" w:cs="Times New Roman"/>
                <w:sz w:val="24"/>
                <w:szCs w:val="24"/>
              </w:rPr>
            </w:pPr>
            <w:r>
              <w:rPr>
                <w:rFonts w:hint="eastAsia" w:ascii="Times New Roman" w:hAnsi="Times New Roman" w:eastAsia="仿宋" w:cs="Times New Roman"/>
                <w:b/>
                <w:bCs/>
                <w:sz w:val="24"/>
                <w:szCs w:val="24"/>
                <w:lang w:val="en-US" w:eastAsia="zh-CN"/>
              </w:rPr>
              <w:t>区</w:t>
            </w:r>
            <w:r>
              <w:rPr>
                <w:rFonts w:ascii="Times New Roman" w:hAnsi="Times New Roman" w:eastAsia="仿宋" w:cs="Times New Roman"/>
                <w:b/>
                <w:bCs/>
                <w:sz w:val="24"/>
                <w:szCs w:val="24"/>
              </w:rPr>
              <w:t>森防办</w:t>
            </w:r>
            <w:r>
              <w:rPr>
                <w:rFonts w:hint="eastAsia" w:ascii="Times New Roman" w:hAnsi="Times New Roman" w:eastAsia="仿宋" w:cs="Times New Roman"/>
                <w:b/>
                <w:bCs/>
                <w:sz w:val="24"/>
                <w:szCs w:val="24"/>
                <w:lang w:eastAsia="zh-CN"/>
              </w:rPr>
              <w:t>：</w:t>
            </w:r>
            <w:r>
              <w:rPr>
                <w:rFonts w:ascii="Times New Roman" w:hAnsi="Times New Roman" w:eastAsia="仿宋" w:cs="Times New Roman"/>
                <w:spacing w:val="-5"/>
                <w:sz w:val="24"/>
                <w:szCs w:val="24"/>
              </w:rPr>
              <w:t>承担</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森林草原防灭火指挥部日常工作；制定、修订森林草原火灾专项应急预案，组织开展沙盘推演、实兵演练等森林草原防灭火专项训练；协调各方力量参加森林草原火灾扑救行动；指导</w:t>
            </w:r>
            <w:r>
              <w:rPr>
                <w:rFonts w:hint="eastAsia" w:ascii="Times New Roman" w:hAnsi="Times New Roman" w:eastAsia="仿宋" w:cs="Times New Roman"/>
                <w:spacing w:val="-5"/>
                <w:sz w:val="24"/>
                <w:szCs w:val="24"/>
                <w:lang w:eastAsia="zh-CN"/>
              </w:rPr>
              <w:t>区</w:t>
            </w:r>
            <w:r>
              <w:rPr>
                <w:rFonts w:ascii="Times New Roman" w:hAnsi="Times New Roman" w:eastAsia="仿宋" w:cs="Times New Roman"/>
                <w:spacing w:val="-5"/>
                <w:sz w:val="24"/>
                <w:szCs w:val="24"/>
              </w:rPr>
              <w:t>森林消防专业队伍</w:t>
            </w:r>
            <w:r>
              <w:rPr>
                <w:rFonts w:ascii="Times New Roman" w:hAnsi="Times New Roman" w:eastAsia="仿宋" w:cs="Times New Roman"/>
                <w:spacing w:val="-6"/>
                <w:sz w:val="24"/>
                <w:szCs w:val="24"/>
              </w:rPr>
              <w:t>的标准化建设和管理、训练等工作；负责</w:t>
            </w:r>
            <w:r>
              <w:rPr>
                <w:rFonts w:hint="eastAsia" w:ascii="Times New Roman" w:hAnsi="Times New Roman" w:eastAsia="仿宋" w:cs="Times New Roman"/>
                <w:spacing w:val="-6"/>
                <w:sz w:val="24"/>
                <w:szCs w:val="24"/>
                <w:lang w:eastAsia="zh-CN"/>
              </w:rPr>
              <w:t>区</w:t>
            </w:r>
            <w:r>
              <w:rPr>
                <w:rFonts w:ascii="Times New Roman" w:hAnsi="Times New Roman" w:eastAsia="仿宋" w:cs="Times New Roman"/>
                <w:spacing w:val="-6"/>
                <w:sz w:val="24"/>
                <w:szCs w:val="24"/>
              </w:rPr>
              <w:t>森林消防专业队伍的调用工作；负责</w:t>
            </w:r>
            <w:r>
              <w:rPr>
                <w:rFonts w:hint="eastAsia" w:ascii="Times New Roman" w:hAnsi="Times New Roman" w:eastAsia="仿宋" w:cs="Times New Roman"/>
                <w:spacing w:val="-6"/>
                <w:sz w:val="24"/>
                <w:szCs w:val="24"/>
                <w:lang w:val="en-US" w:eastAsia="zh-CN"/>
              </w:rPr>
              <w:t>区</w:t>
            </w:r>
            <w:r>
              <w:rPr>
                <w:rFonts w:ascii="Times New Roman" w:hAnsi="Times New Roman" w:eastAsia="仿宋" w:cs="Times New Roman"/>
                <w:spacing w:val="-6"/>
                <w:sz w:val="24"/>
                <w:szCs w:val="24"/>
              </w:rPr>
              <w:t>级森林草原防火物资储备库建设和物资调拨工作；协助</w:t>
            </w:r>
            <w:r>
              <w:rPr>
                <w:rFonts w:hint="eastAsia" w:ascii="Times New Roman" w:hAnsi="Times New Roman" w:eastAsia="仿宋" w:cs="Times New Roman"/>
                <w:spacing w:val="-6"/>
                <w:sz w:val="24"/>
                <w:szCs w:val="24"/>
                <w:lang w:val="en-US" w:eastAsia="zh-CN"/>
              </w:rPr>
              <w:t>区</w:t>
            </w:r>
            <w:r>
              <w:rPr>
                <w:rFonts w:ascii="Times New Roman" w:hAnsi="Times New Roman" w:eastAsia="仿宋" w:cs="Times New Roman"/>
                <w:spacing w:val="-6"/>
                <w:sz w:val="24"/>
                <w:szCs w:val="24"/>
              </w:rPr>
              <w:t>委、</w:t>
            </w:r>
            <w:r>
              <w:rPr>
                <w:rFonts w:hint="eastAsia" w:ascii="Times New Roman" w:hAnsi="Times New Roman" w:eastAsia="仿宋" w:cs="Times New Roman"/>
                <w:spacing w:val="-6"/>
                <w:sz w:val="24"/>
                <w:szCs w:val="24"/>
                <w:lang w:val="en-US" w:eastAsia="zh-CN"/>
              </w:rPr>
              <w:t>区</w:t>
            </w:r>
            <w:r>
              <w:rPr>
                <w:rFonts w:ascii="Times New Roman" w:hAnsi="Times New Roman" w:eastAsia="仿宋" w:cs="Times New Roman"/>
                <w:spacing w:val="-6"/>
                <w:sz w:val="24"/>
                <w:szCs w:val="24"/>
              </w:rPr>
              <w:t>政府指定的负责同志组织森林草原火灾扑救工作；组织开展调查</w:t>
            </w:r>
            <w:r>
              <w:rPr>
                <w:rFonts w:ascii="Times New Roman" w:hAnsi="Times New Roman" w:eastAsia="仿宋" w:cs="Times New Roman"/>
                <w:spacing w:val="-4"/>
                <w:sz w:val="24"/>
                <w:szCs w:val="24"/>
              </w:rPr>
              <w:t>评估和协调推进善后处置工作；报告和发布森林草原防灭火信息；指导</w:t>
            </w:r>
            <w:r>
              <w:rPr>
                <w:rFonts w:ascii="Times New Roman" w:hAnsi="Times New Roman" w:eastAsia="仿宋" w:cs="Times New Roman"/>
                <w:spacing w:val="-4"/>
                <w:sz w:val="24"/>
                <w:szCs w:val="24"/>
                <w:lang w:val="en-US"/>
              </w:rPr>
              <w:t>各镇</w:t>
            </w:r>
            <w:r>
              <w:rPr>
                <w:rFonts w:ascii="Times New Roman" w:hAnsi="Times New Roman" w:eastAsia="仿宋" w:cs="Times New Roman"/>
                <w:spacing w:val="-3"/>
                <w:sz w:val="24"/>
                <w:szCs w:val="24"/>
              </w:rPr>
              <w:t>森林草原火灾扑救等工作，建</w:t>
            </w:r>
            <w:r>
              <w:rPr>
                <w:rFonts w:ascii="Times New Roman" w:hAnsi="Times New Roman" w:eastAsia="仿宋" w:cs="Times New Roman"/>
                <w:sz w:val="24"/>
                <w:szCs w:val="24"/>
              </w:rPr>
              <w:t>立森林草原防火专家信息库，为扑火工作提供技术保障。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577" w:hRule="atLeast"/>
        </w:trPr>
        <w:tc>
          <w:tcPr>
            <w:tcW w:w="251" w:type="pct"/>
            <w:vMerge w:val="restart"/>
            <w:shd w:val="clear" w:color="auto" w:fill="auto"/>
            <w:vAlign w:val="center"/>
          </w:tcPr>
          <w:p>
            <w:pPr>
              <w:pStyle w:val="16"/>
              <w:keepNext w:val="0"/>
              <w:keepLines w:val="0"/>
              <w:pageBreakBefore w:val="0"/>
              <w:kinsoku/>
              <w:wordWrap/>
              <w:topLinePunct w:val="0"/>
              <w:bidi w:val="0"/>
              <w:spacing w:before="1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副总指挥</w:t>
            </w:r>
          </w:p>
          <w:p>
            <w:pPr>
              <w:pStyle w:val="16"/>
              <w:keepNext w:val="0"/>
              <w:keepLines w:val="0"/>
              <w:pageBreakBefore w:val="0"/>
              <w:kinsoku/>
              <w:wordWrap/>
              <w:topLinePunct w:val="0"/>
              <w:bidi w:val="0"/>
              <w:ind w:left="684"/>
              <w:jc w:val="center"/>
              <w:rPr>
                <w:rFonts w:ascii="Times New Roman" w:hAnsi="Times New Roman" w:eastAsia="仿宋" w:cs="Times New Roman"/>
                <w:sz w:val="24"/>
                <w:szCs w:val="24"/>
              </w:rPr>
            </w:pPr>
          </w:p>
        </w:tc>
        <w:tc>
          <w:tcPr>
            <w:tcW w:w="637" w:type="pct"/>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区政府办公室</w:t>
            </w:r>
          </w:p>
          <w:p>
            <w:pPr>
              <w:pStyle w:val="9"/>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分管负责人</w:t>
            </w:r>
          </w:p>
        </w:tc>
        <w:tc>
          <w:tcPr>
            <w:tcW w:w="4110" w:type="pct"/>
            <w:vMerge w:val="continue"/>
            <w:shd w:val="clear" w:color="auto" w:fill="auto"/>
          </w:tcPr>
          <w:p>
            <w:pPr>
              <w:pStyle w:val="16"/>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577" w:hRule="atLeast"/>
        </w:trPr>
        <w:tc>
          <w:tcPr>
            <w:tcW w:w="251" w:type="pct"/>
            <w:vMerge w:val="continue"/>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pPr>
          </w:p>
        </w:tc>
        <w:tc>
          <w:tcPr>
            <w:tcW w:w="637" w:type="pct"/>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区应急局</w:t>
            </w:r>
          </w:p>
          <w:p>
            <w:pPr>
              <w:pStyle w:val="9"/>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局长</w:t>
            </w:r>
          </w:p>
        </w:tc>
        <w:tc>
          <w:tcPr>
            <w:tcW w:w="4110" w:type="pct"/>
            <w:vMerge w:val="continue"/>
            <w:shd w:val="clear" w:color="auto" w:fill="auto"/>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577" w:hRule="atLeast"/>
        </w:trPr>
        <w:tc>
          <w:tcPr>
            <w:tcW w:w="251" w:type="pct"/>
            <w:vMerge w:val="continue"/>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c>
          <w:tcPr>
            <w:tcW w:w="637" w:type="pct"/>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区林业局</w:t>
            </w:r>
          </w:p>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局长</w:t>
            </w:r>
          </w:p>
        </w:tc>
        <w:tc>
          <w:tcPr>
            <w:tcW w:w="4110" w:type="pct"/>
            <w:vMerge w:val="continue"/>
            <w:shd w:val="clear" w:color="auto" w:fill="auto"/>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577" w:hRule="atLeast"/>
        </w:trPr>
        <w:tc>
          <w:tcPr>
            <w:tcW w:w="251" w:type="pct"/>
            <w:vMerge w:val="continue"/>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c>
          <w:tcPr>
            <w:tcW w:w="637" w:type="pct"/>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区公安局</w:t>
            </w:r>
          </w:p>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局长</w:t>
            </w:r>
          </w:p>
        </w:tc>
        <w:tc>
          <w:tcPr>
            <w:tcW w:w="4110" w:type="pct"/>
            <w:vMerge w:val="continue"/>
            <w:shd w:val="clear" w:color="auto" w:fill="auto"/>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577" w:hRule="atLeast"/>
        </w:trPr>
        <w:tc>
          <w:tcPr>
            <w:tcW w:w="251" w:type="pct"/>
            <w:vMerge w:val="continue"/>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c>
          <w:tcPr>
            <w:tcW w:w="637" w:type="pct"/>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区气象局</w:t>
            </w:r>
          </w:p>
          <w:p>
            <w:pPr>
              <w:pStyle w:val="9"/>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局长</w:t>
            </w:r>
          </w:p>
        </w:tc>
        <w:tc>
          <w:tcPr>
            <w:tcW w:w="4110" w:type="pct"/>
            <w:vMerge w:val="continue"/>
            <w:shd w:val="clear" w:color="auto" w:fill="auto"/>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577" w:hRule="atLeast"/>
        </w:trPr>
        <w:tc>
          <w:tcPr>
            <w:tcW w:w="251" w:type="pct"/>
            <w:vMerge w:val="continue"/>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c>
          <w:tcPr>
            <w:tcW w:w="637" w:type="pct"/>
            <w:shd w:val="clear" w:color="auto" w:fill="auto"/>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区人武部</w:t>
            </w:r>
          </w:p>
          <w:p>
            <w:pPr>
              <w:pStyle w:val="9"/>
              <w:keepNext w:val="0"/>
              <w:keepLines w:val="0"/>
              <w:pageBreakBefore w:val="0"/>
              <w:widowControl w:val="0"/>
              <w:kinsoku/>
              <w:wordWrap/>
              <w:overflowPunct/>
              <w:topLinePunct w:val="0"/>
              <w:autoSpaceDE w:val="0"/>
              <w:autoSpaceDN w:val="0"/>
              <w:bidi w:val="0"/>
              <w:adjustRightInd w:val="0"/>
              <w:snapToGrid w:val="0"/>
              <w:spacing w:line="240" w:lineRule="atLeast"/>
              <w:ind w:righ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局长</w:t>
            </w:r>
          </w:p>
        </w:tc>
        <w:tc>
          <w:tcPr>
            <w:tcW w:w="4110" w:type="pct"/>
            <w:vMerge w:val="continue"/>
            <w:shd w:val="clear" w:color="auto" w:fill="auto"/>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577" w:hRule="atLeast"/>
        </w:trPr>
        <w:tc>
          <w:tcPr>
            <w:tcW w:w="251" w:type="pct"/>
            <w:vMerge w:val="continue"/>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c>
          <w:tcPr>
            <w:tcW w:w="637" w:type="pct"/>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bidi="zh-CN"/>
              </w:rPr>
              <w:t>区消防救援大队主要负责人</w:t>
            </w:r>
          </w:p>
        </w:tc>
        <w:tc>
          <w:tcPr>
            <w:tcW w:w="4110" w:type="pct"/>
            <w:vMerge w:val="continue"/>
            <w:shd w:val="clear" w:color="auto" w:fill="auto"/>
          </w:tcPr>
          <w:p>
            <w:pPr>
              <w:pStyle w:val="16"/>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Times New Roman" w:hAnsi="Times New Roman" w:eastAsia="仿宋"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90" w:hRule="atLeast"/>
        </w:trPr>
        <w:tc>
          <w:tcPr>
            <w:tcW w:w="251" w:type="pct"/>
            <w:vMerge w:val="restart"/>
            <w:shd w:val="clear" w:color="auto" w:fill="auto"/>
            <w:vAlign w:val="center"/>
          </w:tcPr>
          <w:p>
            <w:pPr>
              <w:pStyle w:val="16"/>
              <w:keepNext w:val="0"/>
              <w:keepLines w:val="0"/>
              <w:pageBreakBefore w:val="0"/>
              <w:kinsoku/>
              <w:wordWrap/>
              <w:topLinePunct w:val="0"/>
              <w:bidi w:val="0"/>
              <w:spacing w:before="131"/>
              <w:ind w:left="12"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bidi="zh-CN"/>
              </w:rPr>
              <w:t>成员单位</w:t>
            </w:r>
          </w:p>
        </w:tc>
        <w:tc>
          <w:tcPr>
            <w:tcW w:w="637" w:type="pct"/>
            <w:shd w:val="clear" w:color="auto" w:fill="auto"/>
            <w:vAlign w:val="top"/>
          </w:tcPr>
          <w:p>
            <w:pPr>
              <w:pStyle w:val="16"/>
              <w:keepNext w:val="0"/>
              <w:keepLines w:val="0"/>
              <w:pageBreakBefore w:val="0"/>
              <w:kinsoku/>
              <w:wordWrap/>
              <w:topLinePunct w:val="0"/>
              <w:bidi w:val="0"/>
              <w:spacing w:before="131"/>
              <w:ind w:left="12"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委宣传部</w:t>
            </w:r>
          </w:p>
        </w:tc>
        <w:tc>
          <w:tcPr>
            <w:tcW w:w="4110" w:type="pct"/>
            <w:shd w:val="clear" w:color="auto" w:fill="auto"/>
            <w:vAlign w:val="top"/>
          </w:tcPr>
          <w:p>
            <w:pPr>
              <w:pStyle w:val="16"/>
              <w:keepNext w:val="0"/>
              <w:keepLines w:val="0"/>
              <w:pageBreakBefore w:val="0"/>
              <w:kinsoku/>
              <w:wordWrap/>
              <w:topLinePunct w:val="0"/>
              <w:bidi w:val="0"/>
              <w:spacing w:before="157"/>
              <w:ind w:firstLine="480" w:firstLineChars="20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负责组织协调新闻媒体做好应急新闻报道，组织召开森林草原火灾新闻发布会，正确引导舆论。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pPr>
              <w:pStyle w:val="16"/>
              <w:keepNext w:val="0"/>
              <w:keepLines w:val="0"/>
              <w:pageBreakBefore w:val="0"/>
              <w:kinsoku/>
              <w:wordWrap/>
              <w:topLinePunct w:val="0"/>
              <w:bidi w:val="0"/>
              <w:spacing w:before="236"/>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pPr>
              <w:pStyle w:val="16"/>
              <w:keepNext w:val="0"/>
              <w:keepLines w:val="0"/>
              <w:pageBreakBefore w:val="0"/>
              <w:kinsoku/>
              <w:wordWrap/>
              <w:topLinePunct w:val="0"/>
              <w:bidi w:val="0"/>
              <w:spacing w:before="236"/>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发改</w:t>
            </w:r>
            <w:r>
              <w:rPr>
                <w:rFonts w:ascii="Times New Roman" w:hAnsi="Times New Roman" w:eastAsia="仿宋" w:cs="Times New Roman"/>
                <w:sz w:val="24"/>
                <w:szCs w:val="24"/>
                <w:lang w:val="en-US"/>
              </w:rPr>
              <w:t>和科技局</w:t>
            </w:r>
          </w:p>
        </w:tc>
        <w:tc>
          <w:tcPr>
            <w:tcW w:w="4110" w:type="pct"/>
            <w:shd w:val="clear" w:color="auto" w:fill="auto"/>
            <w:vAlign w:val="top"/>
          </w:tcPr>
          <w:p>
            <w:pPr>
              <w:pStyle w:val="16"/>
              <w:keepNext w:val="0"/>
              <w:keepLines w:val="0"/>
              <w:pageBreakBefore w:val="0"/>
              <w:kinsoku/>
              <w:wordWrap/>
              <w:topLinePunct w:val="0"/>
              <w:bidi w:val="0"/>
              <w:spacing w:before="3"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10"/>
                <w:sz w:val="24"/>
                <w:szCs w:val="24"/>
              </w:rPr>
              <w:t>根据省、</w:t>
            </w:r>
            <w:r>
              <w:rPr>
                <w:rFonts w:ascii="Times New Roman" w:hAnsi="Times New Roman" w:eastAsia="仿宋" w:cs="Times New Roman"/>
                <w:spacing w:val="-10"/>
                <w:sz w:val="24"/>
                <w:szCs w:val="24"/>
                <w:lang w:val="en-US"/>
              </w:rPr>
              <w:t>市</w:t>
            </w:r>
            <w:r>
              <w:rPr>
                <w:rFonts w:ascii="Times New Roman" w:hAnsi="Times New Roman" w:eastAsia="仿宋" w:cs="Times New Roman"/>
                <w:spacing w:val="-10"/>
                <w:sz w:val="24"/>
                <w:szCs w:val="24"/>
              </w:rPr>
              <w:t>发改委政策资金扶持方向，会同有关部门积极争取中央、省预算内资金支持森林草原</w:t>
            </w:r>
            <w:r>
              <w:rPr>
                <w:rFonts w:ascii="Times New Roman" w:hAnsi="Times New Roman" w:eastAsia="仿宋" w:cs="Times New Roman"/>
                <w:sz w:val="24"/>
                <w:szCs w:val="24"/>
              </w:rPr>
              <w:t>防灭火基础设施项目建设。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pPr>
              <w:pStyle w:val="16"/>
              <w:keepNext w:val="0"/>
              <w:keepLines w:val="0"/>
              <w:pageBreakBefore w:val="0"/>
              <w:kinsoku/>
              <w:wordWrap/>
              <w:topLinePunct w:val="0"/>
              <w:bidi w:val="0"/>
              <w:spacing w:before="236"/>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pPr>
              <w:pStyle w:val="16"/>
              <w:keepNext w:val="0"/>
              <w:keepLines w:val="0"/>
              <w:pageBreakBefore w:val="0"/>
              <w:kinsoku/>
              <w:wordWrap/>
              <w:topLinePunct w:val="0"/>
              <w:bidi w:val="0"/>
              <w:spacing w:before="236"/>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hint="eastAsia" w:ascii="Times New Roman" w:hAnsi="Times New Roman" w:eastAsia="仿宋" w:cs="Times New Roman"/>
                <w:sz w:val="24"/>
                <w:szCs w:val="24"/>
                <w:lang w:eastAsia="zh-CN"/>
              </w:rPr>
              <w:t>公安局</w:t>
            </w:r>
          </w:p>
        </w:tc>
        <w:tc>
          <w:tcPr>
            <w:tcW w:w="4110" w:type="pct"/>
            <w:shd w:val="clear" w:color="auto" w:fill="auto"/>
            <w:vAlign w:val="top"/>
          </w:tcPr>
          <w:p>
            <w:pPr>
              <w:pStyle w:val="16"/>
              <w:keepNext w:val="0"/>
              <w:keepLines w:val="0"/>
              <w:pageBreakBefore w:val="0"/>
              <w:kinsoku/>
              <w:wordWrap/>
              <w:topLinePunct w:val="0"/>
              <w:bidi w:val="0"/>
              <w:spacing w:before="4"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5"/>
                <w:sz w:val="24"/>
                <w:szCs w:val="24"/>
              </w:rPr>
              <w:t>依法组织协调开展森林草原火灾有关违法犯罪案件的查处工作，做好森林草原火灾现场及周边的治</w:t>
            </w:r>
            <w:r>
              <w:rPr>
                <w:rFonts w:ascii="Times New Roman" w:hAnsi="Times New Roman" w:eastAsia="仿宋" w:cs="Times New Roman"/>
                <w:sz w:val="24"/>
                <w:szCs w:val="24"/>
              </w:rPr>
              <w:t>安巡护和当地交通管制、疏导。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pPr>
              <w:pStyle w:val="16"/>
              <w:keepNext w:val="0"/>
              <w:keepLines w:val="0"/>
              <w:pageBreakBefore w:val="0"/>
              <w:kinsoku/>
              <w:wordWrap/>
              <w:topLinePunct w:val="0"/>
              <w:bidi w:val="0"/>
              <w:spacing w:before="158"/>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pPr>
              <w:pStyle w:val="16"/>
              <w:keepNext w:val="0"/>
              <w:keepLines w:val="0"/>
              <w:pageBreakBefore w:val="0"/>
              <w:kinsoku/>
              <w:wordWrap/>
              <w:topLinePunct w:val="0"/>
              <w:bidi w:val="0"/>
              <w:spacing w:before="158"/>
              <w:ind w:left="10" w:left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民政局</w:t>
            </w:r>
          </w:p>
        </w:tc>
        <w:tc>
          <w:tcPr>
            <w:tcW w:w="4110" w:type="pct"/>
            <w:shd w:val="clear" w:color="auto" w:fill="auto"/>
            <w:vAlign w:val="top"/>
          </w:tcPr>
          <w:p>
            <w:pPr>
              <w:pStyle w:val="16"/>
              <w:keepNext w:val="0"/>
              <w:keepLines w:val="0"/>
              <w:pageBreakBefore w:val="0"/>
              <w:kinsoku/>
              <w:wordWrap/>
              <w:topLinePunct w:val="0"/>
              <w:bidi w:val="0"/>
              <w:spacing w:before="198"/>
              <w:ind w:left="494" w:left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配合做好减少传统祭祀方式造成的森林草原火灾风险工作。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pPr>
              <w:pStyle w:val="16"/>
              <w:keepNext w:val="0"/>
              <w:keepLines w:val="0"/>
              <w:pageBreakBefore w:val="0"/>
              <w:kinsoku/>
              <w:wordWrap/>
              <w:topLinePunct w:val="0"/>
              <w:bidi w:val="0"/>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财政局</w:t>
            </w:r>
          </w:p>
        </w:tc>
        <w:tc>
          <w:tcPr>
            <w:tcW w:w="4110" w:type="pct"/>
            <w:shd w:val="clear" w:color="auto" w:fill="auto"/>
            <w:vAlign w:val="top"/>
          </w:tcPr>
          <w:p>
            <w:pPr>
              <w:pStyle w:val="16"/>
              <w:keepNext w:val="0"/>
              <w:keepLines w:val="0"/>
              <w:pageBreakBefore w:val="0"/>
              <w:kinsoku/>
              <w:wordWrap/>
              <w:topLinePunct w:val="0"/>
              <w:bidi w:val="0"/>
              <w:spacing w:before="96" w:line="312" w:lineRule="auto"/>
              <w:ind w:left="14" w:lef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5"/>
                <w:sz w:val="24"/>
                <w:szCs w:val="24"/>
              </w:rPr>
              <w:t>负责落实扑救森林草原火灾所需经费和森林草原防灭火项目配套资金；负责及时支付经</w:t>
            </w:r>
            <w:r>
              <w:rPr>
                <w:rFonts w:hint="eastAsia" w:ascii="Times New Roman" w:hAnsi="Times New Roman" w:eastAsia="仿宋" w:cs="Times New Roman"/>
                <w:spacing w:val="-5"/>
                <w:sz w:val="24"/>
                <w:szCs w:val="24"/>
                <w:lang w:val="en-US" w:eastAsia="zh-CN"/>
              </w:rPr>
              <w:t>区</w:t>
            </w:r>
            <w:r>
              <w:rPr>
                <w:rFonts w:ascii="Times New Roman" w:hAnsi="Times New Roman" w:eastAsia="仿宋" w:cs="Times New Roman"/>
                <w:spacing w:val="-5"/>
                <w:sz w:val="24"/>
                <w:szCs w:val="24"/>
              </w:rPr>
              <w:t>指挥部协</w:t>
            </w:r>
            <w:r>
              <w:rPr>
                <w:rFonts w:ascii="Times New Roman" w:hAnsi="Times New Roman" w:eastAsia="仿宋" w:cs="Times New Roman"/>
                <w:spacing w:val="-7"/>
                <w:sz w:val="24"/>
                <w:szCs w:val="24"/>
              </w:rPr>
              <w:t>调扑火救灾工作发生的灭火、人工</w:t>
            </w:r>
            <w:r>
              <w:rPr>
                <w:rFonts w:ascii="Times New Roman" w:hAnsi="Times New Roman" w:eastAsia="仿宋" w:cs="Times New Roman"/>
                <w:spacing w:val="-5"/>
                <w:sz w:val="24"/>
                <w:szCs w:val="24"/>
              </w:rPr>
              <w:t>增雨</w:t>
            </w:r>
            <w:r>
              <w:rPr>
                <w:rFonts w:ascii="Times New Roman" w:hAnsi="Times New Roman" w:eastAsia="仿宋" w:cs="Times New Roman"/>
                <w:spacing w:val="-5"/>
                <w:sz w:val="24"/>
                <w:szCs w:val="24"/>
                <w:lang w:val="en-US"/>
              </w:rPr>
              <w:t>等</w:t>
            </w:r>
            <w:r>
              <w:rPr>
                <w:rFonts w:ascii="Times New Roman" w:hAnsi="Times New Roman" w:eastAsia="仿宋" w:cs="Times New Roman"/>
                <w:spacing w:val="-5"/>
                <w:sz w:val="24"/>
                <w:szCs w:val="24"/>
              </w:rPr>
              <w:t>人工影响天气作业、专业救援队伍、医疗救助</w:t>
            </w:r>
            <w:r>
              <w:rPr>
                <w:rFonts w:ascii="Times New Roman" w:hAnsi="Times New Roman" w:eastAsia="仿宋" w:cs="Times New Roman"/>
                <w:spacing w:val="-7"/>
                <w:sz w:val="24"/>
                <w:szCs w:val="24"/>
              </w:rPr>
              <w:t>、火灾评估等</w:t>
            </w:r>
            <w:r>
              <w:rPr>
                <w:rFonts w:hint="eastAsia" w:ascii="Times New Roman" w:hAnsi="Times New Roman" w:eastAsia="仿宋" w:cs="Times New Roman"/>
                <w:spacing w:val="-7"/>
                <w:sz w:val="24"/>
                <w:szCs w:val="24"/>
                <w:lang w:val="en-US" w:eastAsia="zh-CN"/>
              </w:rPr>
              <w:t>区</w:t>
            </w:r>
            <w:r>
              <w:rPr>
                <w:rFonts w:ascii="Times New Roman" w:hAnsi="Times New Roman" w:eastAsia="仿宋" w:cs="Times New Roman"/>
                <w:spacing w:val="-7"/>
                <w:sz w:val="24"/>
                <w:szCs w:val="24"/>
              </w:rPr>
              <w:t>级扑火救灾费用；做好扑救资金</w:t>
            </w:r>
            <w:r>
              <w:rPr>
                <w:rFonts w:ascii="Times New Roman" w:hAnsi="Times New Roman" w:eastAsia="仿宋" w:cs="Times New Roman"/>
                <w:sz w:val="24"/>
                <w:szCs w:val="24"/>
              </w:rPr>
              <w:t>使用的监督管理工作。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pPr>
              <w:pStyle w:val="16"/>
              <w:keepNext w:val="0"/>
              <w:keepLines w:val="0"/>
              <w:pageBreakBefore w:val="0"/>
              <w:kinsoku/>
              <w:wordWrap/>
              <w:topLinePunct w:val="0"/>
              <w:bidi w:val="0"/>
              <w:spacing w:before="238"/>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pPr>
              <w:pStyle w:val="16"/>
              <w:keepNext w:val="0"/>
              <w:keepLines w:val="0"/>
              <w:pageBreakBefore w:val="0"/>
              <w:kinsoku/>
              <w:wordWrap/>
              <w:topLinePunct w:val="0"/>
              <w:bidi w:val="0"/>
              <w:spacing w:before="238"/>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教育局</w:t>
            </w:r>
          </w:p>
        </w:tc>
        <w:tc>
          <w:tcPr>
            <w:tcW w:w="4110" w:type="pct"/>
            <w:shd w:val="clear" w:color="auto" w:fill="auto"/>
            <w:vAlign w:val="top"/>
          </w:tcPr>
          <w:p>
            <w:pPr>
              <w:pStyle w:val="16"/>
              <w:keepNext w:val="0"/>
              <w:keepLines w:val="0"/>
              <w:pageBreakBefore w:val="0"/>
              <w:kinsoku/>
              <w:wordWrap/>
              <w:topLinePunct w:val="0"/>
              <w:bidi w:val="0"/>
              <w:spacing w:before="3"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10"/>
                <w:sz w:val="24"/>
                <w:szCs w:val="24"/>
              </w:rPr>
              <w:t>负责全</w:t>
            </w:r>
            <w:r>
              <w:rPr>
                <w:rFonts w:hint="eastAsia" w:ascii="Times New Roman" w:hAnsi="Times New Roman" w:eastAsia="仿宋" w:cs="Times New Roman"/>
                <w:spacing w:val="-10"/>
                <w:sz w:val="24"/>
                <w:szCs w:val="24"/>
                <w:lang w:val="en-US" w:eastAsia="zh-CN"/>
              </w:rPr>
              <w:t>区</w:t>
            </w:r>
            <w:r>
              <w:rPr>
                <w:rFonts w:ascii="Times New Roman" w:hAnsi="Times New Roman" w:eastAsia="仿宋" w:cs="Times New Roman"/>
                <w:spacing w:val="-10"/>
                <w:sz w:val="24"/>
                <w:szCs w:val="24"/>
              </w:rPr>
              <w:t>中、小学生的森林防火宣传教育工作；做好重点火险区域中、小学生应对森林火灾的安全</w:t>
            </w:r>
            <w:r>
              <w:rPr>
                <w:rFonts w:ascii="Times New Roman" w:hAnsi="Times New Roman" w:eastAsia="仿宋" w:cs="Times New Roman"/>
                <w:sz w:val="24"/>
                <w:szCs w:val="24"/>
              </w:rPr>
              <w:t>避险教育工作。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pPr>
              <w:pStyle w:val="16"/>
              <w:keepNext w:val="0"/>
              <w:keepLines w:val="0"/>
              <w:pageBreakBefore w:val="0"/>
              <w:kinsoku/>
              <w:wordWrap/>
              <w:topLinePunct w:val="0"/>
              <w:bidi w:val="0"/>
              <w:spacing w:before="238"/>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pPr>
              <w:pStyle w:val="16"/>
              <w:keepNext w:val="0"/>
              <w:keepLines w:val="0"/>
              <w:pageBreakBefore w:val="0"/>
              <w:kinsoku/>
              <w:wordWrap/>
              <w:topLinePunct w:val="0"/>
              <w:bidi w:val="0"/>
              <w:spacing w:before="238"/>
              <w:ind w:left="10"/>
              <w:jc w:val="center"/>
              <w:rPr>
                <w:rFonts w:ascii="Times New Roman" w:hAnsi="Times New Roman" w:eastAsia="仿宋" w:cs="Times New Roman"/>
                <w:sz w:val="24"/>
                <w:szCs w:val="24"/>
                <w:lang w:val="en-US"/>
              </w:rPr>
            </w:pPr>
          </w:p>
          <w:p>
            <w:pPr>
              <w:pStyle w:val="16"/>
              <w:keepNext w:val="0"/>
              <w:keepLines w:val="0"/>
              <w:pageBreakBefore w:val="0"/>
              <w:kinsoku/>
              <w:wordWrap/>
              <w:topLinePunct w:val="0"/>
              <w:bidi w:val="0"/>
              <w:spacing w:before="238"/>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lang w:val="en-US"/>
              </w:rPr>
              <w:t>林业局</w:t>
            </w:r>
          </w:p>
        </w:tc>
        <w:tc>
          <w:tcPr>
            <w:tcW w:w="4110" w:type="pct"/>
            <w:shd w:val="clear" w:color="auto" w:fill="auto"/>
            <w:vAlign w:val="top"/>
          </w:tcPr>
          <w:p>
            <w:pPr>
              <w:pStyle w:val="16"/>
              <w:keepNext w:val="0"/>
              <w:keepLines w:val="0"/>
              <w:pageBreakBefore w:val="0"/>
              <w:kinsoku/>
              <w:wordWrap/>
              <w:topLinePunct w:val="0"/>
              <w:bidi w:val="0"/>
              <w:spacing w:before="178" w:line="312" w:lineRule="auto"/>
              <w:ind w:left="14" w:lef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7"/>
                <w:sz w:val="24"/>
                <w:szCs w:val="24"/>
              </w:rPr>
              <w:t>参与森林火灾调查评估工作；负责组织协调属地政府、有关部门、经营主体做好森林草原火灾预防及初期火灾扑救的各项工作；组织开展国有林区消防专业队伍标准化建设；承担全</w:t>
            </w:r>
            <w:r>
              <w:rPr>
                <w:rFonts w:hint="eastAsia" w:ascii="Times New Roman" w:hAnsi="Times New Roman" w:eastAsia="仿宋" w:cs="Times New Roman"/>
                <w:spacing w:val="-7"/>
                <w:sz w:val="24"/>
                <w:szCs w:val="24"/>
                <w:lang w:val="en-US" w:eastAsia="zh-CN"/>
              </w:rPr>
              <w:t>区</w:t>
            </w:r>
            <w:r>
              <w:rPr>
                <w:rFonts w:ascii="Times New Roman" w:hAnsi="Times New Roman" w:eastAsia="仿宋" w:cs="Times New Roman"/>
                <w:spacing w:val="-7"/>
                <w:sz w:val="24"/>
                <w:szCs w:val="24"/>
              </w:rPr>
              <w:t>森林和草原防火监</w:t>
            </w:r>
            <w:r>
              <w:rPr>
                <w:rFonts w:ascii="Times New Roman" w:hAnsi="Times New Roman" w:eastAsia="仿宋" w:cs="Times New Roman"/>
                <w:spacing w:val="-12"/>
                <w:sz w:val="24"/>
                <w:szCs w:val="24"/>
              </w:rPr>
              <w:t>测工作，接收、核查国家、省和市卫星监测热点，同气象主管部门加强会商研判，及时向</w:t>
            </w:r>
            <w:r>
              <w:rPr>
                <w:rFonts w:hint="eastAsia" w:ascii="Times New Roman" w:hAnsi="Times New Roman" w:eastAsia="仿宋" w:cs="Times New Roman"/>
                <w:spacing w:val="-12"/>
                <w:sz w:val="24"/>
                <w:szCs w:val="24"/>
                <w:lang w:val="en-US" w:eastAsia="zh-CN"/>
              </w:rPr>
              <w:t>区</w:t>
            </w:r>
            <w:r>
              <w:rPr>
                <w:rFonts w:ascii="Times New Roman" w:hAnsi="Times New Roman" w:eastAsia="仿宋" w:cs="Times New Roman"/>
                <w:spacing w:val="-12"/>
                <w:sz w:val="24"/>
                <w:szCs w:val="24"/>
              </w:rPr>
              <w:t>森防办报送</w:t>
            </w:r>
            <w:r>
              <w:rPr>
                <w:rFonts w:ascii="Times New Roman" w:hAnsi="Times New Roman" w:eastAsia="仿宋" w:cs="Times New Roman"/>
                <w:sz w:val="24"/>
                <w:szCs w:val="24"/>
              </w:rPr>
              <w:t>森林草原气象火险预警信息；协助前线指挥部做好扑救相关工作；完成</w:t>
            </w: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森防指交办的各项应急事务。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pPr>
              <w:pStyle w:val="16"/>
              <w:keepNext w:val="0"/>
              <w:keepLines w:val="0"/>
              <w:pageBreakBefore w:val="0"/>
              <w:kinsoku/>
              <w:wordWrap/>
              <w:topLinePunct w:val="0"/>
              <w:bidi w:val="0"/>
              <w:ind w:left="7"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ind w:left="7"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应急管理局</w:t>
            </w:r>
          </w:p>
        </w:tc>
        <w:tc>
          <w:tcPr>
            <w:tcW w:w="4110" w:type="pct"/>
            <w:shd w:val="clear" w:color="auto" w:fill="auto"/>
            <w:vAlign w:val="top"/>
          </w:tcPr>
          <w:p>
            <w:pPr>
              <w:pStyle w:val="16"/>
              <w:keepNext w:val="0"/>
              <w:keepLines w:val="0"/>
              <w:pageBreakBefore w:val="0"/>
              <w:kinsoku/>
              <w:wordWrap/>
              <w:topLinePunct w:val="0"/>
              <w:bidi w:val="0"/>
              <w:spacing w:before="96" w:line="312" w:lineRule="auto"/>
              <w:ind w:left="14" w:lef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7"/>
                <w:sz w:val="24"/>
                <w:szCs w:val="24"/>
              </w:rPr>
              <w:t>承担</w:t>
            </w:r>
            <w:r>
              <w:rPr>
                <w:rFonts w:hint="eastAsia" w:ascii="Times New Roman" w:hAnsi="Times New Roman" w:eastAsia="仿宋" w:cs="Times New Roman"/>
                <w:spacing w:val="-7"/>
                <w:sz w:val="24"/>
                <w:szCs w:val="24"/>
                <w:lang w:val="en-US" w:eastAsia="zh-CN"/>
              </w:rPr>
              <w:t>区</w:t>
            </w:r>
            <w:r>
              <w:rPr>
                <w:rFonts w:ascii="Times New Roman" w:hAnsi="Times New Roman" w:eastAsia="仿宋" w:cs="Times New Roman"/>
                <w:spacing w:val="-7"/>
                <w:sz w:val="24"/>
                <w:szCs w:val="24"/>
              </w:rPr>
              <w:t>森防办的日常工作；负责组织协调有关部门做好森林草原火灾扑救的各项工作；负责组织国</w:t>
            </w:r>
            <w:r>
              <w:rPr>
                <w:rFonts w:ascii="Times New Roman" w:hAnsi="Times New Roman" w:eastAsia="仿宋" w:cs="Times New Roman"/>
                <w:spacing w:val="-10"/>
                <w:sz w:val="24"/>
                <w:szCs w:val="24"/>
              </w:rPr>
              <w:t>家、省和市卫星监测热点接收、核查并及时上报；承担森林草原火灾信息的收集、分析、评估、审核和</w:t>
            </w:r>
            <w:r>
              <w:rPr>
                <w:rFonts w:ascii="Times New Roman" w:hAnsi="Times New Roman" w:eastAsia="仿宋" w:cs="Times New Roman"/>
                <w:spacing w:val="-7"/>
                <w:sz w:val="24"/>
                <w:szCs w:val="24"/>
              </w:rPr>
              <w:t>上传下达等工作；会同有关部门组织开展预案宣传、培训和演练，并根据实际情况，适时组织进行评估</w:t>
            </w:r>
            <w:r>
              <w:rPr>
                <w:rFonts w:ascii="Times New Roman" w:hAnsi="Times New Roman" w:eastAsia="仿宋" w:cs="Times New Roman"/>
                <w:sz w:val="24"/>
                <w:szCs w:val="24"/>
              </w:rPr>
              <w:t>和修订；完成</w:t>
            </w:r>
            <w:r>
              <w:rPr>
                <w:rFonts w:ascii="Times New Roman" w:hAnsi="Times New Roman" w:eastAsia="仿宋" w:cs="Times New Roman"/>
                <w:sz w:val="24"/>
                <w:szCs w:val="24"/>
                <w:lang w:val="en-US"/>
              </w:rPr>
              <w:t>市</w:t>
            </w:r>
            <w:r>
              <w:rPr>
                <w:rFonts w:ascii="Times New Roman" w:hAnsi="Times New Roman" w:eastAsia="仿宋" w:cs="Times New Roman"/>
                <w:sz w:val="24"/>
                <w:szCs w:val="24"/>
              </w:rPr>
              <w:t>森防指和</w:t>
            </w: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委、</w:t>
            </w: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政府交办的其他工作。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pPr>
              <w:pStyle w:val="16"/>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pPr>
              <w:pStyle w:val="16"/>
              <w:keepNext w:val="0"/>
              <w:keepLines w:val="0"/>
              <w:pageBreakBefore w:val="0"/>
              <w:kinsoku/>
              <w:wordWrap/>
              <w:topLinePunct w:val="0"/>
              <w:bidi w:val="0"/>
              <w:spacing w:before="1"/>
              <w:jc w:val="center"/>
              <w:rPr>
                <w:rFonts w:ascii="Times New Roman" w:hAnsi="Times New Roman" w:eastAsia="仿宋" w:cs="Times New Roman"/>
                <w:sz w:val="24"/>
                <w:szCs w:val="24"/>
              </w:rPr>
            </w:pPr>
          </w:p>
          <w:p>
            <w:pPr>
              <w:pStyle w:val="16"/>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交通局</w:t>
            </w:r>
          </w:p>
        </w:tc>
        <w:tc>
          <w:tcPr>
            <w:tcW w:w="4110" w:type="pct"/>
            <w:shd w:val="clear" w:color="auto" w:fill="auto"/>
            <w:vAlign w:val="top"/>
          </w:tcPr>
          <w:p>
            <w:pPr>
              <w:pStyle w:val="16"/>
              <w:keepNext w:val="0"/>
              <w:keepLines w:val="0"/>
              <w:pageBreakBefore w:val="0"/>
              <w:kinsoku/>
              <w:wordWrap/>
              <w:topLinePunct w:val="0"/>
              <w:bidi w:val="0"/>
              <w:spacing w:before="96" w:line="360" w:lineRule="auto"/>
              <w:ind w:firstLine="452" w:firstLineChars="20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7"/>
                <w:sz w:val="24"/>
                <w:szCs w:val="24"/>
              </w:rPr>
              <w:t>负责组织协调交通运力，做好扑火力量、物资及机具设备的运输工作；在防火期内对执行预防森林草原火灾任务的防火专用车辆免收车辆通行费；在扑救森林草原火灾时，为扑火救灾车辆提供绿色通道协调有关部门为飞机航空巡护和运输扑火物资、人员提供民用机场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pPr>
              <w:pStyle w:val="16"/>
              <w:keepNext w:val="0"/>
              <w:keepLines w:val="0"/>
              <w:pageBreakBefore w:val="0"/>
              <w:kinsoku/>
              <w:wordWrap/>
              <w:topLinePunct w:val="0"/>
              <w:bidi w:val="0"/>
              <w:spacing w:before="237"/>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top"/>
          </w:tcPr>
          <w:p>
            <w:pPr>
              <w:pStyle w:val="16"/>
              <w:keepNext w:val="0"/>
              <w:keepLines w:val="0"/>
              <w:pageBreakBefore w:val="0"/>
              <w:kinsoku/>
              <w:wordWrap/>
              <w:topLinePunct w:val="0"/>
              <w:bidi w:val="0"/>
              <w:spacing w:before="237"/>
              <w:ind w:left="10" w:left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卫</w:t>
            </w:r>
            <w:r>
              <w:rPr>
                <w:rFonts w:ascii="Times New Roman" w:hAnsi="Times New Roman" w:eastAsia="仿宋" w:cs="Times New Roman"/>
                <w:sz w:val="24"/>
                <w:szCs w:val="24"/>
                <w:lang w:val="en-US"/>
              </w:rPr>
              <w:t>体局</w:t>
            </w:r>
          </w:p>
        </w:tc>
        <w:tc>
          <w:tcPr>
            <w:tcW w:w="4110" w:type="pct"/>
            <w:shd w:val="clear" w:color="auto" w:fill="auto"/>
            <w:vAlign w:val="top"/>
          </w:tcPr>
          <w:p>
            <w:pPr>
              <w:pStyle w:val="16"/>
              <w:keepNext w:val="0"/>
              <w:keepLines w:val="0"/>
              <w:pageBreakBefore w:val="0"/>
              <w:kinsoku/>
              <w:wordWrap/>
              <w:topLinePunct w:val="0"/>
              <w:bidi w:val="0"/>
              <w:spacing w:before="2"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5"/>
                <w:sz w:val="24"/>
                <w:szCs w:val="24"/>
              </w:rPr>
              <w:t>负责组织协调事发地辖区卫生部门开展森林草原火灾伤病员救治、相关区域卫生防疫等紧急医疗救</w:t>
            </w:r>
            <w:r>
              <w:rPr>
                <w:rFonts w:ascii="Times New Roman" w:hAnsi="Times New Roman" w:eastAsia="仿宋" w:cs="Times New Roman"/>
                <w:sz w:val="24"/>
                <w:szCs w:val="24"/>
              </w:rPr>
              <w:t>援及保障工作。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top"/>
          </w:tcPr>
          <w:p>
            <w:pPr>
              <w:pStyle w:val="16"/>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气象局</w:t>
            </w:r>
          </w:p>
        </w:tc>
        <w:tc>
          <w:tcPr>
            <w:tcW w:w="4110" w:type="pct"/>
            <w:shd w:val="clear" w:color="auto" w:fill="auto"/>
            <w:vAlign w:val="top"/>
          </w:tcPr>
          <w:p>
            <w:pPr>
              <w:pStyle w:val="16"/>
              <w:keepNext w:val="0"/>
              <w:keepLines w:val="0"/>
              <w:pageBreakBefore w:val="0"/>
              <w:kinsoku/>
              <w:wordWrap/>
              <w:topLinePunct w:val="0"/>
              <w:bidi w:val="0"/>
              <w:spacing w:before="117" w:line="312" w:lineRule="auto"/>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6"/>
                <w:sz w:val="24"/>
                <w:szCs w:val="24"/>
              </w:rPr>
              <w:t>负责定时向</w:t>
            </w:r>
            <w:r>
              <w:rPr>
                <w:rFonts w:hint="eastAsia" w:ascii="Times New Roman" w:hAnsi="Times New Roman" w:eastAsia="仿宋" w:cs="Times New Roman"/>
                <w:spacing w:val="-6"/>
                <w:sz w:val="24"/>
                <w:szCs w:val="24"/>
                <w:lang w:val="en-US" w:eastAsia="zh-CN"/>
              </w:rPr>
              <w:t>区</w:t>
            </w:r>
            <w:r>
              <w:rPr>
                <w:rFonts w:ascii="Times New Roman" w:hAnsi="Times New Roman" w:eastAsia="仿宋" w:cs="Times New Roman"/>
                <w:spacing w:val="-6"/>
                <w:sz w:val="24"/>
                <w:szCs w:val="24"/>
              </w:rPr>
              <w:t>森防指提供短期火险天气预报和中、长期火险天气预测；利用气象卫星实时监测火情</w:t>
            </w:r>
            <w:r>
              <w:rPr>
                <w:rFonts w:ascii="Times New Roman" w:hAnsi="Times New Roman" w:eastAsia="仿宋" w:cs="Times New Roman"/>
                <w:spacing w:val="-10"/>
                <w:sz w:val="24"/>
                <w:szCs w:val="24"/>
              </w:rPr>
              <w:t>热点动态；及时向前线指挥部提供天气形势分析数据、卫星林火监测云图等信息，为扑火指挥提供辅助</w:t>
            </w:r>
            <w:r>
              <w:rPr>
                <w:rFonts w:ascii="Times New Roman" w:hAnsi="Times New Roman" w:eastAsia="仿宋" w:cs="Times New Roman"/>
                <w:sz w:val="24"/>
                <w:szCs w:val="24"/>
              </w:rPr>
              <w:t>决策支持；适时组织实施人工影响天气作业，为森林草原火灾扑救提供气象服务。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pPr>
              <w:pStyle w:val="16"/>
              <w:keepNext w:val="0"/>
              <w:keepLines w:val="0"/>
              <w:pageBreakBefore w:val="0"/>
              <w:kinsoku/>
              <w:wordWrap/>
              <w:topLinePunct w:val="0"/>
              <w:bidi w:val="0"/>
              <w:spacing w:before="237"/>
              <w:ind w:left="7"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spacing w:before="237"/>
              <w:ind w:left="7"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农业农村局</w:t>
            </w:r>
          </w:p>
        </w:tc>
        <w:tc>
          <w:tcPr>
            <w:tcW w:w="4110" w:type="pct"/>
            <w:shd w:val="clear" w:color="auto" w:fill="auto"/>
            <w:vAlign w:val="center"/>
          </w:tcPr>
          <w:p>
            <w:pPr>
              <w:pStyle w:val="16"/>
              <w:keepNext w:val="0"/>
              <w:keepLines w:val="0"/>
              <w:pageBreakBefore w:val="0"/>
              <w:kinsoku/>
              <w:wordWrap/>
              <w:topLinePunct w:val="0"/>
              <w:bidi w:val="0"/>
              <w:spacing w:before="3"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6"/>
                <w:sz w:val="24"/>
                <w:szCs w:val="24"/>
              </w:rPr>
              <w:t>负责及时提供森林火灾现场周围的农牧业生产信息，协调各地对森林资源造成威胁的农田剩余物进</w:t>
            </w:r>
            <w:r>
              <w:rPr>
                <w:rFonts w:ascii="Times New Roman" w:hAnsi="Times New Roman" w:eastAsia="仿宋" w:cs="Times New Roman"/>
                <w:sz w:val="24"/>
                <w:szCs w:val="24"/>
              </w:rPr>
              <w:t>行及时清理，对农业生产及相关设施采取应急监控保护等措施。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pPr>
              <w:pStyle w:val="16"/>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spacing w:before="1"/>
              <w:jc w:val="center"/>
              <w:rPr>
                <w:rFonts w:ascii="Times New Roman" w:hAnsi="Times New Roman" w:eastAsia="仿宋" w:cs="Times New Roman"/>
                <w:sz w:val="24"/>
                <w:szCs w:val="24"/>
              </w:rPr>
            </w:pPr>
          </w:p>
          <w:p>
            <w:pPr>
              <w:pStyle w:val="16"/>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工信局</w:t>
            </w:r>
          </w:p>
        </w:tc>
        <w:tc>
          <w:tcPr>
            <w:tcW w:w="4110" w:type="pct"/>
            <w:shd w:val="clear" w:color="auto" w:fill="auto"/>
            <w:vAlign w:val="top"/>
          </w:tcPr>
          <w:p>
            <w:pPr>
              <w:pStyle w:val="16"/>
              <w:keepNext w:val="0"/>
              <w:keepLines w:val="0"/>
              <w:pageBreakBefore w:val="0"/>
              <w:kinsoku/>
              <w:wordWrap/>
              <w:topLinePunct w:val="0"/>
              <w:bidi w:val="0"/>
              <w:spacing w:before="96" w:line="360" w:lineRule="auto"/>
              <w:ind w:firstLine="480" w:firstLineChars="20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负责建立健全森林草原防火应急通信保障体系，配备与扑火需要相适应的通信设备和通信指挥车</w:t>
            </w:r>
            <w:r>
              <w:rPr>
                <w:rFonts w:ascii="Times New Roman" w:hAnsi="Times New Roman" w:eastAsia="仿宋" w:cs="Times New Roman"/>
                <w:spacing w:val="-6"/>
                <w:sz w:val="24"/>
                <w:szCs w:val="24"/>
              </w:rPr>
              <w:t>组织协调各电信运营企业做好应急通信保障工作，保障应急通信指挥畅通；组织当地通信公司设立临时</w:t>
            </w:r>
            <w:r>
              <w:rPr>
                <w:rFonts w:ascii="Times New Roman" w:hAnsi="Times New Roman" w:eastAsia="仿宋" w:cs="Times New Roman"/>
                <w:sz w:val="24"/>
                <w:szCs w:val="24"/>
              </w:rPr>
              <w:t>基站、调集火场应急通信保障车，保证公共移动通信网络覆盖火场指挥区域。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pPr>
              <w:pStyle w:val="16"/>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spacing w:before="9"/>
              <w:jc w:val="center"/>
              <w:rPr>
                <w:rFonts w:ascii="Times New Roman" w:hAnsi="Times New Roman" w:eastAsia="仿宋" w:cs="Times New Roman"/>
                <w:sz w:val="24"/>
                <w:szCs w:val="24"/>
              </w:rPr>
            </w:pPr>
          </w:p>
          <w:p>
            <w:pPr>
              <w:pStyle w:val="16"/>
              <w:keepNext w:val="0"/>
              <w:keepLines w:val="0"/>
              <w:pageBreakBefore w:val="0"/>
              <w:kinsoku/>
              <w:wordWrap/>
              <w:topLinePunct w:val="0"/>
              <w:bidi w:val="0"/>
              <w:spacing w:before="1"/>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文旅局</w:t>
            </w:r>
          </w:p>
        </w:tc>
        <w:tc>
          <w:tcPr>
            <w:tcW w:w="4110" w:type="pct"/>
            <w:shd w:val="clear" w:color="auto" w:fill="auto"/>
            <w:vAlign w:val="center"/>
          </w:tcPr>
          <w:p>
            <w:pPr>
              <w:pStyle w:val="16"/>
              <w:keepNext w:val="0"/>
              <w:keepLines w:val="0"/>
              <w:pageBreakBefore w:val="0"/>
              <w:kinsoku/>
              <w:wordWrap/>
              <w:topLinePunct w:val="0"/>
              <w:bidi w:val="0"/>
              <w:spacing w:before="33" w:line="400" w:lineRule="atLeast"/>
              <w:ind w:left="14" w:lef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4"/>
                <w:sz w:val="24"/>
                <w:szCs w:val="24"/>
              </w:rPr>
              <w:t>配合相关部门做好旅行社、游客在旅游景区</w:t>
            </w:r>
            <w:r>
              <w:rPr>
                <w:rFonts w:ascii="Times New Roman" w:hAnsi="Times New Roman" w:eastAsia="仿宋" w:cs="Times New Roman"/>
                <w:spacing w:val="-3"/>
                <w:sz w:val="24"/>
                <w:szCs w:val="24"/>
              </w:rPr>
              <w:t>（</w:t>
            </w:r>
            <w:r>
              <w:rPr>
                <w:rFonts w:ascii="Times New Roman" w:hAnsi="Times New Roman" w:eastAsia="仿宋" w:cs="Times New Roman"/>
                <w:sz w:val="24"/>
                <w:szCs w:val="24"/>
              </w:rPr>
              <w:t>点</w:t>
            </w:r>
            <w:r>
              <w:rPr>
                <w:rFonts w:ascii="Times New Roman" w:hAnsi="Times New Roman" w:eastAsia="仿宋" w:cs="Times New Roman"/>
                <w:spacing w:val="-24"/>
                <w:sz w:val="24"/>
                <w:szCs w:val="24"/>
              </w:rPr>
              <w:t>）</w:t>
            </w:r>
            <w:r>
              <w:rPr>
                <w:rFonts w:ascii="Times New Roman" w:hAnsi="Times New Roman" w:eastAsia="仿宋" w:cs="Times New Roman"/>
                <w:spacing w:val="-4"/>
                <w:sz w:val="24"/>
                <w:szCs w:val="24"/>
              </w:rPr>
              <w:t>的森林草原防火工作；负责旅游团队森林草原防</w:t>
            </w:r>
            <w:r>
              <w:rPr>
                <w:rFonts w:ascii="Times New Roman" w:hAnsi="Times New Roman" w:eastAsia="仿宋" w:cs="Times New Roman"/>
                <w:sz w:val="24"/>
                <w:szCs w:val="24"/>
              </w:rPr>
              <w:t>火教育；配合旅游景区（点）管理部门对森林草原火灾威胁到的重要旅游设施进行监控和保护。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pPr>
              <w:pStyle w:val="16"/>
              <w:keepNext w:val="0"/>
              <w:keepLines w:val="0"/>
              <w:pageBreakBefore w:val="0"/>
              <w:kinsoku/>
              <w:wordWrap/>
              <w:topLinePunct w:val="0"/>
              <w:bidi w:val="0"/>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spacing w:before="10"/>
              <w:jc w:val="both"/>
              <w:rPr>
                <w:rFonts w:ascii="Times New Roman" w:hAnsi="Times New Roman" w:eastAsia="仿宋" w:cs="Times New Roman"/>
                <w:sz w:val="24"/>
                <w:szCs w:val="24"/>
              </w:rPr>
            </w:pPr>
          </w:p>
          <w:p>
            <w:pPr>
              <w:pStyle w:val="16"/>
              <w:keepNext w:val="0"/>
              <w:keepLines w:val="0"/>
              <w:pageBreakBefore w:val="0"/>
              <w:kinsoku/>
              <w:wordWrap/>
              <w:topLinePunct w:val="0"/>
              <w:bidi w:val="0"/>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水利局</w:t>
            </w:r>
          </w:p>
        </w:tc>
        <w:tc>
          <w:tcPr>
            <w:tcW w:w="4110" w:type="pct"/>
            <w:shd w:val="clear" w:color="auto" w:fill="auto"/>
            <w:vAlign w:val="center"/>
          </w:tcPr>
          <w:p>
            <w:pPr>
              <w:pStyle w:val="16"/>
              <w:keepNext w:val="0"/>
              <w:keepLines w:val="0"/>
              <w:pageBreakBefore w:val="0"/>
              <w:kinsoku/>
              <w:wordWrap/>
              <w:topLinePunct w:val="0"/>
              <w:bidi w:val="0"/>
              <w:spacing w:before="99"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7"/>
                <w:sz w:val="24"/>
                <w:szCs w:val="24"/>
              </w:rPr>
              <w:t>负责提供火场附近水源地信息，并协调水库管理单位全力满足扑救森林草原火灾时飞机吊桶、消防</w:t>
            </w:r>
            <w:r>
              <w:rPr>
                <w:rFonts w:ascii="Times New Roman" w:hAnsi="Times New Roman" w:eastAsia="仿宋" w:cs="Times New Roman"/>
                <w:sz w:val="24"/>
                <w:szCs w:val="24"/>
              </w:rPr>
              <w:t>水车等用水需求。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pPr>
              <w:pStyle w:val="16"/>
              <w:keepNext w:val="0"/>
              <w:keepLines w:val="0"/>
              <w:pageBreakBefore w:val="0"/>
              <w:kinsoku/>
              <w:wordWrap/>
              <w:topLinePunct w:val="0"/>
              <w:bidi w:val="0"/>
              <w:spacing w:before="185"/>
              <w:ind w:left="12"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spacing w:before="185"/>
              <w:ind w:left="12"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lang w:val="en-US"/>
              </w:rPr>
              <w:t>人武部</w:t>
            </w:r>
          </w:p>
        </w:tc>
        <w:tc>
          <w:tcPr>
            <w:tcW w:w="4110" w:type="pct"/>
            <w:shd w:val="clear" w:color="auto" w:fill="auto"/>
            <w:vAlign w:val="center"/>
          </w:tcPr>
          <w:p>
            <w:pPr>
              <w:pStyle w:val="16"/>
              <w:keepNext w:val="0"/>
              <w:keepLines w:val="0"/>
              <w:pageBreakBefore w:val="0"/>
              <w:kinsoku/>
              <w:wordWrap/>
              <w:topLinePunct w:val="0"/>
              <w:bidi w:val="0"/>
              <w:spacing w:before="1"/>
              <w:ind w:left="494" w:left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负责组织协调当地民兵参加森林草原火灾扑救工作。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pPr>
              <w:pStyle w:val="16"/>
              <w:keepNext w:val="0"/>
              <w:keepLines w:val="0"/>
              <w:pageBreakBefore w:val="0"/>
              <w:kinsoku/>
              <w:wordWrap/>
              <w:topLinePunct w:val="0"/>
              <w:bidi w:val="0"/>
              <w:spacing w:before="128"/>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spacing w:before="128"/>
              <w:ind w:left="10"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区消防救援大队</w:t>
            </w:r>
          </w:p>
        </w:tc>
        <w:tc>
          <w:tcPr>
            <w:tcW w:w="4110" w:type="pct"/>
            <w:shd w:val="clear" w:color="auto" w:fill="auto"/>
            <w:vAlign w:val="center"/>
          </w:tcPr>
          <w:p>
            <w:pPr>
              <w:pStyle w:val="16"/>
              <w:keepNext w:val="0"/>
              <w:keepLines w:val="0"/>
              <w:pageBreakBefore w:val="0"/>
              <w:kinsoku/>
              <w:wordWrap/>
              <w:topLinePunct w:val="0"/>
              <w:bidi w:val="0"/>
              <w:spacing w:before="67"/>
              <w:ind w:left="493" w:left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负责森林草原火灾现场周围村庄、企业、重要基础设施等方面的</w:t>
            </w:r>
            <w:r>
              <w:rPr>
                <w:rFonts w:ascii="Times New Roman" w:hAnsi="Times New Roman" w:eastAsia="仿宋" w:cs="Times New Roman"/>
                <w:sz w:val="24"/>
                <w:szCs w:val="24"/>
                <w:lang w:val="en-US"/>
              </w:rPr>
              <w:t>综合</w:t>
            </w:r>
            <w:r>
              <w:rPr>
                <w:rFonts w:ascii="Times New Roman" w:hAnsi="Times New Roman" w:eastAsia="仿宋" w:cs="Times New Roman"/>
                <w:sz w:val="24"/>
                <w:szCs w:val="24"/>
              </w:rPr>
              <w:t>消防救援。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pPr>
              <w:pStyle w:val="16"/>
              <w:keepNext w:val="0"/>
              <w:keepLines w:val="0"/>
              <w:pageBreakBefore w:val="0"/>
              <w:kinsoku/>
              <w:wordWrap/>
              <w:topLinePunct w:val="0"/>
              <w:bidi w:val="0"/>
              <w:spacing w:before="238"/>
              <w:ind w:left="7"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spacing w:before="238"/>
              <w:ind w:left="7" w:leftChars="0"/>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上党融媒</w:t>
            </w:r>
          </w:p>
        </w:tc>
        <w:tc>
          <w:tcPr>
            <w:tcW w:w="4110" w:type="pct"/>
            <w:shd w:val="clear" w:color="auto" w:fill="auto"/>
            <w:vAlign w:val="center"/>
          </w:tcPr>
          <w:p>
            <w:pPr>
              <w:pStyle w:val="16"/>
              <w:keepNext w:val="0"/>
              <w:keepLines w:val="0"/>
              <w:pageBreakBefore w:val="0"/>
              <w:kinsoku/>
              <w:wordWrap/>
              <w:topLinePunct w:val="0"/>
              <w:bidi w:val="0"/>
              <w:spacing w:before="3" w:line="400" w:lineRule="atLeast"/>
              <w:ind w:left="14" w:leftChars="0" w:right="2" w:rightChars="0" w:firstLine="480" w:firstLine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pacing w:val="-10"/>
                <w:sz w:val="24"/>
                <w:szCs w:val="24"/>
              </w:rPr>
              <w:t>负责通过广播、电视对广大群众进行森林防火基本知识的宣传教育；及时播发森林火险和火灾扑救</w:t>
            </w:r>
            <w:r>
              <w:rPr>
                <w:rFonts w:ascii="Times New Roman" w:hAnsi="Times New Roman" w:eastAsia="仿宋" w:cs="Times New Roman"/>
                <w:sz w:val="24"/>
                <w:szCs w:val="24"/>
              </w:rPr>
              <w:t>信息；对森林防火先进典型和模范人物进行宣传报道；对森林火灾典型案件的查处情况进行曝光。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251" w:type="pct"/>
            <w:vMerge w:val="continue"/>
            <w:shd w:val="clear" w:color="auto" w:fill="auto"/>
            <w:vAlign w:val="center"/>
          </w:tcPr>
          <w:p>
            <w:pPr>
              <w:pStyle w:val="16"/>
              <w:keepNext w:val="0"/>
              <w:keepLines w:val="0"/>
              <w:pageBreakBefore w:val="0"/>
              <w:kinsoku/>
              <w:wordWrap/>
              <w:topLinePunct w:val="0"/>
              <w:bidi w:val="0"/>
              <w:spacing w:before="39"/>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spacing w:before="38"/>
              <w:ind w:left="12"/>
              <w:jc w:val="center"/>
              <w:rPr>
                <w:rFonts w:ascii="Times New Roman" w:hAnsi="Times New Roman" w:eastAsia="仿宋" w:cs="Times New Roman"/>
                <w:sz w:val="24"/>
                <w:szCs w:val="24"/>
              </w:rPr>
            </w:pPr>
            <w:r>
              <w:rPr>
                <w:rFonts w:ascii="Times New Roman" w:hAnsi="Times New Roman" w:eastAsia="仿宋" w:cs="Times New Roman"/>
                <w:sz w:val="24"/>
                <w:szCs w:val="24"/>
              </w:rPr>
              <w:t>移动、联通、</w:t>
            </w:r>
          </w:p>
          <w:p>
            <w:pPr>
              <w:pStyle w:val="16"/>
              <w:keepNext w:val="0"/>
              <w:keepLines w:val="0"/>
              <w:pageBreakBefore w:val="0"/>
              <w:kinsoku/>
              <w:wordWrap/>
              <w:topLinePunct w:val="0"/>
              <w:bidi w:val="0"/>
              <w:spacing w:before="39"/>
              <w:ind w:left="10" w:leftChars="0"/>
              <w:jc w:val="center"/>
              <w:rPr>
                <w:rFonts w:hint="eastAsia" w:ascii="Times New Roman" w:hAnsi="Times New Roman" w:eastAsia="仿宋" w:cs="Times New Roman"/>
                <w:sz w:val="24"/>
                <w:szCs w:val="24"/>
                <w:lang w:val="en-US" w:eastAsia="zh-CN" w:bidi="zh-CN"/>
              </w:rPr>
            </w:pPr>
            <w:r>
              <w:rPr>
                <w:rFonts w:ascii="Times New Roman" w:hAnsi="Times New Roman" w:eastAsia="仿宋" w:cs="Times New Roman"/>
                <w:sz w:val="24"/>
                <w:szCs w:val="24"/>
              </w:rPr>
              <w:t>电信公司</w:t>
            </w:r>
          </w:p>
        </w:tc>
        <w:tc>
          <w:tcPr>
            <w:tcW w:w="4110" w:type="pct"/>
            <w:shd w:val="clear" w:color="auto" w:fill="auto"/>
            <w:vAlign w:val="center"/>
          </w:tcPr>
          <w:p>
            <w:pPr>
              <w:pStyle w:val="16"/>
              <w:keepNext w:val="0"/>
              <w:keepLines w:val="0"/>
              <w:pageBreakBefore w:val="0"/>
              <w:kinsoku/>
              <w:wordWrap/>
              <w:topLinePunct w:val="0"/>
              <w:bidi w:val="0"/>
              <w:ind w:left="494" w:left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负责做好火场通信应急保障工作。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0" w:type="dxa"/>
            <w:bottom w:w="0" w:type="dxa"/>
            <w:right w:w="0" w:type="dxa"/>
          </w:tblCellMar>
        </w:tblPrEx>
        <w:trPr>
          <w:trHeight w:val="635" w:hRule="atLeast"/>
        </w:trPr>
        <w:tc>
          <w:tcPr>
            <w:tcW w:w="251" w:type="pct"/>
            <w:vMerge w:val="continue"/>
            <w:shd w:val="clear" w:color="auto" w:fill="auto"/>
            <w:vAlign w:val="center"/>
          </w:tcPr>
          <w:p>
            <w:pPr>
              <w:pStyle w:val="16"/>
              <w:keepNext w:val="0"/>
              <w:keepLines w:val="0"/>
              <w:pageBreakBefore w:val="0"/>
              <w:kinsoku/>
              <w:wordWrap/>
              <w:topLinePunct w:val="0"/>
              <w:bidi w:val="0"/>
              <w:spacing w:before="187"/>
              <w:ind w:left="10" w:leftChars="0"/>
              <w:jc w:val="center"/>
              <w:rPr>
                <w:rFonts w:hint="eastAsia" w:ascii="Times New Roman" w:hAnsi="Times New Roman" w:eastAsia="仿宋" w:cs="Times New Roman"/>
                <w:sz w:val="24"/>
                <w:szCs w:val="24"/>
                <w:lang w:val="en-US" w:eastAsia="zh-CN" w:bidi="zh-CN"/>
              </w:rPr>
            </w:pPr>
          </w:p>
        </w:tc>
        <w:tc>
          <w:tcPr>
            <w:tcW w:w="637" w:type="pct"/>
            <w:shd w:val="clear" w:color="auto" w:fill="auto"/>
            <w:vAlign w:val="center"/>
          </w:tcPr>
          <w:p>
            <w:pPr>
              <w:pStyle w:val="16"/>
              <w:keepNext w:val="0"/>
              <w:keepLines w:val="0"/>
              <w:pageBreakBefore w:val="0"/>
              <w:kinsoku/>
              <w:wordWrap/>
              <w:topLinePunct w:val="0"/>
              <w:bidi w:val="0"/>
              <w:spacing w:before="38"/>
              <w:ind w:left="12"/>
              <w:jc w:val="center"/>
              <w:rPr>
                <w:rFonts w:hint="eastAsia" w:ascii="Times New Roman" w:hAnsi="Times New Roman" w:eastAsia="仿宋" w:cs="Times New Roman"/>
                <w:sz w:val="24"/>
                <w:szCs w:val="24"/>
                <w:lang w:val="en-US" w:eastAsia="zh-CN" w:bidi="zh-CN"/>
              </w:rPr>
            </w:pPr>
            <w:r>
              <w:rPr>
                <w:rFonts w:hint="eastAsia" w:ascii="Times New Roman" w:hAnsi="Times New Roman" w:eastAsia="仿宋" w:cs="Times New Roman"/>
                <w:sz w:val="24"/>
                <w:szCs w:val="24"/>
                <w:lang w:val="en-US" w:eastAsia="zh-CN"/>
              </w:rPr>
              <w:t>区</w:t>
            </w:r>
            <w:r>
              <w:rPr>
                <w:rFonts w:ascii="Times New Roman" w:hAnsi="Times New Roman" w:eastAsia="仿宋" w:cs="Times New Roman"/>
                <w:sz w:val="24"/>
                <w:szCs w:val="24"/>
              </w:rPr>
              <w:t>供电公司</w:t>
            </w:r>
          </w:p>
        </w:tc>
        <w:tc>
          <w:tcPr>
            <w:tcW w:w="4110" w:type="pct"/>
            <w:shd w:val="clear" w:color="auto" w:fill="auto"/>
            <w:vAlign w:val="center"/>
          </w:tcPr>
          <w:p>
            <w:pPr>
              <w:pStyle w:val="16"/>
              <w:keepNext w:val="0"/>
              <w:keepLines w:val="0"/>
              <w:pageBreakBefore w:val="0"/>
              <w:kinsoku/>
              <w:wordWrap/>
              <w:topLinePunct w:val="0"/>
              <w:bidi w:val="0"/>
              <w:ind w:left="494" w:leftChars="0"/>
              <w:jc w:val="both"/>
              <w:rPr>
                <w:rFonts w:ascii="Times New Roman" w:hAnsi="Times New Roman" w:eastAsia="仿宋" w:cs="Times New Roman"/>
                <w:sz w:val="24"/>
                <w:szCs w:val="24"/>
                <w:lang w:val="zh-CN" w:eastAsia="zh-CN" w:bidi="zh-CN"/>
              </w:rPr>
            </w:pPr>
            <w:r>
              <w:rPr>
                <w:rFonts w:ascii="Times New Roman" w:hAnsi="Times New Roman" w:eastAsia="仿宋" w:cs="Times New Roman"/>
                <w:sz w:val="24"/>
                <w:szCs w:val="24"/>
              </w:rPr>
              <w:t>负责林区内输电线路、设施的检查和维护，防止电路设施打火引发森林火灾。</w:t>
            </w:r>
          </w:p>
        </w:tc>
      </w:tr>
    </w:tbl>
    <w:p>
      <w:pPr>
        <w:keepNext w:val="0"/>
        <w:keepLines w:val="0"/>
        <w:pageBreakBefore w:val="0"/>
        <w:kinsoku/>
        <w:wordWrap/>
        <w:topLinePunct w:val="0"/>
        <w:bidi w:val="0"/>
        <w:jc w:val="both"/>
        <w:rPr>
          <w:rFonts w:ascii="Times New Roman" w:hAnsi="Times New Roman" w:cs="Times New Roman"/>
          <w:sz w:val="2"/>
          <w:szCs w:val="2"/>
        </w:rPr>
        <w:sectPr>
          <w:type w:val="continuous"/>
          <w:pgSz w:w="16840" w:h="11910" w:orient="landscape"/>
          <w:pgMar w:top="1701" w:right="1417" w:bottom="1417" w:left="1474" w:header="720" w:footer="720" w:gutter="0"/>
          <w:pgNumType w:fmt="numberInDash"/>
          <w:cols w:space="720" w:num="1"/>
        </w:sectPr>
      </w:pPr>
    </w:p>
    <w:tbl>
      <w:tblPr>
        <w:tblStyle w:val="12"/>
        <w:tblpPr w:leftFromText="180" w:rightFromText="180" w:vertAnchor="page" w:horzAnchor="page" w:tblpX="1456" w:tblpY="2380"/>
        <w:tblOverlap w:val="never"/>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72"/>
        <w:gridCol w:w="1890"/>
        <w:gridCol w:w="2187"/>
        <w:gridCol w:w="3447"/>
        <w:gridCol w:w="5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419" w:type="pct"/>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spacing w:val="-1"/>
                <w:sz w:val="24"/>
                <w:szCs w:val="24"/>
              </w:rPr>
              <w:t>预警级别</w:t>
            </w:r>
          </w:p>
        </w:tc>
        <w:tc>
          <w:tcPr>
            <w:tcW w:w="675" w:type="pct"/>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蓝色预警</w:t>
            </w:r>
          </w:p>
        </w:tc>
        <w:tc>
          <w:tcPr>
            <w:tcW w:w="781" w:type="pct"/>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黄色预警</w:t>
            </w:r>
          </w:p>
        </w:tc>
        <w:tc>
          <w:tcPr>
            <w:tcW w:w="1231" w:type="pct"/>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橙色预警</w:t>
            </w:r>
          </w:p>
        </w:tc>
        <w:tc>
          <w:tcPr>
            <w:tcW w:w="1892" w:type="pct"/>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红色预警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419" w:type="pct"/>
            <w:shd w:val="clear" w:color="auto" w:fill="auto"/>
            <w:vAlign w:val="center"/>
          </w:tcPr>
          <w:p>
            <w:pPr>
              <w:pStyle w:val="16"/>
              <w:keepNext w:val="0"/>
              <w:keepLines w:val="0"/>
              <w:pageBreakBefore w:val="0"/>
              <w:kinsoku/>
              <w:wordWrap/>
              <w:topLinePunct w:val="0"/>
              <w:bidi w:val="0"/>
              <w:jc w:val="center"/>
              <w:rPr>
                <w:rFonts w:hint="eastAsia" w:ascii="仿宋" w:hAnsi="仿宋" w:eastAsia="仿宋" w:cs="仿宋"/>
                <w:b/>
                <w:bCs/>
                <w:sz w:val="24"/>
                <w:szCs w:val="24"/>
              </w:rPr>
            </w:pPr>
          </w:p>
          <w:p>
            <w:pPr>
              <w:pStyle w:val="16"/>
              <w:keepNext w:val="0"/>
              <w:keepLines w:val="0"/>
              <w:pageBreakBefore w:val="0"/>
              <w:kinsoku/>
              <w:wordWrap/>
              <w:topLinePunct w:val="0"/>
              <w:bidi w:val="0"/>
              <w:spacing w:before="201"/>
              <w:ind w:left="89"/>
              <w:jc w:val="center"/>
              <w:rPr>
                <w:rFonts w:hint="eastAsia" w:ascii="仿宋" w:hAnsi="仿宋" w:eastAsia="仿宋" w:cs="仿宋"/>
                <w:b/>
                <w:bCs/>
                <w:sz w:val="24"/>
                <w:szCs w:val="24"/>
              </w:rPr>
            </w:pPr>
            <w:r>
              <w:rPr>
                <w:rFonts w:hint="eastAsia" w:ascii="仿宋" w:hAnsi="仿宋" w:eastAsia="仿宋" w:cs="仿宋"/>
                <w:b/>
                <w:bCs/>
                <w:sz w:val="24"/>
                <w:szCs w:val="24"/>
              </w:rPr>
              <w:t>含义</w:t>
            </w:r>
          </w:p>
        </w:tc>
        <w:tc>
          <w:tcPr>
            <w:tcW w:w="675" w:type="pct"/>
            <w:shd w:val="clear" w:color="auto" w:fill="auto"/>
            <w:vAlign w:val="center"/>
          </w:tcPr>
          <w:p>
            <w:pPr>
              <w:pStyle w:val="16"/>
              <w:keepNext w:val="0"/>
              <w:keepLines w:val="0"/>
              <w:pageBreakBefore w:val="0"/>
              <w:kinsoku/>
              <w:wordWrap/>
              <w:topLinePunct w:val="0"/>
              <w:bidi w:val="0"/>
              <w:spacing w:before="203" w:line="297" w:lineRule="auto"/>
              <w:ind w:left="13" w:right="3" w:firstLine="480"/>
              <w:jc w:val="both"/>
              <w:rPr>
                <w:rFonts w:hint="eastAsia" w:ascii="仿宋" w:hAnsi="仿宋" w:eastAsia="仿宋" w:cs="仿宋"/>
                <w:sz w:val="24"/>
                <w:szCs w:val="24"/>
              </w:rPr>
            </w:pPr>
            <w:r>
              <w:rPr>
                <w:rFonts w:hint="eastAsia" w:ascii="仿宋" w:hAnsi="仿宋" w:eastAsia="仿宋" w:cs="仿宋"/>
                <w:spacing w:val="-7"/>
                <w:sz w:val="24"/>
                <w:szCs w:val="24"/>
              </w:rPr>
              <w:t>中度危险，林内可燃物</w:t>
            </w:r>
            <w:r>
              <w:rPr>
                <w:rFonts w:hint="eastAsia" w:ascii="仿宋" w:hAnsi="仿宋" w:eastAsia="仿宋" w:cs="仿宋"/>
                <w:spacing w:val="-6"/>
                <w:sz w:val="24"/>
                <w:szCs w:val="24"/>
              </w:rPr>
              <w:t>可以燃烧，森林草原火灾可</w:t>
            </w:r>
            <w:r>
              <w:rPr>
                <w:rFonts w:hint="eastAsia" w:ascii="仿宋" w:hAnsi="仿宋" w:eastAsia="仿宋" w:cs="仿宋"/>
                <w:sz w:val="24"/>
                <w:szCs w:val="24"/>
              </w:rPr>
              <w:t>以发生，火势可以蔓延。</w:t>
            </w:r>
          </w:p>
        </w:tc>
        <w:tc>
          <w:tcPr>
            <w:tcW w:w="781" w:type="pct"/>
            <w:shd w:val="clear" w:color="auto" w:fill="auto"/>
            <w:vAlign w:val="center"/>
          </w:tcPr>
          <w:p>
            <w:pPr>
              <w:pStyle w:val="16"/>
              <w:keepNext w:val="0"/>
              <w:keepLines w:val="0"/>
              <w:pageBreakBefore w:val="0"/>
              <w:kinsoku/>
              <w:wordWrap/>
              <w:topLinePunct w:val="0"/>
              <w:bidi w:val="0"/>
              <w:spacing w:before="203" w:line="297" w:lineRule="auto"/>
              <w:ind w:left="13" w:right="4" w:firstLine="480"/>
              <w:jc w:val="both"/>
              <w:rPr>
                <w:rFonts w:hint="eastAsia" w:ascii="仿宋" w:hAnsi="仿宋" w:eastAsia="仿宋" w:cs="仿宋"/>
                <w:sz w:val="24"/>
                <w:szCs w:val="24"/>
              </w:rPr>
            </w:pPr>
            <w:r>
              <w:rPr>
                <w:rFonts w:hint="eastAsia" w:ascii="仿宋" w:hAnsi="仿宋" w:eastAsia="仿宋" w:cs="仿宋"/>
                <w:spacing w:val="-9"/>
                <w:sz w:val="24"/>
                <w:szCs w:val="24"/>
              </w:rPr>
              <w:t>较高危险，林内可燃物较易燃烧，森林火灾较易发</w:t>
            </w:r>
            <w:r>
              <w:rPr>
                <w:rFonts w:hint="eastAsia" w:ascii="仿宋" w:hAnsi="仿宋" w:eastAsia="仿宋" w:cs="仿宋"/>
                <w:sz w:val="24"/>
                <w:szCs w:val="24"/>
              </w:rPr>
              <w:t>生，火势较易蔓延。</w:t>
            </w:r>
          </w:p>
        </w:tc>
        <w:tc>
          <w:tcPr>
            <w:tcW w:w="1231" w:type="pct"/>
            <w:shd w:val="clear" w:color="auto" w:fill="auto"/>
            <w:vAlign w:val="center"/>
          </w:tcPr>
          <w:p>
            <w:pPr>
              <w:pStyle w:val="16"/>
              <w:keepNext w:val="0"/>
              <w:keepLines w:val="0"/>
              <w:pageBreakBefore w:val="0"/>
              <w:kinsoku/>
              <w:wordWrap/>
              <w:topLinePunct w:val="0"/>
              <w:bidi w:val="0"/>
              <w:spacing w:before="203" w:line="297" w:lineRule="auto"/>
              <w:ind w:left="14" w:right="3" w:firstLine="480"/>
              <w:jc w:val="both"/>
              <w:rPr>
                <w:rFonts w:hint="eastAsia" w:ascii="仿宋" w:hAnsi="仿宋" w:eastAsia="仿宋" w:cs="仿宋"/>
                <w:sz w:val="24"/>
                <w:szCs w:val="24"/>
              </w:rPr>
            </w:pPr>
            <w:r>
              <w:rPr>
                <w:rFonts w:hint="eastAsia" w:ascii="仿宋" w:hAnsi="仿宋" w:eastAsia="仿宋" w:cs="仿宋"/>
                <w:sz w:val="24"/>
                <w:szCs w:val="24"/>
              </w:rPr>
              <w:t>高度危险，林内可燃物容易燃烧，森林火灾容易发生，火势容易蔓延。</w:t>
            </w:r>
          </w:p>
        </w:tc>
        <w:tc>
          <w:tcPr>
            <w:tcW w:w="1892" w:type="pct"/>
            <w:shd w:val="clear" w:color="auto" w:fill="auto"/>
            <w:vAlign w:val="center"/>
          </w:tcPr>
          <w:p>
            <w:pPr>
              <w:pStyle w:val="16"/>
              <w:keepNext w:val="0"/>
              <w:keepLines w:val="0"/>
              <w:pageBreakBefore w:val="0"/>
              <w:kinsoku/>
              <w:wordWrap/>
              <w:topLinePunct w:val="0"/>
              <w:bidi w:val="0"/>
              <w:spacing w:before="8"/>
              <w:jc w:val="both"/>
              <w:rPr>
                <w:rFonts w:hint="eastAsia" w:ascii="仿宋" w:hAnsi="仿宋" w:eastAsia="仿宋" w:cs="仿宋"/>
                <w:sz w:val="24"/>
                <w:szCs w:val="24"/>
              </w:rPr>
            </w:pPr>
          </w:p>
          <w:p>
            <w:pPr>
              <w:pStyle w:val="16"/>
              <w:keepNext w:val="0"/>
              <w:keepLines w:val="0"/>
              <w:pageBreakBefore w:val="0"/>
              <w:kinsoku/>
              <w:wordWrap/>
              <w:topLinePunct w:val="0"/>
              <w:bidi w:val="0"/>
              <w:spacing w:before="1" w:line="297" w:lineRule="auto"/>
              <w:ind w:left="15" w:right="3" w:firstLine="480"/>
              <w:jc w:val="both"/>
              <w:rPr>
                <w:rFonts w:hint="eastAsia" w:ascii="仿宋" w:hAnsi="仿宋" w:eastAsia="仿宋" w:cs="仿宋"/>
                <w:sz w:val="24"/>
                <w:szCs w:val="24"/>
              </w:rPr>
            </w:pPr>
            <w:r>
              <w:rPr>
                <w:rFonts w:hint="eastAsia" w:ascii="仿宋" w:hAnsi="仿宋" w:eastAsia="仿宋" w:cs="仿宋"/>
                <w:sz w:val="24"/>
                <w:szCs w:val="24"/>
              </w:rPr>
              <w:t>极度危险，林内可燃物极易燃烧，森林火险极易发生，火势极易蔓延。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0" w:hRule="atLeast"/>
        </w:trPr>
        <w:tc>
          <w:tcPr>
            <w:tcW w:w="419" w:type="pct"/>
            <w:shd w:val="clear" w:color="auto" w:fill="auto"/>
            <w:vAlign w:val="center"/>
          </w:tcPr>
          <w:p>
            <w:pPr>
              <w:pStyle w:val="16"/>
              <w:keepNext w:val="0"/>
              <w:keepLines w:val="0"/>
              <w:pageBreakBefore w:val="0"/>
              <w:kinsoku/>
              <w:wordWrap/>
              <w:topLinePunct w:val="0"/>
              <w:bidi w:val="0"/>
              <w:jc w:val="center"/>
              <w:rPr>
                <w:rFonts w:hint="eastAsia" w:ascii="仿宋" w:hAnsi="仿宋" w:eastAsia="仿宋" w:cs="仿宋"/>
                <w:b/>
                <w:bCs/>
                <w:sz w:val="24"/>
                <w:szCs w:val="24"/>
              </w:rPr>
            </w:pPr>
          </w:p>
          <w:p>
            <w:pPr>
              <w:pStyle w:val="16"/>
              <w:keepNext w:val="0"/>
              <w:keepLines w:val="0"/>
              <w:pageBreakBefore w:val="0"/>
              <w:kinsoku/>
              <w:wordWrap/>
              <w:topLinePunct w:val="0"/>
              <w:bidi w:val="0"/>
              <w:jc w:val="center"/>
              <w:rPr>
                <w:rFonts w:hint="eastAsia" w:ascii="仿宋" w:hAnsi="仿宋" w:eastAsia="仿宋" w:cs="仿宋"/>
                <w:b/>
                <w:bCs/>
                <w:sz w:val="24"/>
                <w:szCs w:val="24"/>
              </w:rPr>
            </w:pPr>
          </w:p>
          <w:p>
            <w:pPr>
              <w:pStyle w:val="16"/>
              <w:keepNext w:val="0"/>
              <w:keepLines w:val="0"/>
              <w:pageBreakBefore w:val="0"/>
              <w:kinsoku/>
              <w:wordWrap/>
              <w:topLinePunct w:val="0"/>
              <w:bidi w:val="0"/>
              <w:jc w:val="center"/>
              <w:rPr>
                <w:rFonts w:hint="eastAsia" w:ascii="仿宋" w:hAnsi="仿宋" w:eastAsia="仿宋" w:cs="仿宋"/>
                <w:b/>
                <w:bCs/>
                <w:sz w:val="24"/>
                <w:szCs w:val="24"/>
              </w:rPr>
            </w:pPr>
          </w:p>
          <w:p>
            <w:pPr>
              <w:pStyle w:val="16"/>
              <w:keepNext w:val="0"/>
              <w:keepLines w:val="0"/>
              <w:pageBreakBefore w:val="0"/>
              <w:kinsoku/>
              <w:wordWrap/>
              <w:topLinePunct w:val="0"/>
              <w:bidi w:val="0"/>
              <w:spacing w:before="9"/>
              <w:jc w:val="center"/>
              <w:rPr>
                <w:rFonts w:hint="eastAsia" w:ascii="仿宋" w:hAnsi="仿宋" w:eastAsia="仿宋" w:cs="仿宋"/>
                <w:b/>
                <w:bCs/>
                <w:sz w:val="24"/>
                <w:szCs w:val="24"/>
              </w:rPr>
            </w:pPr>
          </w:p>
          <w:p>
            <w:pPr>
              <w:pStyle w:val="16"/>
              <w:keepNext w:val="0"/>
              <w:keepLines w:val="0"/>
              <w:pageBreakBefore w:val="0"/>
              <w:kinsoku/>
              <w:wordWrap/>
              <w:topLinePunct w:val="0"/>
              <w:bidi w:val="0"/>
              <w:spacing w:line="268" w:lineRule="auto"/>
              <w:ind w:left="89" w:right="77"/>
              <w:jc w:val="center"/>
              <w:rPr>
                <w:rFonts w:hint="eastAsia" w:ascii="仿宋" w:hAnsi="仿宋" w:eastAsia="仿宋" w:cs="仿宋"/>
                <w:b/>
                <w:bCs/>
                <w:sz w:val="24"/>
                <w:szCs w:val="24"/>
              </w:rPr>
            </w:pPr>
            <w:r>
              <w:rPr>
                <w:rFonts w:hint="eastAsia" w:ascii="仿宋" w:hAnsi="仿宋" w:eastAsia="仿宋" w:cs="仿宋"/>
                <w:b/>
                <w:bCs/>
                <w:sz w:val="24"/>
                <w:szCs w:val="24"/>
              </w:rPr>
              <w:t>预警措施</w:t>
            </w:r>
          </w:p>
        </w:tc>
        <w:tc>
          <w:tcPr>
            <w:tcW w:w="675" w:type="pct"/>
            <w:shd w:val="clear" w:color="auto" w:fill="auto"/>
            <w:vAlign w:val="center"/>
          </w:tcPr>
          <w:p>
            <w:pPr>
              <w:pStyle w:val="16"/>
              <w:keepNext w:val="0"/>
              <w:keepLines w:val="0"/>
              <w:pageBreakBefore w:val="0"/>
              <w:kinsoku/>
              <w:wordWrap/>
              <w:topLinePunct w:val="0"/>
              <w:bidi w:val="0"/>
              <w:jc w:val="both"/>
              <w:rPr>
                <w:rFonts w:hint="eastAsia" w:ascii="仿宋" w:hAnsi="仿宋" w:eastAsia="仿宋" w:cs="仿宋"/>
                <w:sz w:val="24"/>
                <w:szCs w:val="24"/>
              </w:rPr>
            </w:pPr>
          </w:p>
          <w:p>
            <w:pPr>
              <w:pStyle w:val="16"/>
              <w:keepNext w:val="0"/>
              <w:keepLines w:val="0"/>
              <w:pageBreakBefore w:val="0"/>
              <w:kinsoku/>
              <w:wordWrap/>
              <w:topLinePunct w:val="0"/>
              <w:bidi w:val="0"/>
              <w:spacing w:before="3"/>
              <w:jc w:val="both"/>
              <w:rPr>
                <w:rFonts w:hint="eastAsia" w:ascii="仿宋" w:hAnsi="仿宋" w:eastAsia="仿宋" w:cs="仿宋"/>
                <w:sz w:val="24"/>
                <w:szCs w:val="24"/>
              </w:rPr>
            </w:pPr>
          </w:p>
          <w:p>
            <w:pPr>
              <w:pStyle w:val="16"/>
              <w:keepNext w:val="0"/>
              <w:keepLines w:val="0"/>
              <w:pageBreakBefore w:val="0"/>
              <w:kinsoku/>
              <w:wordWrap/>
              <w:topLinePunct w:val="0"/>
              <w:bidi w:val="0"/>
              <w:spacing w:line="297" w:lineRule="auto"/>
              <w:ind w:left="13" w:right="-29" w:firstLine="480"/>
              <w:jc w:val="both"/>
              <w:rPr>
                <w:rFonts w:hint="eastAsia" w:ascii="仿宋" w:hAnsi="仿宋" w:eastAsia="仿宋" w:cs="仿宋"/>
                <w:sz w:val="24"/>
                <w:szCs w:val="24"/>
              </w:rPr>
            </w:pPr>
            <w:r>
              <w:rPr>
                <w:rFonts w:hint="eastAsia" w:ascii="仿宋" w:hAnsi="仿宋" w:eastAsia="仿宋" w:cs="仿宋"/>
                <w:spacing w:val="-2"/>
                <w:sz w:val="24"/>
                <w:szCs w:val="24"/>
              </w:rPr>
              <w:t xml:space="preserve">蓝色为较低火险等级， </w:t>
            </w:r>
            <w:r>
              <w:rPr>
                <w:rFonts w:hint="eastAsia" w:ascii="仿宋" w:hAnsi="仿宋" w:eastAsia="仿宋" w:cs="仿宋"/>
                <w:sz w:val="24"/>
                <w:szCs w:val="24"/>
              </w:rPr>
              <w:t>不发布预警信息。</w:t>
            </w:r>
          </w:p>
          <w:p>
            <w:pPr>
              <w:pStyle w:val="16"/>
              <w:keepNext w:val="0"/>
              <w:keepLines w:val="0"/>
              <w:pageBreakBefore w:val="0"/>
              <w:kinsoku/>
              <w:wordWrap/>
              <w:topLinePunct w:val="0"/>
              <w:bidi w:val="0"/>
              <w:spacing w:line="297" w:lineRule="auto"/>
              <w:ind w:left="13" w:right="3" w:firstLine="480"/>
              <w:jc w:val="both"/>
              <w:rPr>
                <w:rFonts w:hint="eastAsia" w:ascii="仿宋" w:hAnsi="仿宋" w:eastAsia="仿宋" w:cs="仿宋"/>
                <w:sz w:val="24"/>
                <w:szCs w:val="24"/>
              </w:rPr>
            </w:pPr>
            <w:r>
              <w:rPr>
                <w:rFonts w:hint="eastAsia" w:ascii="仿宋" w:hAnsi="仿宋" w:eastAsia="仿宋" w:cs="仿宋"/>
                <w:spacing w:val="20"/>
                <w:sz w:val="24"/>
                <w:szCs w:val="24"/>
              </w:rPr>
              <w:t>相关部门密切关注天</w:t>
            </w:r>
            <w:r>
              <w:rPr>
                <w:rFonts w:hint="eastAsia" w:ascii="仿宋" w:hAnsi="仿宋" w:eastAsia="仿宋" w:cs="仿宋"/>
                <w:spacing w:val="17"/>
                <w:sz w:val="24"/>
                <w:szCs w:val="24"/>
              </w:rPr>
              <w:t>气情况和森林草原气象火</w:t>
            </w:r>
            <w:r>
              <w:rPr>
                <w:rFonts w:hint="eastAsia" w:ascii="仿宋" w:hAnsi="仿宋" w:eastAsia="仿宋" w:cs="仿宋"/>
                <w:spacing w:val="1"/>
                <w:sz w:val="24"/>
                <w:szCs w:val="24"/>
              </w:rPr>
              <w:t>险预警变化，加强森林草原</w:t>
            </w:r>
            <w:r>
              <w:rPr>
                <w:rFonts w:hint="eastAsia" w:ascii="仿宋" w:hAnsi="仿宋" w:eastAsia="仿宋" w:cs="仿宋"/>
                <w:spacing w:val="-6"/>
                <w:sz w:val="24"/>
                <w:szCs w:val="24"/>
              </w:rPr>
              <w:t>防火巡护、卫星林火监测和</w:t>
            </w:r>
            <w:r>
              <w:rPr>
                <w:rFonts w:hint="eastAsia" w:ascii="仿宋" w:hAnsi="仿宋" w:eastAsia="仿宋" w:cs="仿宋"/>
                <w:sz w:val="24"/>
                <w:szCs w:val="24"/>
              </w:rPr>
              <w:t>瞭望监测。</w:t>
            </w:r>
          </w:p>
        </w:tc>
        <w:tc>
          <w:tcPr>
            <w:tcW w:w="781" w:type="pct"/>
            <w:shd w:val="clear" w:color="auto" w:fill="auto"/>
            <w:vAlign w:val="center"/>
          </w:tcPr>
          <w:p>
            <w:pPr>
              <w:pStyle w:val="16"/>
              <w:keepNext w:val="0"/>
              <w:keepLines w:val="0"/>
              <w:pageBreakBefore w:val="0"/>
              <w:kinsoku/>
              <w:wordWrap/>
              <w:topLinePunct w:val="0"/>
              <w:bidi w:val="0"/>
              <w:spacing w:before="6"/>
              <w:jc w:val="both"/>
              <w:rPr>
                <w:rFonts w:hint="eastAsia" w:ascii="仿宋" w:hAnsi="仿宋" w:eastAsia="仿宋" w:cs="仿宋"/>
                <w:sz w:val="24"/>
                <w:szCs w:val="24"/>
              </w:rPr>
            </w:pPr>
          </w:p>
          <w:p>
            <w:pPr>
              <w:pStyle w:val="16"/>
              <w:keepNext w:val="0"/>
              <w:keepLines w:val="0"/>
              <w:pageBreakBefore w:val="0"/>
              <w:kinsoku/>
              <w:wordWrap/>
              <w:topLinePunct w:val="0"/>
              <w:bidi w:val="0"/>
              <w:spacing w:line="297" w:lineRule="auto"/>
              <w:ind w:left="13" w:right="-29" w:firstLine="480"/>
              <w:jc w:val="both"/>
              <w:rPr>
                <w:rFonts w:hint="eastAsia" w:ascii="仿宋" w:hAnsi="仿宋" w:eastAsia="仿宋" w:cs="仿宋"/>
                <w:sz w:val="24"/>
                <w:szCs w:val="24"/>
              </w:rPr>
            </w:pPr>
            <w:r>
              <w:rPr>
                <w:rFonts w:hint="eastAsia" w:ascii="仿宋" w:hAnsi="仿宋" w:eastAsia="仿宋" w:cs="仿宋"/>
                <w:spacing w:val="18"/>
                <w:sz w:val="24"/>
                <w:szCs w:val="24"/>
              </w:rPr>
              <w:t>预警地区要加强森林</w:t>
            </w:r>
            <w:r>
              <w:rPr>
                <w:rFonts w:hint="eastAsia" w:ascii="仿宋" w:hAnsi="仿宋" w:eastAsia="仿宋" w:cs="仿宋"/>
                <w:spacing w:val="1"/>
                <w:sz w:val="24"/>
                <w:szCs w:val="24"/>
              </w:rPr>
              <w:t>防火宣传教育；加强森林防</w:t>
            </w:r>
            <w:r>
              <w:rPr>
                <w:rFonts w:hint="eastAsia" w:ascii="仿宋" w:hAnsi="仿宋" w:eastAsia="仿宋" w:cs="仿宋"/>
                <w:spacing w:val="-8"/>
                <w:sz w:val="24"/>
                <w:szCs w:val="24"/>
              </w:rPr>
              <w:t>火巡护、瞭望监测，加大火</w:t>
            </w:r>
            <w:r>
              <w:rPr>
                <w:rFonts w:hint="eastAsia" w:ascii="仿宋" w:hAnsi="仿宋" w:eastAsia="仿宋" w:cs="仿宋"/>
                <w:spacing w:val="14"/>
                <w:sz w:val="24"/>
                <w:szCs w:val="24"/>
              </w:rPr>
              <w:t>源管理力度；认真检查装</w:t>
            </w:r>
            <w:r>
              <w:rPr>
                <w:rFonts w:hint="eastAsia" w:ascii="仿宋" w:hAnsi="仿宋" w:eastAsia="仿宋" w:cs="仿宋"/>
                <w:spacing w:val="-7"/>
                <w:sz w:val="24"/>
                <w:szCs w:val="24"/>
              </w:rPr>
              <w:t>备、物资等落实情况；森林</w:t>
            </w:r>
            <w:r>
              <w:rPr>
                <w:rFonts w:hint="eastAsia" w:ascii="仿宋" w:hAnsi="仿宋" w:eastAsia="仿宋" w:cs="仿宋"/>
                <w:spacing w:val="-11"/>
                <w:sz w:val="24"/>
                <w:szCs w:val="24"/>
              </w:rPr>
              <w:t xml:space="preserve">消防专业队进入待命状态， </w:t>
            </w:r>
            <w:r>
              <w:rPr>
                <w:rFonts w:hint="eastAsia" w:ascii="仿宋" w:hAnsi="仿宋" w:eastAsia="仿宋" w:cs="仿宋"/>
                <w:spacing w:val="14"/>
                <w:sz w:val="24"/>
                <w:szCs w:val="24"/>
              </w:rPr>
              <w:t>做好森林火灾扑救有关准</w:t>
            </w:r>
          </w:p>
          <w:p>
            <w:pPr>
              <w:pStyle w:val="16"/>
              <w:keepNext w:val="0"/>
              <w:keepLines w:val="0"/>
              <w:pageBreakBefore w:val="0"/>
              <w:kinsoku/>
              <w:wordWrap/>
              <w:topLinePunct w:val="0"/>
              <w:bidi w:val="0"/>
              <w:spacing w:line="298" w:lineRule="exact"/>
              <w:ind w:left="13"/>
              <w:jc w:val="both"/>
              <w:rPr>
                <w:rFonts w:hint="eastAsia" w:ascii="仿宋" w:hAnsi="仿宋" w:eastAsia="仿宋" w:cs="仿宋"/>
                <w:sz w:val="24"/>
                <w:szCs w:val="24"/>
              </w:rPr>
            </w:pPr>
            <w:r>
              <w:rPr>
                <w:rFonts w:hint="eastAsia" w:ascii="仿宋" w:hAnsi="仿宋" w:eastAsia="仿宋" w:cs="仿宋"/>
                <w:sz w:val="24"/>
                <w:szCs w:val="24"/>
              </w:rPr>
              <w:t>备。</w:t>
            </w:r>
          </w:p>
        </w:tc>
        <w:tc>
          <w:tcPr>
            <w:tcW w:w="1231" w:type="pct"/>
            <w:shd w:val="clear" w:color="auto" w:fill="auto"/>
            <w:vAlign w:val="center"/>
          </w:tcPr>
          <w:p>
            <w:pPr>
              <w:pStyle w:val="16"/>
              <w:keepNext w:val="0"/>
              <w:keepLines w:val="0"/>
              <w:pageBreakBefore w:val="0"/>
              <w:kinsoku/>
              <w:wordWrap/>
              <w:topLinePunct w:val="0"/>
              <w:bidi w:val="0"/>
              <w:spacing w:before="203" w:line="297" w:lineRule="auto"/>
              <w:ind w:left="14" w:right="3" w:firstLine="480"/>
              <w:jc w:val="both"/>
              <w:rPr>
                <w:rFonts w:hint="eastAsia" w:ascii="仿宋" w:hAnsi="仿宋" w:eastAsia="仿宋" w:cs="仿宋"/>
                <w:sz w:val="24"/>
                <w:szCs w:val="24"/>
              </w:rPr>
            </w:pPr>
            <w:r>
              <w:rPr>
                <w:rFonts w:hint="eastAsia" w:ascii="仿宋" w:hAnsi="仿宋" w:eastAsia="仿宋" w:cs="仿宋"/>
                <w:sz w:val="24"/>
                <w:szCs w:val="24"/>
              </w:rPr>
              <w:t>预警地区要加强森林防火宣传教育；严格控制野外用火审批，禁止在森林防火区野外用火；在重点火险区设卡布点，禁止携带火种进山；组织</w:t>
            </w:r>
            <w:r>
              <w:rPr>
                <w:rFonts w:hint="eastAsia" w:ascii="仿宋" w:hAnsi="仿宋" w:eastAsia="仿宋" w:cs="仿宋"/>
                <w:sz w:val="24"/>
                <w:szCs w:val="24"/>
                <w:lang w:eastAsia="zh-CN"/>
              </w:rPr>
              <w:t>区</w:t>
            </w:r>
            <w:r>
              <w:rPr>
                <w:rFonts w:hint="eastAsia" w:ascii="仿宋" w:hAnsi="仿宋" w:eastAsia="仿宋" w:cs="仿宋"/>
                <w:sz w:val="24"/>
                <w:szCs w:val="24"/>
              </w:rPr>
              <w:t>（区）、乡（镇）机关干部，各林局、林场相关人员开展“高密度、网格化、全天候、责任制、表格式”巡查瞭望；橙色预警地区森林防火指挥部适时派出检查组，对森林防火工作进行督导检查；森林消防专业队靠前布防，进入临战状态；适时开展巡护。</w:t>
            </w:r>
          </w:p>
        </w:tc>
        <w:tc>
          <w:tcPr>
            <w:tcW w:w="1892" w:type="pct"/>
            <w:shd w:val="clear" w:color="auto" w:fill="auto"/>
            <w:vAlign w:val="center"/>
          </w:tcPr>
          <w:p>
            <w:pPr>
              <w:pStyle w:val="16"/>
              <w:keepNext w:val="0"/>
              <w:keepLines w:val="0"/>
              <w:pageBreakBefore w:val="0"/>
              <w:kinsoku/>
              <w:wordWrap/>
              <w:topLinePunct w:val="0"/>
              <w:bidi w:val="0"/>
              <w:spacing w:before="203" w:line="297" w:lineRule="auto"/>
              <w:ind w:left="14" w:right="3" w:firstLine="480"/>
              <w:jc w:val="both"/>
              <w:rPr>
                <w:rFonts w:hint="eastAsia" w:ascii="仿宋" w:hAnsi="仿宋" w:eastAsia="仿宋" w:cs="仿宋"/>
                <w:sz w:val="24"/>
                <w:szCs w:val="24"/>
              </w:rPr>
            </w:pPr>
            <w:r>
              <w:rPr>
                <w:rFonts w:hint="eastAsia" w:ascii="仿宋" w:hAnsi="仿宋" w:eastAsia="仿宋" w:cs="仿宋"/>
                <w:sz w:val="24"/>
                <w:szCs w:val="24"/>
              </w:rPr>
              <w:t>预警地区要加强值班调度，密切注意火情动态；市、</w:t>
            </w:r>
            <w:r>
              <w:rPr>
                <w:rFonts w:hint="eastAsia" w:ascii="仿宋" w:hAnsi="仿宋" w:eastAsia="仿宋" w:cs="仿宋"/>
                <w:sz w:val="24"/>
                <w:szCs w:val="24"/>
                <w:lang w:eastAsia="zh-CN"/>
              </w:rPr>
              <w:t>区</w:t>
            </w:r>
            <w:r>
              <w:rPr>
                <w:rFonts w:hint="eastAsia" w:ascii="仿宋" w:hAnsi="仿宋" w:eastAsia="仿宋" w:cs="仿宋"/>
                <w:sz w:val="24"/>
                <w:szCs w:val="24"/>
              </w:rPr>
              <w:t>（区）政府及时发布禁火令或禁火通告，严禁一切野外用火；组织机关干部、村干部和护林员，各林局、林场相关人员进一步加大巡查巡护密度，延长巡护瞭望时间；在进入林区的主要沟口路口设卡布点，严禁携带火种进山；对可能引起森林火灾的居民生活用火严格管理，对重要地区或重点林区严防死守；森林消防专业队驻地武警部队要进入戒备状态，做好应急战斗准备，严阵以待；适时派出检查组，对红色预警地区的森林防火工作进行蹲点督导检查；加大巡护密度；做好赴火场工作的有关准备。</w:t>
            </w:r>
          </w:p>
        </w:tc>
      </w:tr>
    </w:tbl>
    <w:p>
      <w:pPr>
        <w:pStyle w:val="6"/>
        <w:bidi w:val="0"/>
        <w:jc w:val="center"/>
        <w:outlineLvl w:val="0"/>
        <w:rPr>
          <w:rFonts w:hint="eastAsia" w:ascii="楷体" w:hAnsi="楷体" w:eastAsia="楷体" w:cs="楷体"/>
          <w:sz w:val="32"/>
          <w:szCs w:val="32"/>
          <w:lang w:val="en-US" w:eastAsia="zh-CN"/>
        </w:rPr>
      </w:pPr>
      <w:bookmarkStart w:id="35" w:name="_Toc24067"/>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4  森林火灾预警级别和预警措施</w:t>
      </w:r>
      <w:bookmarkEnd w:id="35"/>
    </w:p>
    <w:p>
      <w:pPr>
        <w:keepNext w:val="0"/>
        <w:keepLines w:val="0"/>
        <w:pageBreakBefore w:val="0"/>
        <w:kinsoku/>
        <w:wordWrap/>
        <w:topLinePunct w:val="0"/>
        <w:bidi w:val="0"/>
        <w:jc w:val="both"/>
        <w:rPr>
          <w:rFonts w:ascii="Times New Roman" w:hAnsi="Times New Roman" w:cs="Times New Roman"/>
          <w:sz w:val="20"/>
        </w:rPr>
      </w:pPr>
      <w:r>
        <w:rPr>
          <w:rFonts w:ascii="Times New Roman" w:hAnsi="Times New Roman" w:cs="Times New Roman"/>
          <w:sz w:val="20"/>
        </w:rPr>
        <w:br w:type="page"/>
      </w:r>
    </w:p>
    <w:p>
      <w:pPr>
        <w:pStyle w:val="9"/>
        <w:keepNext w:val="0"/>
        <w:keepLines w:val="0"/>
        <w:pageBreakBefore w:val="0"/>
        <w:kinsoku/>
        <w:wordWrap/>
        <w:topLinePunct w:val="0"/>
        <w:bidi w:val="0"/>
        <w:spacing w:before="4"/>
        <w:jc w:val="both"/>
        <w:rPr>
          <w:rFonts w:ascii="Times New Roman" w:hAnsi="Times New Roman" w:cs="Times New Roman"/>
          <w:sz w:val="25"/>
        </w:rPr>
      </w:pPr>
    </w:p>
    <w:p>
      <w:pPr>
        <w:keepNext w:val="0"/>
        <w:keepLines w:val="0"/>
        <w:pageBreakBefore w:val="0"/>
        <w:kinsoku/>
        <w:wordWrap/>
        <w:topLinePunct w:val="0"/>
        <w:bidi w:val="0"/>
        <w:jc w:val="both"/>
        <w:rPr>
          <w:rFonts w:ascii="Times New Roman" w:hAnsi="Times New Roman" w:cs="Times New Roman"/>
          <w:sz w:val="14"/>
        </w:rPr>
        <w:sectPr>
          <w:footerReference r:id="rId16" w:type="default"/>
          <w:footerReference r:id="rId17" w:type="even"/>
          <w:pgSz w:w="16840" w:h="11910" w:orient="landscape"/>
          <w:pgMar w:top="1701" w:right="1417" w:bottom="1417" w:left="1474" w:header="0" w:footer="0" w:gutter="0"/>
          <w:pgNumType w:fmt="numberInDash"/>
          <w:cols w:space="720" w:num="1"/>
        </w:sectPr>
      </w:pPr>
    </w:p>
    <w:p>
      <w:pPr>
        <w:pStyle w:val="6"/>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firstLine="1601" w:firstLineChars="500"/>
        <w:jc w:val="both"/>
        <w:textAlignment w:val="auto"/>
        <w:outlineLvl w:val="0"/>
        <w:rPr>
          <w:rFonts w:hint="eastAsia" w:ascii="楷体" w:hAnsi="楷体" w:eastAsia="楷体" w:cs="楷体"/>
          <w:b/>
          <w:bCs/>
          <w:kern w:val="2"/>
          <w:szCs w:val="24"/>
          <w:lang w:val="en-US" w:bidi="ar-SA"/>
        </w:rPr>
      </w:pPr>
      <w:bookmarkStart w:id="36" w:name="_Toc8616"/>
      <w:r>
        <w:rPr>
          <w:rFonts w:ascii="Times New Roman" w:hAnsi="Times New Roman" w:cs="Times New Roman"/>
        </w:rPr>
        <w:br w:type="column"/>
      </w:r>
      <w:r>
        <w:rPr>
          <w:rFonts w:hint="eastAsia" w:ascii="楷体" w:hAnsi="楷体" w:eastAsia="楷体" w:cs="楷体"/>
          <w:b/>
          <w:bCs/>
          <w:kern w:val="2"/>
          <w:szCs w:val="24"/>
          <w:lang w:val="en-US" w:eastAsia="zh-CN" w:bidi="ar-SA"/>
        </w:rPr>
        <w:t>附件5 区</w:t>
      </w:r>
      <w:r>
        <w:rPr>
          <w:rFonts w:hint="eastAsia" w:ascii="楷体" w:hAnsi="楷体" w:eastAsia="楷体" w:cs="楷体"/>
          <w:b/>
          <w:bCs/>
          <w:kern w:val="2"/>
          <w:szCs w:val="24"/>
          <w:lang w:val="en-US" w:bidi="ar-SA"/>
        </w:rPr>
        <w:t>级森林草原火灾应急响应启动条件及措施</w:t>
      </w:r>
      <w:bookmarkEnd w:id="36"/>
    </w:p>
    <w:p>
      <w:pPr>
        <w:pStyle w:val="6"/>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firstLine="643" w:firstLineChars="200"/>
        <w:jc w:val="both"/>
        <w:textAlignment w:val="auto"/>
        <w:outlineLvl w:val="9"/>
        <w:rPr>
          <w:rFonts w:hint="eastAsia" w:ascii="楷体" w:hAnsi="楷体" w:eastAsia="楷体" w:cs="楷体"/>
          <w:b/>
          <w:bCs/>
          <w:kern w:val="2"/>
          <w:szCs w:val="24"/>
          <w:lang w:val="en-US" w:bidi="ar-SA"/>
        </w:rPr>
        <w:sectPr>
          <w:type w:val="continuous"/>
          <w:pgSz w:w="16840" w:h="11910" w:orient="landscape"/>
          <w:pgMar w:top="1580" w:right="580" w:bottom="1660" w:left="680" w:header="720" w:footer="720" w:gutter="0"/>
          <w:pgNumType w:fmt="numberInDash"/>
          <w:cols w:equalWidth="0" w:num="2">
            <w:col w:w="1666" w:space="1147"/>
            <w:col w:w="12767"/>
          </w:cols>
        </w:sectPr>
      </w:pPr>
    </w:p>
    <w:tbl>
      <w:tblPr>
        <w:tblStyle w:val="12"/>
        <w:tblpPr w:leftFromText="180" w:rightFromText="180" w:vertAnchor="page" w:horzAnchor="page" w:tblpX="1524" w:tblpY="2797"/>
        <w:tblOverlap w:val="never"/>
        <w:tblW w:w="13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6"/>
        <w:gridCol w:w="4503"/>
        <w:gridCol w:w="5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3836" w:type="dxa"/>
            <w:tcBorders>
              <w:tl2br w:val="nil"/>
              <w:tr2bl w:val="nil"/>
            </w:tcBorders>
            <w:shd w:val="clear" w:color="auto" w:fill="auto"/>
          </w:tcPr>
          <w:p>
            <w:pPr>
              <w:pStyle w:val="16"/>
              <w:keepNext w:val="0"/>
              <w:keepLines w:val="0"/>
              <w:pageBreakBefore w:val="0"/>
              <w:kinsoku/>
              <w:wordWrap/>
              <w:topLinePunct w:val="0"/>
              <w:bidi w:val="0"/>
              <w:spacing w:before="115"/>
              <w:ind w:left="984" w:firstLine="281" w:firstLineChars="100"/>
              <w:jc w:val="center"/>
              <w:rPr>
                <w:rFonts w:ascii="Times New Roman" w:hAnsi="Times New Roman" w:eastAsia="仿宋" w:cs="Times New Roman"/>
                <w:b/>
                <w:bCs/>
                <w:sz w:val="28"/>
              </w:rPr>
            </w:pPr>
            <w:r>
              <w:rPr>
                <w:rFonts w:ascii="Times New Roman" w:hAnsi="Times New Roman" w:eastAsia="仿宋" w:cs="Times New Roman"/>
                <w:b/>
                <w:bCs/>
                <w:sz w:val="28"/>
                <w:lang w:val="en-US"/>
              </w:rPr>
              <w:t>三</w:t>
            </w:r>
            <w:r>
              <w:rPr>
                <w:rFonts w:ascii="Times New Roman" w:hAnsi="Times New Roman" w:eastAsia="仿宋" w:cs="Times New Roman"/>
                <w:b/>
                <w:bCs/>
                <w:sz w:val="28"/>
              </w:rPr>
              <w:t>级响应</w:t>
            </w:r>
          </w:p>
        </w:tc>
        <w:tc>
          <w:tcPr>
            <w:tcW w:w="4503" w:type="dxa"/>
            <w:tcBorders>
              <w:tl2br w:val="nil"/>
              <w:tr2bl w:val="nil"/>
            </w:tcBorders>
            <w:shd w:val="clear" w:color="auto" w:fill="auto"/>
          </w:tcPr>
          <w:p>
            <w:pPr>
              <w:pStyle w:val="16"/>
              <w:keepNext w:val="0"/>
              <w:keepLines w:val="0"/>
              <w:pageBreakBefore w:val="0"/>
              <w:kinsoku/>
              <w:wordWrap/>
              <w:topLinePunct w:val="0"/>
              <w:bidi w:val="0"/>
              <w:spacing w:before="115"/>
              <w:ind w:left="1152" w:right="1142"/>
              <w:jc w:val="center"/>
              <w:rPr>
                <w:rFonts w:ascii="Times New Roman" w:hAnsi="Times New Roman" w:eastAsia="仿宋" w:cs="Times New Roman"/>
                <w:b/>
                <w:bCs/>
                <w:sz w:val="28"/>
              </w:rPr>
            </w:pPr>
            <w:r>
              <w:rPr>
                <w:rFonts w:ascii="Times New Roman" w:hAnsi="Times New Roman" w:eastAsia="仿宋" w:cs="Times New Roman"/>
                <w:b/>
                <w:bCs/>
                <w:sz w:val="28"/>
                <w:lang w:val="en-US"/>
              </w:rPr>
              <w:t>二</w:t>
            </w:r>
            <w:r>
              <w:rPr>
                <w:rFonts w:ascii="Times New Roman" w:hAnsi="Times New Roman" w:eastAsia="仿宋" w:cs="Times New Roman"/>
                <w:b/>
                <w:bCs/>
                <w:sz w:val="28"/>
              </w:rPr>
              <w:t>级响应</w:t>
            </w:r>
          </w:p>
        </w:tc>
        <w:tc>
          <w:tcPr>
            <w:tcW w:w="5419" w:type="dxa"/>
            <w:tcBorders>
              <w:tl2br w:val="nil"/>
              <w:tr2bl w:val="nil"/>
            </w:tcBorders>
            <w:shd w:val="clear" w:color="auto" w:fill="auto"/>
          </w:tcPr>
          <w:p>
            <w:pPr>
              <w:pStyle w:val="16"/>
              <w:keepNext w:val="0"/>
              <w:keepLines w:val="0"/>
              <w:pageBreakBefore w:val="0"/>
              <w:kinsoku/>
              <w:wordWrap/>
              <w:topLinePunct w:val="0"/>
              <w:bidi w:val="0"/>
              <w:spacing w:before="115"/>
              <w:ind w:left="1506" w:right="1494"/>
              <w:jc w:val="center"/>
              <w:rPr>
                <w:rFonts w:ascii="Times New Roman" w:hAnsi="Times New Roman" w:eastAsia="仿宋" w:cs="Times New Roman"/>
                <w:b/>
                <w:bCs/>
                <w:sz w:val="28"/>
              </w:rPr>
            </w:pPr>
            <w:r>
              <w:rPr>
                <w:rFonts w:ascii="Times New Roman" w:hAnsi="Times New Roman" w:eastAsia="仿宋" w:cs="Times New Roman"/>
                <w:b/>
                <w:bCs/>
                <w:sz w:val="28"/>
                <w:lang w:val="en-US"/>
              </w:rPr>
              <w:t>一</w:t>
            </w:r>
            <w:r>
              <w:rPr>
                <w:rFonts w:ascii="Times New Roman" w:hAnsi="Times New Roman" w:eastAsia="仿宋" w:cs="Times New Roman"/>
                <w:b/>
                <w:bCs/>
                <w:sz w:val="28"/>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3" w:hRule="atLeast"/>
        </w:trPr>
        <w:tc>
          <w:tcPr>
            <w:tcW w:w="3836" w:type="dxa"/>
            <w:tcBorders>
              <w:bottom w:val="single" w:color="auto" w:sz="4" w:space="0"/>
              <w:tl2br w:val="nil"/>
              <w:tr2bl w:val="nil"/>
            </w:tcBorders>
            <w:shd w:val="clear" w:color="auto" w:fill="auto"/>
          </w:tcPr>
          <w:p>
            <w:pPr>
              <w:pStyle w:val="16"/>
              <w:keepNext w:val="0"/>
              <w:keepLines w:val="0"/>
              <w:pageBreakBefore w:val="0"/>
              <w:kinsoku/>
              <w:wordWrap/>
              <w:topLinePunct w:val="0"/>
              <w:bidi w:val="0"/>
              <w:spacing w:before="38" w:line="312" w:lineRule="auto"/>
              <w:ind w:left="15" w:right="44" w:firstLine="482" w:firstLineChars="200"/>
              <w:jc w:val="both"/>
              <w:rPr>
                <w:rFonts w:ascii="Times New Roman" w:hAnsi="Times New Roman" w:eastAsia="仿宋" w:cs="Times New Roman"/>
                <w:sz w:val="24"/>
              </w:rPr>
            </w:pPr>
            <w:r>
              <w:rPr>
                <w:rFonts w:ascii="Times New Roman" w:hAnsi="Times New Roman" w:eastAsia="仿宋" w:cs="Times New Roman"/>
                <w:b/>
                <w:sz w:val="24"/>
              </w:rPr>
              <w:t>启动条件：</w:t>
            </w:r>
            <w:r>
              <w:rPr>
                <w:rFonts w:ascii="Times New Roman" w:hAnsi="Times New Roman" w:eastAsia="仿宋" w:cs="Times New Roman"/>
                <w:sz w:val="24"/>
              </w:rPr>
              <w:t>1.火灾发生在敏感时段、敏感地区，</w:t>
            </w:r>
            <w:r>
              <w:rPr>
                <w:rFonts w:hint="eastAsia" w:ascii="Times New Roman" w:hAnsi="Times New Roman" w:eastAsia="仿宋" w:cs="Times New Roman"/>
                <w:sz w:val="24"/>
                <w:lang w:eastAsia="zh-CN"/>
              </w:rPr>
              <w:t>区</w:t>
            </w:r>
            <w:r>
              <w:rPr>
                <w:rFonts w:ascii="Times New Roman" w:hAnsi="Times New Roman" w:eastAsia="仿宋" w:cs="Times New Roman"/>
                <w:sz w:val="24"/>
              </w:rPr>
              <w:t>与</w:t>
            </w:r>
            <w:r>
              <w:rPr>
                <w:rFonts w:hint="eastAsia" w:ascii="Times New Roman" w:hAnsi="Times New Roman" w:eastAsia="仿宋" w:cs="Times New Roman"/>
                <w:sz w:val="24"/>
                <w:lang w:eastAsia="zh-CN"/>
              </w:rPr>
              <w:t>区</w:t>
            </w:r>
            <w:r>
              <w:rPr>
                <w:rFonts w:ascii="Times New Roman" w:hAnsi="Times New Roman" w:eastAsia="仿宋" w:cs="Times New Roman"/>
                <w:sz w:val="24"/>
              </w:rPr>
              <w:t>交界区，6 小时内火势未得到有效控制的森林草原火灾；</w:t>
            </w:r>
          </w:p>
          <w:p>
            <w:pPr>
              <w:pStyle w:val="16"/>
              <w:keepNext w:val="0"/>
              <w:keepLines w:val="0"/>
              <w:pageBreakBefore w:val="0"/>
              <w:kinsoku/>
              <w:wordWrap/>
              <w:topLinePunct w:val="0"/>
              <w:bidi w:val="0"/>
              <w:spacing w:before="36" w:line="312" w:lineRule="auto"/>
              <w:ind w:left="15" w:right="3" w:firstLine="480"/>
              <w:jc w:val="both"/>
              <w:rPr>
                <w:rFonts w:ascii="Times New Roman" w:hAnsi="Times New Roman" w:eastAsia="仿宋" w:cs="Times New Roman"/>
                <w:sz w:val="24"/>
              </w:rPr>
            </w:pPr>
            <w:r>
              <w:rPr>
                <w:rFonts w:ascii="Times New Roman" w:hAnsi="Times New Roman" w:eastAsia="仿宋" w:cs="Times New Roman"/>
                <w:sz w:val="24"/>
              </w:rPr>
              <w:t>2.12</w:t>
            </w:r>
            <w:r>
              <w:rPr>
                <w:rFonts w:ascii="Times New Roman" w:hAnsi="Times New Roman" w:eastAsia="仿宋" w:cs="Times New Roman"/>
                <w:spacing w:val="-13"/>
                <w:sz w:val="24"/>
              </w:rPr>
              <w:t>小时尚未得到有效</w:t>
            </w:r>
            <w:r>
              <w:rPr>
                <w:rFonts w:ascii="Times New Roman" w:hAnsi="Times New Roman" w:eastAsia="仿宋" w:cs="Times New Roman"/>
                <w:sz w:val="24"/>
              </w:rPr>
              <w:t>控制的森林草原火灾；</w:t>
            </w:r>
          </w:p>
          <w:p>
            <w:pPr>
              <w:pStyle w:val="16"/>
              <w:keepNext w:val="0"/>
              <w:keepLines w:val="0"/>
              <w:pageBreakBefore w:val="0"/>
              <w:kinsoku/>
              <w:wordWrap/>
              <w:topLinePunct w:val="0"/>
              <w:bidi w:val="0"/>
              <w:spacing w:before="91"/>
              <w:ind w:left="15" w:firstLine="480" w:firstLineChars="200"/>
              <w:jc w:val="both"/>
              <w:rPr>
                <w:rFonts w:ascii="Times New Roman" w:hAnsi="Times New Roman" w:eastAsia="仿宋" w:cs="Times New Roman"/>
                <w:sz w:val="24"/>
              </w:rPr>
            </w:pPr>
            <w:r>
              <w:rPr>
                <w:rFonts w:ascii="Times New Roman" w:hAnsi="Times New Roman" w:eastAsia="仿宋" w:cs="Times New Roman"/>
                <w:sz w:val="24"/>
              </w:rPr>
              <w:t>3.上级要求启动响应的森林草原火灾。</w:t>
            </w:r>
          </w:p>
          <w:p>
            <w:pPr>
              <w:pStyle w:val="16"/>
              <w:keepNext w:val="0"/>
              <w:keepLines w:val="0"/>
              <w:pageBreakBefore w:val="0"/>
              <w:kinsoku/>
              <w:wordWrap/>
              <w:topLinePunct w:val="0"/>
              <w:bidi w:val="0"/>
              <w:spacing w:before="127" w:line="312" w:lineRule="auto"/>
              <w:ind w:left="15" w:right="44" w:firstLine="480"/>
              <w:jc w:val="both"/>
              <w:rPr>
                <w:rFonts w:ascii="Times New Roman" w:hAnsi="Times New Roman" w:eastAsia="仿宋" w:cs="Times New Roman"/>
                <w:sz w:val="24"/>
              </w:rPr>
            </w:pPr>
            <w:r>
              <w:rPr>
                <w:rFonts w:ascii="Times New Roman" w:hAnsi="Times New Roman" w:eastAsia="仿宋" w:cs="Times New Roman"/>
                <w:spacing w:val="-2"/>
                <w:sz w:val="24"/>
              </w:rPr>
              <w:t xml:space="preserve">符合上述条件之一时， </w:t>
            </w:r>
            <w:r>
              <w:rPr>
                <w:rFonts w:ascii="Times New Roman" w:hAnsi="Times New Roman" w:eastAsia="仿宋" w:cs="Times New Roman"/>
                <w:sz w:val="24"/>
              </w:rPr>
              <w:t>应启动</w:t>
            </w:r>
            <w:r>
              <w:rPr>
                <w:rFonts w:ascii="Times New Roman" w:hAnsi="Times New Roman" w:eastAsia="仿宋" w:cs="Times New Roman"/>
                <w:sz w:val="24"/>
                <w:lang w:val="en-US"/>
              </w:rPr>
              <w:t>三</w:t>
            </w:r>
            <w:r>
              <w:rPr>
                <w:rFonts w:ascii="Times New Roman" w:hAnsi="Times New Roman" w:eastAsia="仿宋" w:cs="Times New Roman"/>
                <w:sz w:val="24"/>
              </w:rPr>
              <w:t>级响应。</w:t>
            </w:r>
          </w:p>
          <w:p>
            <w:pPr>
              <w:pStyle w:val="16"/>
              <w:keepNext w:val="0"/>
              <w:keepLines w:val="0"/>
              <w:pageBreakBefore w:val="0"/>
              <w:kinsoku/>
              <w:wordWrap/>
              <w:topLinePunct w:val="0"/>
              <w:bidi w:val="0"/>
              <w:spacing w:line="364" w:lineRule="exact"/>
              <w:ind w:left="495" w:right="-29"/>
              <w:jc w:val="both"/>
              <w:rPr>
                <w:rFonts w:ascii="Times New Roman" w:hAnsi="Times New Roman" w:eastAsia="仿宋" w:cs="Times New Roman"/>
                <w:b/>
                <w:sz w:val="24"/>
              </w:rPr>
            </w:pPr>
            <w:r>
              <w:rPr>
                <w:rFonts w:ascii="Times New Roman" w:hAnsi="Times New Roman" w:eastAsia="仿宋" w:cs="Times New Roman"/>
                <w:b/>
                <w:sz w:val="24"/>
              </w:rPr>
              <w:t>应急措施</w:t>
            </w:r>
            <w:r>
              <w:rPr>
                <w:rFonts w:ascii="Times New Roman" w:hAnsi="Times New Roman" w:eastAsia="仿宋" w:cs="Times New Roman"/>
                <w:b/>
                <w:w w:val="196"/>
                <w:sz w:val="24"/>
              </w:rPr>
              <w:t>:</w:t>
            </w:r>
            <w:r>
              <w:rPr>
                <w:rFonts w:ascii="Times New Roman" w:hAnsi="Times New Roman" w:eastAsia="仿宋" w:cs="Times New Roman"/>
                <w:b/>
                <w:sz w:val="24"/>
              </w:rPr>
              <w:t xml:space="preserve">详见 </w:t>
            </w:r>
            <w:r>
              <w:rPr>
                <w:rFonts w:ascii="Times New Roman" w:hAnsi="Times New Roman" w:eastAsia="仿宋" w:cs="Times New Roman"/>
                <w:b/>
                <w:spacing w:val="2"/>
                <w:w w:val="83"/>
                <w:sz w:val="24"/>
              </w:rPr>
              <w:t>5</w:t>
            </w:r>
            <w:r>
              <w:rPr>
                <w:rFonts w:ascii="Times New Roman" w:hAnsi="Times New Roman" w:eastAsia="仿宋" w:cs="Times New Roman"/>
                <w:b/>
                <w:w w:val="196"/>
                <w:sz w:val="24"/>
              </w:rPr>
              <w:t>.</w:t>
            </w:r>
            <w:r>
              <w:rPr>
                <w:rFonts w:ascii="Times New Roman" w:hAnsi="Times New Roman" w:eastAsia="仿宋" w:cs="Times New Roman"/>
                <w:b/>
                <w:spacing w:val="2"/>
                <w:w w:val="83"/>
                <w:sz w:val="24"/>
              </w:rPr>
              <w:t>4</w:t>
            </w:r>
            <w:r>
              <w:rPr>
                <w:rFonts w:ascii="Times New Roman" w:hAnsi="Times New Roman" w:eastAsia="仿宋" w:cs="Times New Roman"/>
                <w:b/>
                <w:w w:val="196"/>
                <w:sz w:val="24"/>
              </w:rPr>
              <w:t>.</w:t>
            </w:r>
            <w:r>
              <w:rPr>
                <w:rFonts w:ascii="Times New Roman" w:hAnsi="Times New Roman" w:eastAsia="仿宋" w:cs="Times New Roman"/>
                <w:b/>
                <w:w w:val="83"/>
                <w:sz w:val="24"/>
              </w:rPr>
              <w:t>1</w:t>
            </w:r>
            <w:r>
              <w:rPr>
                <w:rFonts w:ascii="Times New Roman" w:hAnsi="Times New Roman" w:eastAsia="仿宋" w:cs="Times New Roman"/>
                <w:b/>
                <w:spacing w:val="-12"/>
                <w:sz w:val="24"/>
              </w:rPr>
              <w:t>。</w:t>
            </w:r>
          </w:p>
        </w:tc>
        <w:tc>
          <w:tcPr>
            <w:tcW w:w="4503" w:type="dxa"/>
            <w:tcBorders>
              <w:bottom w:val="single" w:color="auto" w:sz="4" w:space="0"/>
              <w:tl2br w:val="nil"/>
              <w:tr2bl w:val="nil"/>
            </w:tcBorders>
            <w:shd w:val="clear" w:color="auto" w:fill="auto"/>
          </w:tcPr>
          <w:p>
            <w:pPr>
              <w:pStyle w:val="16"/>
              <w:keepNext w:val="0"/>
              <w:keepLines w:val="0"/>
              <w:pageBreakBefore w:val="0"/>
              <w:kinsoku/>
              <w:wordWrap/>
              <w:topLinePunct w:val="0"/>
              <w:bidi w:val="0"/>
              <w:spacing w:line="424" w:lineRule="exact"/>
              <w:ind w:right="75" w:firstLine="482" w:firstLineChars="200"/>
              <w:jc w:val="both"/>
              <w:rPr>
                <w:rFonts w:ascii="Times New Roman" w:hAnsi="Times New Roman" w:eastAsia="仿宋" w:cs="Times New Roman"/>
                <w:sz w:val="24"/>
              </w:rPr>
            </w:pPr>
            <w:r>
              <w:rPr>
                <w:rFonts w:ascii="Times New Roman" w:hAnsi="Times New Roman" w:eastAsia="仿宋" w:cs="Times New Roman"/>
                <w:b/>
                <w:sz w:val="24"/>
              </w:rPr>
              <w:t>启动条件：</w:t>
            </w:r>
            <w:r>
              <w:rPr>
                <w:rFonts w:ascii="Times New Roman" w:hAnsi="Times New Roman" w:eastAsia="仿宋" w:cs="Times New Roman"/>
                <w:sz w:val="24"/>
              </w:rPr>
              <w:t>1.初判受害森林</w:t>
            </w:r>
            <w:r>
              <w:rPr>
                <w:rFonts w:ascii="Times New Roman" w:hAnsi="Times New Roman" w:eastAsia="仿宋" w:cs="Times New Roman"/>
                <w:spacing w:val="-18"/>
                <w:sz w:val="24"/>
              </w:rPr>
              <w:t xml:space="preserve">面积在 </w:t>
            </w:r>
            <w:r>
              <w:rPr>
                <w:rFonts w:ascii="Times New Roman" w:hAnsi="Times New Roman" w:eastAsia="仿宋" w:cs="Times New Roman"/>
                <w:sz w:val="24"/>
              </w:rPr>
              <w:t>1</w:t>
            </w:r>
            <w:r>
              <w:rPr>
                <w:rFonts w:ascii="Times New Roman" w:hAnsi="Times New Roman" w:eastAsia="仿宋" w:cs="Times New Roman"/>
                <w:spacing w:val="-25"/>
                <w:sz w:val="24"/>
              </w:rPr>
              <w:t xml:space="preserve"> 公顷以上 </w:t>
            </w:r>
            <w:r>
              <w:rPr>
                <w:rFonts w:ascii="Times New Roman" w:hAnsi="Times New Roman" w:eastAsia="仿宋" w:cs="Times New Roman"/>
                <w:sz w:val="24"/>
                <w:lang w:val="en-US"/>
              </w:rPr>
              <w:t>10</w:t>
            </w:r>
            <w:r>
              <w:rPr>
                <w:rFonts w:ascii="Times New Roman" w:hAnsi="Times New Roman" w:eastAsia="仿宋" w:cs="Times New Roman"/>
                <w:sz w:val="24"/>
              </w:rPr>
              <w:t>0 公顷以下或受害草原面积在 10 公顷以上</w:t>
            </w:r>
            <w:r>
              <w:rPr>
                <w:rFonts w:ascii="Times New Roman" w:hAnsi="Times New Roman" w:eastAsia="仿宋" w:cs="Times New Roman"/>
                <w:spacing w:val="-20"/>
                <w:sz w:val="24"/>
              </w:rPr>
              <w:t xml:space="preserve"> </w:t>
            </w:r>
            <w:r>
              <w:rPr>
                <w:rFonts w:ascii="Times New Roman" w:hAnsi="Times New Roman" w:eastAsia="仿宋" w:cs="Times New Roman"/>
                <w:spacing w:val="-6"/>
                <w:sz w:val="24"/>
              </w:rPr>
              <w:t xml:space="preserve">500 </w:t>
            </w:r>
            <w:r>
              <w:rPr>
                <w:rFonts w:ascii="Times New Roman" w:hAnsi="Times New Roman" w:eastAsia="仿宋" w:cs="Times New Roman"/>
                <w:sz w:val="24"/>
              </w:rPr>
              <w:t>公顷以下的森林草原火灾；</w:t>
            </w:r>
          </w:p>
          <w:p>
            <w:pPr>
              <w:pStyle w:val="16"/>
              <w:keepNext w:val="0"/>
              <w:keepLines w:val="0"/>
              <w:pageBreakBefore w:val="0"/>
              <w:kinsoku/>
              <w:wordWrap/>
              <w:topLinePunct w:val="0"/>
              <w:bidi w:val="0"/>
              <w:spacing w:before="2" w:line="312" w:lineRule="auto"/>
              <w:ind w:left="15" w:right="17" w:firstLine="480"/>
              <w:jc w:val="both"/>
              <w:rPr>
                <w:rFonts w:ascii="Times New Roman" w:hAnsi="Times New Roman" w:eastAsia="仿宋" w:cs="Times New Roman"/>
                <w:sz w:val="24"/>
              </w:rPr>
            </w:pPr>
            <w:r>
              <w:rPr>
                <w:rFonts w:ascii="Times New Roman" w:hAnsi="Times New Roman" w:eastAsia="仿宋" w:cs="Times New Roman"/>
                <w:sz w:val="24"/>
              </w:rPr>
              <w:t>2.发生在敏感时段、敏感地区、</w:t>
            </w:r>
            <w:r>
              <w:rPr>
                <w:rFonts w:ascii="Times New Roman" w:hAnsi="Times New Roman" w:eastAsia="仿宋" w:cs="Times New Roman"/>
                <w:sz w:val="24"/>
                <w:lang w:val="en-US"/>
              </w:rPr>
              <w:t>乡（镇）</w:t>
            </w:r>
            <w:r>
              <w:rPr>
                <w:rFonts w:ascii="Times New Roman" w:hAnsi="Times New Roman" w:eastAsia="仿宋" w:cs="Times New Roman"/>
                <w:sz w:val="24"/>
              </w:rPr>
              <w:t>交界区，12</w:t>
            </w:r>
            <w:r>
              <w:rPr>
                <w:rFonts w:ascii="Times New Roman" w:hAnsi="Times New Roman" w:eastAsia="仿宋" w:cs="Times New Roman"/>
                <w:spacing w:val="-16"/>
                <w:sz w:val="24"/>
              </w:rPr>
              <w:t xml:space="preserve"> 小时尚未</w:t>
            </w:r>
            <w:r>
              <w:rPr>
                <w:rFonts w:ascii="Times New Roman" w:hAnsi="Times New Roman" w:eastAsia="仿宋" w:cs="Times New Roman"/>
                <w:sz w:val="24"/>
              </w:rPr>
              <w:t>得到有效控制的森林草原火灾；</w:t>
            </w:r>
          </w:p>
          <w:p>
            <w:pPr>
              <w:pStyle w:val="16"/>
              <w:keepNext w:val="0"/>
              <w:keepLines w:val="0"/>
              <w:pageBreakBefore w:val="0"/>
              <w:kinsoku/>
              <w:wordWrap/>
              <w:topLinePunct w:val="0"/>
              <w:bidi w:val="0"/>
              <w:spacing w:before="1" w:line="312" w:lineRule="auto"/>
              <w:ind w:left="15" w:right="3" w:firstLine="480"/>
              <w:jc w:val="both"/>
              <w:rPr>
                <w:rFonts w:ascii="Times New Roman" w:hAnsi="Times New Roman" w:eastAsia="仿宋" w:cs="Times New Roman"/>
                <w:sz w:val="24"/>
              </w:rPr>
            </w:pPr>
            <w:r>
              <w:rPr>
                <w:rFonts w:ascii="Times New Roman" w:hAnsi="Times New Roman" w:eastAsia="仿宋" w:cs="Times New Roman"/>
                <w:sz w:val="24"/>
              </w:rPr>
              <w:t>3.24</w:t>
            </w:r>
            <w:r>
              <w:rPr>
                <w:rFonts w:ascii="Times New Roman" w:hAnsi="Times New Roman" w:eastAsia="仿宋" w:cs="Times New Roman"/>
                <w:spacing w:val="-9"/>
                <w:sz w:val="24"/>
              </w:rPr>
              <w:t>小时尚未得到有效控制</w:t>
            </w:r>
            <w:r>
              <w:rPr>
                <w:rFonts w:ascii="Times New Roman" w:hAnsi="Times New Roman" w:eastAsia="仿宋" w:cs="Times New Roman"/>
                <w:sz w:val="24"/>
              </w:rPr>
              <w:t>的森林草原火灾；</w:t>
            </w:r>
          </w:p>
          <w:p>
            <w:pPr>
              <w:pStyle w:val="16"/>
              <w:keepNext w:val="0"/>
              <w:keepLines w:val="0"/>
              <w:pageBreakBefore w:val="0"/>
              <w:kinsoku/>
              <w:wordWrap/>
              <w:topLinePunct w:val="0"/>
              <w:bidi w:val="0"/>
              <w:spacing w:line="312" w:lineRule="auto"/>
              <w:ind w:left="15" w:right="5" w:firstLine="480"/>
              <w:jc w:val="both"/>
              <w:rPr>
                <w:rFonts w:ascii="Times New Roman" w:hAnsi="Times New Roman" w:eastAsia="仿宋" w:cs="Times New Roman"/>
                <w:sz w:val="24"/>
              </w:rPr>
            </w:pPr>
            <w:r>
              <w:rPr>
                <w:rFonts w:ascii="Times New Roman" w:hAnsi="Times New Roman" w:eastAsia="仿宋" w:cs="Times New Roman"/>
                <w:sz w:val="24"/>
              </w:rPr>
              <w:t>4</w:t>
            </w:r>
            <w:r>
              <w:rPr>
                <w:rFonts w:ascii="Times New Roman" w:hAnsi="Times New Roman" w:eastAsia="仿宋" w:cs="Times New Roman"/>
                <w:spacing w:val="-7"/>
                <w:sz w:val="24"/>
              </w:rPr>
              <w:t xml:space="preserve">.同时发生 </w:t>
            </w:r>
            <w:r>
              <w:rPr>
                <w:rFonts w:ascii="Times New Roman" w:hAnsi="Times New Roman" w:eastAsia="仿宋" w:cs="Times New Roman"/>
                <w:sz w:val="24"/>
              </w:rPr>
              <w:t>2</w:t>
            </w:r>
            <w:r>
              <w:rPr>
                <w:rFonts w:ascii="Times New Roman" w:hAnsi="Times New Roman" w:eastAsia="仿宋" w:cs="Times New Roman"/>
                <w:spacing w:val="-7"/>
                <w:sz w:val="24"/>
              </w:rPr>
              <w:t xml:space="preserve"> 起以上危险性</w:t>
            </w:r>
            <w:r>
              <w:rPr>
                <w:rFonts w:ascii="Times New Roman" w:hAnsi="Times New Roman" w:eastAsia="仿宋" w:cs="Times New Roman"/>
                <w:sz w:val="24"/>
              </w:rPr>
              <w:t>较大的森林草原火灾。</w:t>
            </w:r>
          </w:p>
          <w:p>
            <w:pPr>
              <w:pStyle w:val="16"/>
              <w:keepNext w:val="0"/>
              <w:keepLines w:val="0"/>
              <w:pageBreakBefore w:val="0"/>
              <w:kinsoku/>
              <w:wordWrap/>
              <w:topLinePunct w:val="0"/>
              <w:bidi w:val="0"/>
              <w:spacing w:before="36" w:line="312" w:lineRule="auto"/>
              <w:ind w:left="15" w:right="77" w:firstLine="480"/>
              <w:jc w:val="both"/>
              <w:rPr>
                <w:rFonts w:ascii="Times New Roman" w:hAnsi="Times New Roman" w:eastAsia="仿宋" w:cs="Times New Roman"/>
                <w:sz w:val="24"/>
              </w:rPr>
            </w:pPr>
            <w:r>
              <w:rPr>
                <w:rFonts w:ascii="Times New Roman" w:hAnsi="Times New Roman" w:eastAsia="仿宋" w:cs="Times New Roman"/>
                <w:sz w:val="24"/>
              </w:rPr>
              <w:t>符合上述条件之一时，应启动三级响应。</w:t>
            </w:r>
          </w:p>
          <w:p>
            <w:pPr>
              <w:pStyle w:val="16"/>
              <w:keepNext w:val="0"/>
              <w:keepLines w:val="0"/>
              <w:pageBreakBefore w:val="0"/>
              <w:kinsoku/>
              <w:wordWrap/>
              <w:topLinePunct w:val="0"/>
              <w:bidi w:val="0"/>
              <w:spacing w:line="328" w:lineRule="exact"/>
              <w:ind w:left="495"/>
              <w:jc w:val="both"/>
              <w:rPr>
                <w:rFonts w:ascii="Times New Roman" w:hAnsi="Times New Roman" w:eastAsia="仿宋" w:cs="Times New Roman"/>
                <w:b/>
                <w:sz w:val="24"/>
              </w:rPr>
            </w:pPr>
            <w:r>
              <w:rPr>
                <w:rFonts w:ascii="Times New Roman" w:hAnsi="Times New Roman" w:eastAsia="仿宋" w:cs="Times New Roman"/>
                <w:b/>
                <w:sz w:val="24"/>
              </w:rPr>
              <w:t>应急措施</w:t>
            </w:r>
            <w:r>
              <w:rPr>
                <w:rFonts w:ascii="Times New Roman" w:hAnsi="Times New Roman" w:eastAsia="仿宋" w:cs="Times New Roman"/>
                <w:b/>
                <w:w w:val="196"/>
                <w:sz w:val="24"/>
              </w:rPr>
              <w:t>:</w:t>
            </w:r>
            <w:r>
              <w:rPr>
                <w:rFonts w:ascii="Times New Roman" w:hAnsi="Times New Roman" w:eastAsia="仿宋" w:cs="Times New Roman"/>
                <w:b/>
                <w:sz w:val="24"/>
              </w:rPr>
              <w:t xml:space="preserve">详见 </w:t>
            </w:r>
            <w:r>
              <w:rPr>
                <w:rFonts w:ascii="Times New Roman" w:hAnsi="Times New Roman" w:eastAsia="仿宋" w:cs="Times New Roman"/>
                <w:b/>
                <w:spacing w:val="2"/>
                <w:w w:val="83"/>
                <w:sz w:val="24"/>
              </w:rPr>
              <w:t>5</w:t>
            </w:r>
            <w:r>
              <w:rPr>
                <w:rFonts w:ascii="Times New Roman" w:hAnsi="Times New Roman" w:eastAsia="仿宋" w:cs="Times New Roman"/>
                <w:b/>
                <w:w w:val="196"/>
                <w:sz w:val="24"/>
              </w:rPr>
              <w:t>.</w:t>
            </w:r>
            <w:r>
              <w:rPr>
                <w:rFonts w:ascii="Times New Roman" w:hAnsi="Times New Roman" w:eastAsia="仿宋" w:cs="Times New Roman"/>
                <w:b/>
                <w:spacing w:val="2"/>
                <w:w w:val="83"/>
                <w:sz w:val="24"/>
              </w:rPr>
              <w:t>4</w:t>
            </w:r>
            <w:r>
              <w:rPr>
                <w:rFonts w:ascii="Times New Roman" w:hAnsi="Times New Roman" w:eastAsia="仿宋" w:cs="Times New Roman"/>
                <w:b/>
                <w:w w:val="196"/>
                <w:sz w:val="24"/>
              </w:rPr>
              <w:t>.</w:t>
            </w:r>
            <w:r>
              <w:rPr>
                <w:rFonts w:ascii="Times New Roman" w:hAnsi="Times New Roman" w:eastAsia="仿宋" w:cs="Times New Roman"/>
                <w:b/>
                <w:w w:val="83"/>
                <w:sz w:val="24"/>
              </w:rPr>
              <w:t>2</w:t>
            </w:r>
            <w:r>
              <w:rPr>
                <w:rFonts w:ascii="Times New Roman" w:hAnsi="Times New Roman" w:eastAsia="仿宋" w:cs="Times New Roman"/>
                <w:b/>
                <w:sz w:val="24"/>
              </w:rPr>
              <w:t>。</w:t>
            </w:r>
          </w:p>
        </w:tc>
        <w:tc>
          <w:tcPr>
            <w:tcW w:w="5419" w:type="dxa"/>
            <w:tcBorders>
              <w:bottom w:val="single" w:color="auto" w:sz="4" w:space="0"/>
              <w:tl2br w:val="nil"/>
              <w:tr2bl w:val="nil"/>
            </w:tcBorders>
            <w:shd w:val="clear" w:color="auto" w:fill="auto"/>
          </w:tcPr>
          <w:p>
            <w:pPr>
              <w:pStyle w:val="16"/>
              <w:keepNext w:val="0"/>
              <w:keepLines w:val="0"/>
              <w:pageBreakBefore w:val="0"/>
              <w:kinsoku/>
              <w:wordWrap/>
              <w:topLinePunct w:val="0"/>
              <w:bidi w:val="0"/>
              <w:spacing w:line="424" w:lineRule="exact"/>
              <w:ind w:right="54" w:firstLine="482" w:firstLineChars="200"/>
              <w:jc w:val="both"/>
              <w:rPr>
                <w:rFonts w:ascii="Times New Roman" w:hAnsi="Times New Roman" w:eastAsia="仿宋" w:cs="Times New Roman"/>
                <w:sz w:val="24"/>
              </w:rPr>
            </w:pPr>
            <w:r>
              <w:rPr>
                <w:rFonts w:ascii="Times New Roman" w:hAnsi="Times New Roman" w:eastAsia="仿宋" w:cs="Times New Roman"/>
                <w:b/>
                <w:sz w:val="24"/>
              </w:rPr>
              <w:t>启动条件：</w:t>
            </w:r>
            <w:r>
              <w:rPr>
                <w:rFonts w:ascii="Times New Roman" w:hAnsi="Times New Roman" w:eastAsia="仿宋" w:cs="Times New Roman"/>
                <w:sz w:val="24"/>
              </w:rPr>
              <w:t>1.初判受害森林面积在</w:t>
            </w:r>
            <w:r>
              <w:rPr>
                <w:rFonts w:ascii="Times New Roman" w:hAnsi="Times New Roman" w:eastAsia="仿宋" w:cs="Times New Roman"/>
                <w:spacing w:val="-20"/>
                <w:sz w:val="24"/>
                <w:lang w:val="en-US"/>
              </w:rPr>
              <w:t>100</w:t>
            </w:r>
            <w:r>
              <w:rPr>
                <w:rFonts w:ascii="Times New Roman" w:hAnsi="Times New Roman" w:eastAsia="仿宋" w:cs="Times New Roman"/>
                <w:spacing w:val="-20"/>
                <w:sz w:val="24"/>
              </w:rPr>
              <w:t xml:space="preserve"> 公顷以上</w:t>
            </w:r>
            <w:r>
              <w:rPr>
                <w:rFonts w:ascii="Times New Roman" w:hAnsi="Times New Roman" w:eastAsia="仿宋" w:cs="Times New Roman"/>
                <w:spacing w:val="-8"/>
                <w:sz w:val="24"/>
              </w:rPr>
              <w:t>或受害草原面</w:t>
            </w:r>
            <w:r>
              <w:rPr>
                <w:rFonts w:ascii="Times New Roman" w:hAnsi="Times New Roman" w:eastAsia="仿宋" w:cs="Times New Roman"/>
                <w:spacing w:val="-20"/>
                <w:sz w:val="24"/>
              </w:rPr>
              <w:t xml:space="preserve">积在 </w:t>
            </w:r>
            <w:r>
              <w:rPr>
                <w:rFonts w:ascii="Times New Roman" w:hAnsi="Times New Roman" w:eastAsia="仿宋" w:cs="Times New Roman"/>
                <w:sz w:val="24"/>
              </w:rPr>
              <w:t>500</w:t>
            </w:r>
            <w:r>
              <w:rPr>
                <w:rFonts w:ascii="Times New Roman" w:hAnsi="Times New Roman" w:eastAsia="仿宋" w:cs="Times New Roman"/>
                <w:spacing w:val="-20"/>
                <w:sz w:val="24"/>
              </w:rPr>
              <w:t xml:space="preserve"> 公顷以上 </w:t>
            </w:r>
            <w:r>
              <w:rPr>
                <w:rFonts w:ascii="Times New Roman" w:hAnsi="Times New Roman" w:eastAsia="仿宋" w:cs="Times New Roman"/>
                <w:spacing w:val="-18"/>
                <w:sz w:val="24"/>
              </w:rPr>
              <w:t>，火灾</w:t>
            </w:r>
            <w:r>
              <w:rPr>
                <w:rFonts w:ascii="Times New Roman" w:hAnsi="Times New Roman" w:eastAsia="仿宋" w:cs="Times New Roman"/>
                <w:sz w:val="24"/>
              </w:rPr>
              <w:t>持续蔓延的森林草原火灾；</w:t>
            </w:r>
          </w:p>
          <w:p>
            <w:pPr>
              <w:pStyle w:val="16"/>
              <w:keepNext w:val="0"/>
              <w:keepLines w:val="0"/>
              <w:pageBreakBefore w:val="0"/>
              <w:kinsoku/>
              <w:wordWrap/>
              <w:topLinePunct w:val="0"/>
              <w:bidi w:val="0"/>
              <w:spacing w:before="91" w:line="312" w:lineRule="auto"/>
              <w:ind w:left="13" w:right="4" w:firstLine="436" w:firstLineChars="200"/>
              <w:jc w:val="both"/>
              <w:rPr>
                <w:rFonts w:ascii="Times New Roman" w:hAnsi="Times New Roman" w:eastAsia="仿宋" w:cs="Times New Roman"/>
                <w:sz w:val="24"/>
              </w:rPr>
            </w:pPr>
            <w:r>
              <w:rPr>
                <w:rFonts w:ascii="Times New Roman" w:hAnsi="Times New Roman" w:eastAsia="仿宋" w:cs="Times New Roman"/>
                <w:spacing w:val="-11"/>
                <w:sz w:val="24"/>
                <w:lang w:val="en-US"/>
              </w:rPr>
              <w:t>2.</w:t>
            </w:r>
            <w:r>
              <w:rPr>
                <w:rFonts w:ascii="Times New Roman" w:hAnsi="Times New Roman" w:eastAsia="仿宋" w:cs="Times New Roman"/>
                <w:spacing w:val="-11"/>
                <w:sz w:val="24"/>
              </w:rPr>
              <w:t>发生死亡</w:t>
            </w:r>
            <w:r>
              <w:rPr>
                <w:rFonts w:ascii="Times New Roman" w:hAnsi="Times New Roman" w:eastAsia="仿宋" w:cs="Times New Roman"/>
                <w:sz w:val="24"/>
              </w:rPr>
              <w:t>1</w:t>
            </w:r>
            <w:r>
              <w:rPr>
                <w:rFonts w:ascii="Times New Roman" w:hAnsi="Times New Roman" w:eastAsia="仿宋" w:cs="Times New Roman"/>
                <w:spacing w:val="-21"/>
                <w:sz w:val="24"/>
              </w:rPr>
              <w:t>人以上</w:t>
            </w:r>
            <w:r>
              <w:rPr>
                <w:rFonts w:ascii="Times New Roman" w:hAnsi="Times New Roman" w:eastAsia="仿宋" w:cs="Times New Roman"/>
                <w:sz w:val="24"/>
              </w:rPr>
              <w:t>3</w:t>
            </w:r>
            <w:r>
              <w:rPr>
                <w:rFonts w:ascii="Times New Roman" w:hAnsi="Times New Roman" w:eastAsia="仿宋" w:cs="Times New Roman"/>
                <w:spacing w:val="-8"/>
                <w:sz w:val="24"/>
              </w:rPr>
              <w:t>人以下，或</w:t>
            </w:r>
            <w:r>
              <w:rPr>
                <w:rFonts w:ascii="Times New Roman" w:hAnsi="Times New Roman" w:eastAsia="仿宋" w:cs="Times New Roman"/>
                <w:spacing w:val="-19"/>
                <w:sz w:val="24"/>
              </w:rPr>
              <w:t>者重伤</w:t>
            </w:r>
            <w:r>
              <w:rPr>
                <w:rFonts w:ascii="Times New Roman" w:hAnsi="Times New Roman" w:eastAsia="仿宋" w:cs="Times New Roman"/>
                <w:sz w:val="24"/>
              </w:rPr>
              <w:t>1</w:t>
            </w:r>
            <w:r>
              <w:rPr>
                <w:rFonts w:ascii="Times New Roman" w:hAnsi="Times New Roman" w:eastAsia="仿宋" w:cs="Times New Roman"/>
                <w:spacing w:val="-31"/>
                <w:sz w:val="24"/>
              </w:rPr>
              <w:t xml:space="preserve">人以上 </w:t>
            </w:r>
            <w:r>
              <w:rPr>
                <w:rFonts w:ascii="Times New Roman" w:hAnsi="Times New Roman" w:eastAsia="仿宋" w:cs="Times New Roman"/>
                <w:sz w:val="24"/>
              </w:rPr>
              <w:t>10</w:t>
            </w:r>
            <w:r>
              <w:rPr>
                <w:rFonts w:ascii="Times New Roman" w:hAnsi="Times New Roman" w:eastAsia="仿宋" w:cs="Times New Roman"/>
                <w:spacing w:val="-11"/>
                <w:sz w:val="24"/>
              </w:rPr>
              <w:t xml:space="preserve"> 人以下的森林草原火</w:t>
            </w:r>
            <w:r>
              <w:rPr>
                <w:rFonts w:ascii="Times New Roman" w:hAnsi="Times New Roman" w:eastAsia="仿宋" w:cs="Times New Roman"/>
                <w:sz w:val="24"/>
              </w:rPr>
              <w:t>灾；</w:t>
            </w:r>
          </w:p>
          <w:p>
            <w:pPr>
              <w:pStyle w:val="16"/>
              <w:keepNext w:val="0"/>
              <w:keepLines w:val="0"/>
              <w:pageBreakBefore w:val="0"/>
              <w:tabs>
                <w:tab w:val="left" w:pos="739"/>
              </w:tabs>
              <w:kinsoku/>
              <w:wordWrap/>
              <w:topLinePunct w:val="0"/>
              <w:bidi w:val="0"/>
              <w:spacing w:before="2" w:line="312" w:lineRule="auto"/>
              <w:ind w:right="4" w:firstLine="480" w:firstLineChars="200"/>
              <w:jc w:val="both"/>
              <w:rPr>
                <w:rFonts w:ascii="Times New Roman" w:hAnsi="Times New Roman" w:eastAsia="仿宋" w:cs="Times New Roman"/>
                <w:sz w:val="24"/>
              </w:rPr>
            </w:pPr>
            <w:r>
              <w:rPr>
                <w:rFonts w:ascii="Times New Roman" w:hAnsi="Times New Roman" w:eastAsia="仿宋" w:cs="Times New Roman"/>
                <w:sz w:val="24"/>
                <w:lang w:val="en-US"/>
              </w:rPr>
              <w:t>3.</w:t>
            </w:r>
            <w:r>
              <w:rPr>
                <w:rFonts w:ascii="Times New Roman" w:hAnsi="Times New Roman" w:eastAsia="仿宋" w:cs="Times New Roman"/>
                <w:sz w:val="24"/>
              </w:rPr>
              <w:t>发生在敏感时段、敏感地区、市与市交界区，24</w:t>
            </w:r>
            <w:r>
              <w:rPr>
                <w:rFonts w:ascii="Times New Roman" w:hAnsi="Times New Roman" w:eastAsia="仿宋" w:cs="Times New Roman"/>
                <w:spacing w:val="-9"/>
                <w:sz w:val="24"/>
              </w:rPr>
              <w:t>小时尚未得到有效控制</w:t>
            </w:r>
            <w:r>
              <w:rPr>
                <w:rFonts w:ascii="Times New Roman" w:hAnsi="Times New Roman" w:eastAsia="仿宋" w:cs="Times New Roman"/>
                <w:sz w:val="24"/>
              </w:rPr>
              <w:t>的森林草原火灾；</w:t>
            </w:r>
          </w:p>
          <w:p>
            <w:pPr>
              <w:pStyle w:val="16"/>
              <w:keepNext w:val="0"/>
              <w:keepLines w:val="0"/>
              <w:pageBreakBefore w:val="0"/>
              <w:tabs>
                <w:tab w:val="left" w:pos="735"/>
              </w:tabs>
              <w:kinsoku/>
              <w:wordWrap/>
              <w:topLinePunct w:val="0"/>
              <w:bidi w:val="0"/>
              <w:spacing w:before="1" w:line="312" w:lineRule="auto"/>
              <w:ind w:right="4" w:firstLine="480" w:firstLineChars="200"/>
              <w:jc w:val="both"/>
              <w:rPr>
                <w:rFonts w:ascii="Times New Roman" w:hAnsi="Times New Roman" w:eastAsia="仿宋" w:cs="Times New Roman"/>
                <w:sz w:val="24"/>
              </w:rPr>
            </w:pPr>
            <w:r>
              <w:rPr>
                <w:rFonts w:ascii="Times New Roman" w:hAnsi="Times New Roman" w:eastAsia="仿宋" w:cs="Times New Roman"/>
                <w:sz w:val="24"/>
                <w:lang w:val="en-US"/>
              </w:rPr>
              <w:t>4.</w:t>
            </w:r>
            <w:r>
              <w:rPr>
                <w:rFonts w:ascii="Times New Roman" w:hAnsi="Times New Roman" w:eastAsia="仿宋" w:cs="Times New Roman"/>
                <w:sz w:val="24"/>
              </w:rPr>
              <w:t>发生在省与省交界区，12</w:t>
            </w:r>
            <w:r>
              <w:rPr>
                <w:rFonts w:ascii="Times New Roman" w:hAnsi="Times New Roman" w:eastAsia="仿宋" w:cs="Times New Roman"/>
                <w:spacing w:val="-20"/>
                <w:sz w:val="24"/>
              </w:rPr>
              <w:t>小时尚</w:t>
            </w:r>
            <w:r>
              <w:rPr>
                <w:rFonts w:ascii="Times New Roman" w:hAnsi="Times New Roman" w:eastAsia="仿宋" w:cs="Times New Roman"/>
                <w:sz w:val="24"/>
              </w:rPr>
              <w:t>未得到有效控制的森林草原火灾。</w:t>
            </w:r>
          </w:p>
          <w:p>
            <w:pPr>
              <w:pStyle w:val="16"/>
              <w:keepNext w:val="0"/>
              <w:keepLines w:val="0"/>
              <w:pageBreakBefore w:val="0"/>
              <w:kinsoku/>
              <w:wordWrap/>
              <w:topLinePunct w:val="0"/>
              <w:bidi w:val="0"/>
              <w:spacing w:before="33" w:line="312" w:lineRule="auto"/>
              <w:ind w:left="13" w:right="64" w:firstLine="480"/>
              <w:jc w:val="both"/>
              <w:rPr>
                <w:rFonts w:ascii="Times New Roman" w:hAnsi="Times New Roman" w:eastAsia="仿宋" w:cs="Times New Roman"/>
                <w:sz w:val="24"/>
              </w:rPr>
            </w:pPr>
            <w:r>
              <w:rPr>
                <w:rFonts w:ascii="Times New Roman" w:hAnsi="Times New Roman" w:eastAsia="仿宋" w:cs="Times New Roman"/>
                <w:sz w:val="24"/>
              </w:rPr>
              <w:t>符合上述条件之一时，应启动二级响应。</w:t>
            </w:r>
          </w:p>
          <w:p>
            <w:pPr>
              <w:pStyle w:val="16"/>
              <w:keepNext w:val="0"/>
              <w:keepLines w:val="0"/>
              <w:pageBreakBefore w:val="0"/>
              <w:kinsoku/>
              <w:wordWrap/>
              <w:topLinePunct w:val="0"/>
              <w:bidi w:val="0"/>
              <w:spacing w:line="300" w:lineRule="exact"/>
              <w:ind w:left="493"/>
              <w:jc w:val="both"/>
              <w:rPr>
                <w:rFonts w:ascii="Times New Roman" w:hAnsi="Times New Roman" w:eastAsia="仿宋" w:cs="Times New Roman"/>
                <w:b/>
                <w:sz w:val="24"/>
              </w:rPr>
            </w:pPr>
            <w:r>
              <w:rPr>
                <w:rFonts w:ascii="Times New Roman" w:hAnsi="Times New Roman" w:eastAsia="仿宋" w:cs="Times New Roman"/>
                <w:b/>
                <w:sz w:val="24"/>
              </w:rPr>
              <w:t>应急措施</w:t>
            </w:r>
            <w:r>
              <w:rPr>
                <w:rFonts w:ascii="Times New Roman" w:hAnsi="Times New Roman" w:eastAsia="仿宋" w:cs="Times New Roman"/>
                <w:b/>
                <w:w w:val="196"/>
                <w:sz w:val="24"/>
              </w:rPr>
              <w:t>:</w:t>
            </w:r>
            <w:r>
              <w:rPr>
                <w:rFonts w:ascii="Times New Roman" w:hAnsi="Times New Roman" w:eastAsia="仿宋" w:cs="Times New Roman"/>
                <w:b/>
                <w:sz w:val="24"/>
              </w:rPr>
              <w:t xml:space="preserve">详见 </w:t>
            </w:r>
            <w:r>
              <w:rPr>
                <w:rFonts w:ascii="Times New Roman" w:hAnsi="Times New Roman" w:eastAsia="仿宋" w:cs="Times New Roman"/>
                <w:b/>
                <w:spacing w:val="2"/>
                <w:w w:val="83"/>
                <w:sz w:val="24"/>
              </w:rPr>
              <w:t>5</w:t>
            </w:r>
            <w:r>
              <w:rPr>
                <w:rFonts w:ascii="Times New Roman" w:hAnsi="Times New Roman" w:eastAsia="仿宋" w:cs="Times New Roman"/>
                <w:b/>
                <w:w w:val="196"/>
                <w:sz w:val="24"/>
              </w:rPr>
              <w:t>.</w:t>
            </w:r>
            <w:r>
              <w:rPr>
                <w:rFonts w:ascii="Times New Roman" w:hAnsi="Times New Roman" w:eastAsia="仿宋" w:cs="Times New Roman"/>
                <w:b/>
                <w:spacing w:val="2"/>
                <w:w w:val="83"/>
                <w:sz w:val="24"/>
              </w:rPr>
              <w:t>4</w:t>
            </w:r>
            <w:r>
              <w:rPr>
                <w:rFonts w:ascii="Times New Roman" w:hAnsi="Times New Roman" w:eastAsia="仿宋" w:cs="Times New Roman"/>
                <w:b/>
                <w:w w:val="196"/>
                <w:sz w:val="24"/>
              </w:rPr>
              <w:t>.</w:t>
            </w:r>
            <w:r>
              <w:rPr>
                <w:rFonts w:ascii="Times New Roman" w:hAnsi="Times New Roman" w:eastAsia="仿宋" w:cs="Times New Roman"/>
                <w:b/>
                <w:w w:val="83"/>
                <w:sz w:val="24"/>
              </w:rPr>
              <w:t>3</w:t>
            </w:r>
            <w:r>
              <w:rPr>
                <w:rFonts w:ascii="Times New Roman" w:hAnsi="Times New Roman" w:eastAsia="仿宋" w:cs="Times New Roman"/>
                <w:b/>
                <w:sz w:val="24"/>
              </w:rPr>
              <w:t>。</w:t>
            </w:r>
          </w:p>
        </w:tc>
      </w:tr>
    </w:tbl>
    <w:p>
      <w:pPr>
        <w:pStyle w:val="9"/>
        <w:keepNext w:val="0"/>
        <w:keepLines w:val="0"/>
        <w:pageBreakBefore w:val="0"/>
        <w:kinsoku/>
        <w:wordWrap/>
        <w:topLinePunct w:val="0"/>
        <w:bidi w:val="0"/>
        <w:jc w:val="both"/>
        <w:rPr>
          <w:rFonts w:ascii="Times New Roman" w:hAnsi="Times New Roman" w:cs="Times New Roman"/>
          <w:sz w:val="24"/>
        </w:rPr>
      </w:pPr>
    </w:p>
    <w:p>
      <w:pPr>
        <w:pStyle w:val="9"/>
        <w:keepNext w:val="0"/>
        <w:keepLines w:val="0"/>
        <w:pageBreakBefore w:val="0"/>
        <w:kinsoku/>
        <w:wordWrap/>
        <w:topLinePunct w:val="0"/>
        <w:bidi w:val="0"/>
        <w:jc w:val="both"/>
        <w:rPr>
          <w:rFonts w:ascii="Times New Roman" w:hAnsi="Times New Roman" w:cs="Times New Roman"/>
          <w:sz w:val="24"/>
        </w:rPr>
      </w:pPr>
    </w:p>
    <w:p>
      <w:pPr>
        <w:pStyle w:val="9"/>
        <w:keepNext w:val="0"/>
        <w:keepLines w:val="0"/>
        <w:pageBreakBefore w:val="0"/>
        <w:kinsoku/>
        <w:wordWrap/>
        <w:topLinePunct w:val="0"/>
        <w:bidi w:val="0"/>
        <w:jc w:val="both"/>
        <w:rPr>
          <w:rFonts w:ascii="Times New Roman" w:hAnsi="Times New Roman" w:cs="Times New Roman"/>
          <w:sz w:val="24"/>
        </w:rPr>
      </w:pPr>
    </w:p>
    <w:p>
      <w:pPr>
        <w:pStyle w:val="9"/>
        <w:keepNext w:val="0"/>
        <w:keepLines w:val="0"/>
        <w:pageBreakBefore w:val="0"/>
        <w:kinsoku/>
        <w:wordWrap/>
        <w:topLinePunct w:val="0"/>
        <w:bidi w:val="0"/>
        <w:jc w:val="both"/>
        <w:rPr>
          <w:rFonts w:ascii="Times New Roman" w:hAnsi="Times New Roman" w:cs="Times New Roman"/>
          <w:sz w:val="24"/>
        </w:rPr>
      </w:pPr>
    </w:p>
    <w:p>
      <w:pPr>
        <w:pStyle w:val="9"/>
        <w:keepNext w:val="0"/>
        <w:keepLines w:val="0"/>
        <w:pageBreakBefore w:val="0"/>
        <w:kinsoku/>
        <w:wordWrap/>
        <w:topLinePunct w:val="0"/>
        <w:bidi w:val="0"/>
        <w:jc w:val="both"/>
        <w:rPr>
          <w:rFonts w:ascii="Times New Roman" w:hAnsi="Times New Roman" w:cs="Times New Roman"/>
          <w:sz w:val="24"/>
        </w:rPr>
      </w:pPr>
    </w:p>
    <w:p>
      <w:pPr>
        <w:pStyle w:val="9"/>
        <w:keepNext w:val="0"/>
        <w:keepLines w:val="0"/>
        <w:pageBreakBefore w:val="0"/>
        <w:kinsoku/>
        <w:wordWrap/>
        <w:topLinePunct w:val="0"/>
        <w:bidi w:val="0"/>
        <w:jc w:val="both"/>
        <w:rPr>
          <w:rFonts w:ascii="Times New Roman" w:hAnsi="Times New Roman" w:cs="Times New Roman"/>
          <w:sz w:val="24"/>
        </w:rPr>
      </w:pPr>
    </w:p>
    <w:p>
      <w:pPr>
        <w:pStyle w:val="9"/>
        <w:keepNext w:val="0"/>
        <w:keepLines w:val="0"/>
        <w:pageBreakBefore w:val="0"/>
        <w:kinsoku/>
        <w:wordWrap/>
        <w:topLinePunct w:val="0"/>
        <w:bidi w:val="0"/>
        <w:spacing w:before="5"/>
        <w:jc w:val="both"/>
        <w:rPr>
          <w:rFonts w:ascii="Times New Roman" w:hAnsi="Times New Roman" w:cs="Times New Roman"/>
          <w:sz w:val="21"/>
        </w:rPr>
      </w:pPr>
    </w:p>
    <w:p>
      <w:pPr>
        <w:keepNext w:val="0"/>
        <w:keepLines w:val="0"/>
        <w:pageBreakBefore w:val="0"/>
        <w:kinsoku/>
        <w:wordWrap/>
        <w:topLinePunct w:val="0"/>
        <w:bidi w:val="0"/>
        <w:spacing w:before="1"/>
        <w:ind w:left="1180"/>
        <w:jc w:val="both"/>
        <w:rPr>
          <w:rFonts w:ascii="Times New Roman" w:hAnsi="Times New Roman" w:cs="Times New Roman"/>
          <w:sz w:val="24"/>
        </w:rPr>
      </w:pPr>
    </w:p>
    <w:p>
      <w:pPr>
        <w:keepNext w:val="0"/>
        <w:keepLines w:val="0"/>
        <w:pageBreakBefore w:val="0"/>
        <w:kinsoku/>
        <w:wordWrap/>
        <w:topLinePunct w:val="0"/>
        <w:bidi w:val="0"/>
        <w:spacing w:before="1"/>
        <w:ind w:left="1180"/>
        <w:jc w:val="both"/>
        <w:rPr>
          <w:rFonts w:ascii="Times New Roman" w:hAnsi="Times New Roman" w:cs="Times New Roman"/>
          <w:sz w:val="24"/>
        </w:rPr>
      </w:pPr>
    </w:p>
    <w:p>
      <w:pPr>
        <w:keepNext w:val="0"/>
        <w:keepLines w:val="0"/>
        <w:pageBreakBefore w:val="0"/>
        <w:kinsoku/>
        <w:wordWrap/>
        <w:topLinePunct w:val="0"/>
        <w:bidi w:val="0"/>
        <w:spacing w:before="1"/>
        <w:ind w:left="1180"/>
        <w:jc w:val="both"/>
        <w:rPr>
          <w:rFonts w:ascii="Times New Roman" w:hAnsi="Times New Roman" w:cs="Times New Roman"/>
          <w:sz w:val="24"/>
        </w:rPr>
      </w:pPr>
    </w:p>
    <w:p>
      <w:pPr>
        <w:keepNext w:val="0"/>
        <w:keepLines w:val="0"/>
        <w:pageBreakBefore w:val="0"/>
        <w:kinsoku/>
        <w:wordWrap/>
        <w:topLinePunct w:val="0"/>
        <w:bidi w:val="0"/>
        <w:spacing w:before="1"/>
        <w:ind w:left="1180"/>
        <w:jc w:val="both"/>
        <w:rPr>
          <w:rFonts w:ascii="Times New Roman" w:hAnsi="Times New Roman" w:cs="Times New Roman"/>
          <w:sz w:val="24"/>
        </w:rPr>
      </w:pPr>
    </w:p>
    <w:p>
      <w:pPr>
        <w:keepNext w:val="0"/>
        <w:keepLines w:val="0"/>
        <w:pageBreakBefore w:val="0"/>
        <w:kinsoku/>
        <w:wordWrap/>
        <w:topLinePunct w:val="0"/>
        <w:bidi w:val="0"/>
        <w:spacing w:before="1"/>
        <w:ind w:left="1180"/>
        <w:jc w:val="both"/>
        <w:rPr>
          <w:rFonts w:ascii="Times New Roman" w:hAnsi="Times New Roman" w:cs="Times New Roman"/>
          <w:sz w:val="24"/>
        </w:rPr>
      </w:pPr>
    </w:p>
    <w:p>
      <w:pPr>
        <w:keepNext w:val="0"/>
        <w:keepLines w:val="0"/>
        <w:pageBreakBefore w:val="0"/>
        <w:kinsoku/>
        <w:wordWrap/>
        <w:topLinePunct w:val="0"/>
        <w:bidi w:val="0"/>
        <w:spacing w:before="1"/>
        <w:ind w:left="1180"/>
        <w:jc w:val="both"/>
        <w:rPr>
          <w:rFonts w:ascii="Times New Roman" w:hAnsi="Times New Roman" w:cs="Times New Roman"/>
          <w:sz w:val="24"/>
        </w:rPr>
      </w:pPr>
    </w:p>
    <w:p>
      <w:pPr>
        <w:keepNext w:val="0"/>
        <w:keepLines w:val="0"/>
        <w:pageBreakBefore w:val="0"/>
        <w:kinsoku/>
        <w:wordWrap/>
        <w:topLinePunct w:val="0"/>
        <w:bidi w:val="0"/>
        <w:spacing w:before="1"/>
        <w:ind w:left="1180"/>
        <w:jc w:val="both"/>
        <w:rPr>
          <w:rFonts w:ascii="Times New Roman" w:hAnsi="Times New Roman" w:cs="Times New Roman"/>
          <w:sz w:val="24"/>
        </w:rPr>
      </w:pPr>
    </w:p>
    <w:p>
      <w:pPr>
        <w:keepNext w:val="0"/>
        <w:keepLines w:val="0"/>
        <w:pageBreakBefore w:val="0"/>
        <w:kinsoku/>
        <w:wordWrap/>
        <w:topLinePunct w:val="0"/>
        <w:bidi w:val="0"/>
        <w:spacing w:before="1"/>
        <w:ind w:left="1180"/>
        <w:jc w:val="both"/>
        <w:rPr>
          <w:rFonts w:ascii="Times New Roman" w:hAnsi="Times New Roman" w:cs="Times New Roman"/>
          <w:sz w:val="24"/>
        </w:rPr>
      </w:pPr>
    </w:p>
    <w:p>
      <w:pPr>
        <w:keepNext w:val="0"/>
        <w:keepLines w:val="0"/>
        <w:pageBreakBefore w:val="0"/>
        <w:kinsoku/>
        <w:wordWrap/>
        <w:topLinePunct w:val="0"/>
        <w:bidi w:val="0"/>
        <w:spacing w:before="1"/>
        <w:ind w:left="1180"/>
        <w:jc w:val="both"/>
        <w:rPr>
          <w:rFonts w:ascii="Times New Roman" w:hAnsi="Times New Roman" w:cs="Times New Roman"/>
          <w:sz w:val="24"/>
        </w:rPr>
      </w:pPr>
    </w:p>
    <w:p>
      <w:pPr>
        <w:keepNext w:val="0"/>
        <w:keepLines w:val="0"/>
        <w:pageBreakBefore w:val="0"/>
        <w:kinsoku/>
        <w:wordWrap/>
        <w:topLinePunct w:val="0"/>
        <w:bidi w:val="0"/>
        <w:spacing w:before="1"/>
        <w:ind w:left="1180"/>
        <w:jc w:val="both"/>
        <w:rPr>
          <w:rFonts w:ascii="Times New Roman" w:hAnsi="Times New Roman" w:cs="Times New Roman"/>
          <w:sz w:val="24"/>
        </w:rPr>
      </w:pPr>
    </w:p>
    <w:p>
      <w:pPr>
        <w:keepNext w:val="0"/>
        <w:keepLines w:val="0"/>
        <w:pageBreakBefore w:val="0"/>
        <w:kinsoku/>
        <w:wordWrap/>
        <w:topLinePunct w:val="0"/>
        <w:bidi w:val="0"/>
        <w:spacing w:before="64"/>
        <w:ind w:left="137" w:firstLine="720" w:firstLineChars="300"/>
        <w:jc w:val="both"/>
        <w:rPr>
          <w:rFonts w:ascii="仿宋" w:hAnsi="仿宋" w:eastAsia="仿宋" w:cs="Times New Roman"/>
          <w:sz w:val="24"/>
        </w:rPr>
        <w:sectPr>
          <w:type w:val="continuous"/>
          <w:pgSz w:w="16840" w:h="11910" w:orient="landscape"/>
          <w:pgMar w:top="1580" w:right="580" w:bottom="1660" w:left="680" w:header="720" w:footer="720" w:gutter="0"/>
          <w:pgNumType w:fmt="numberInDash"/>
          <w:cols w:space="720" w:num="1"/>
        </w:sectPr>
      </w:pPr>
      <w:r>
        <w:rPr>
          <w:rFonts w:ascii="仿宋" w:hAnsi="仿宋" w:eastAsia="仿宋" w:cs="Times New Roman"/>
          <w:sz w:val="24"/>
        </w:rPr>
        <w:t>说明：“以上”包括本数，“以下”不包括本数。</w:t>
      </w:r>
    </w:p>
    <w:p>
      <w:pPr>
        <w:pStyle w:val="9"/>
        <w:keepNext w:val="0"/>
        <w:keepLines w:val="0"/>
        <w:pageBreakBefore w:val="0"/>
        <w:kinsoku/>
        <w:wordWrap/>
        <w:topLinePunct w:val="0"/>
        <w:bidi w:val="0"/>
        <w:spacing w:before="12"/>
        <w:jc w:val="both"/>
        <w:rPr>
          <w:rFonts w:ascii="Times New Roman" w:hAnsi="Times New Roman" w:cs="Times New Roman"/>
          <w:sz w:val="14"/>
        </w:rPr>
      </w:pPr>
    </w:p>
    <w:sectPr>
      <w:footerReference r:id="rId18" w:type="even"/>
      <w:pgSz w:w="11910" w:h="16840"/>
      <w:pgMar w:top="1580" w:right="1600" w:bottom="280" w:left="1600" w:header="0" w:footer="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1A928C-9936-4C73-81BA-626A106DC3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702D548-EB49-4BE7-96A4-B7C19F7A5945}"/>
  </w:font>
  <w:font w:name="Arial Unicode MS">
    <w:altName w:val="宋体"/>
    <w:panose1 w:val="020B0604020202020204"/>
    <w:charset w:val="86"/>
    <w:family w:val="roman"/>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3" w:fontKey="{F3C4DD5F-4A40-4A86-8C5B-3633577BB716}"/>
  </w:font>
  <w:font w:name="方正小标宋简体">
    <w:panose1 w:val="02000000000000000000"/>
    <w:charset w:val="86"/>
    <w:family w:val="script"/>
    <w:pitch w:val="default"/>
    <w:sig w:usb0="00000001" w:usb1="08000000" w:usb2="00000000" w:usb3="00000000" w:csb0="00040000" w:csb1="00000000"/>
    <w:embedRegular r:id="rId4" w:fontKey="{6306526F-9B6F-4DBB-B02E-33A0FD6C6D56}"/>
  </w:font>
  <w:font w:name="仿宋">
    <w:panose1 w:val="02010609060101010101"/>
    <w:charset w:val="86"/>
    <w:family w:val="modern"/>
    <w:pitch w:val="default"/>
    <w:sig w:usb0="800002BF" w:usb1="38CF7CFA" w:usb2="00000016" w:usb3="00000000" w:csb0="00040001" w:csb1="00000000"/>
    <w:embedRegular r:id="rId5" w:fontKey="{C6811123-FD8B-4F06-8FFD-8BDAC7CCDB62}"/>
  </w:font>
  <w:font w:name="楷体">
    <w:panose1 w:val="02010609060101010101"/>
    <w:charset w:val="86"/>
    <w:family w:val="modern"/>
    <w:pitch w:val="default"/>
    <w:sig w:usb0="800002BF" w:usb1="38CF7CFA" w:usb2="00000016" w:usb3="00000000" w:csb0="00040001" w:csb1="00000000"/>
    <w:embedRegular r:id="rId6" w:fontKey="{68838497-2219-4840-A1A5-12912EA46C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7094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709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epPcoBAACb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7YIMoBAACaAwAADgAAAGRycy9lMm9Eb2MueG1srVPNjtMwEL4j8Q6W&#10;79TZC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uKXHc4sTPP76ff/4+//pG&#10;Xm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E7YIMoBAACa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hvF8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fUOK4xYmff3w///x9/vWN&#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ChvF8oBAACa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- 18 -</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V2QMk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2Lc3fc4sTPP3+cf/05//5O&#10;rr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FXZAyQEAAJo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Dqoc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1K4rjFiV++f7v8+HX5+ZUs&#10;l1mgPkCNeY8BM9Nw7wdcm9kP6My8BxVt/iIjgnHEOl/llUMiIj9ar9brCkMCY/MF8dnT8xAhvZXe&#10;kmw0NOL8iqz89B7SmDqn5GrOP2hjygyN+8uBmNnDcu9jj9lKw36YCO19e0Y+PY6+oQ43nRLzzqGy&#10;2F+ajTgb+9k4hqgPXVmjXA/C3TFhE6W3XGGEnQrjzAq7ab/yUvx5L1l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kOqhyQEAAJs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gbucoBAACbAwAADgAAAGRycy9lMm9Eb2MueG1srVNLjtswDN0X6B0E&#10;7SdyAky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T6PSWWG5z46fev059/p78/&#10;yTwL1HkoMe/OY2bsP7oe1yYJl/yAzsS7b4JJX2REMI7yHs/yyj4SkR4tF8tlgSGBsemCOOzy3AeI&#10;n6QzJBkVDTi/LCs/fIE4pE4pqZp1t0rrPENtHzkQM3nYpcdkxX7bj41vXX1EPh2OvqIWN50S/dmi&#10;smlLJiNMxnYy9j6oXZvXKNUD/2EfsYncW6owwI6FcWaZ3bhfaSke3nPW5Z9a/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EgbucoBAACb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- 22 -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mJRso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M2SEsctTvzy/dvlx6/Lz69k&#10;ucoC9QFqzHsMmJmGez/g2sx+QGfmPaho8xcZEYyjvOervHJIRORH69V6XWFIYGy+ID57eh4ipLfS&#10;W5KNhkacX5GVn95DGlPnlFzN+QdtTJmhcX85EDN7WO597DFbadgPE6G9b8/Ip8fRN9ThplNi3jlU&#10;Nm/JbMTZ2M/GMUR96Moa5XoQ7o4Jmyi95Qoj7FQYZ1bYTfuVl+LPe8l6+q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HmJRsoBAACb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737235" cy="203835"/>
              <wp:effectExtent l="0" t="0" r="0" b="0"/>
              <wp:wrapNone/>
              <wp:docPr id="64" name="文本框 17"/>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fldChar w:fldCharType="begin"/>
                          </w:r>
                          <w:r>
                            <w:rPr>
                              <w:sz w:val="28"/>
                            </w:rPr>
                            <w:instrText xml:space="preserve"> PAGE  \* MERGEFORMAT </w:instrText>
                          </w:r>
                          <w:r>
                            <w:rPr>
                              <w:sz w:val="28"/>
                            </w:rPr>
                            <w:fldChar w:fldCharType="separate"/>
                          </w:r>
                          <w:r>
                            <w:rPr>
                              <w:sz w:val="28"/>
                            </w:rPr>
                            <w:t>- 1 -</w:t>
                          </w:r>
                          <w:r>
                            <w:rPr>
                              <w:sz w:val="28"/>
                            </w:rPr>
                            <w:fldChar w:fldCharType="end"/>
                          </w:r>
                        </w:p>
                      </w:txbxContent>
                    </wps:txbx>
                    <wps:bodyPr lIns="0" tIns="0" rIns="0" bIns="0" upright="1"/>
                  </wps:wsp>
                </a:graphicData>
              </a:graphic>
            </wp:anchor>
          </w:drawing>
        </mc:Choice>
        <mc:Fallback>
          <w:pict>
            <v:shape id="文本框 17" o:spid="_x0000_s1026" o:spt="202" type="#_x0000_t202" style="position:absolute;left:0pt;margin-top:0pt;height:16.05pt;width:58.05pt;mso-position-horizontal:outside;mso-position-horizontal-relative:margin;z-index:251677696;mso-width-relative:page;mso-height-relative:page;" filled="f" stroked="f" coordsize="21600,21600" o:gfxdata="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mwczjUAAAABAEAAA8AAAAAAAAAAQAgAAAAIgAAAGRycy9kb3ducmV2LnhtbFBLAQIUABQA&#10;AAAIAIdO4kDc4ifOuwEAAHMDAAAOAAAAAAAAAAEAIAAAACMBAABkcnMvZTJvRG9jLnhtbFBLBQYA&#10;AAAABgAGAFkBAABQBQAAAAA=&#10;">
              <v:fill on="f" focussize="0,0"/>
              <v:stroke on="f"/>
              <v:imagedata o:title=""/>
              <o:lock v:ext="edit" aspectratio="f"/>
              <v:textbox inset="0mm,0mm,0mm,0mm">
                <w:txbxContent>
                  <w:p>
                    <w:pPr>
                      <w:spacing w:line="321" w:lineRule="exact"/>
                      <w:ind w:left="20"/>
                      <w:rPr>
                        <w:sz w:val="28"/>
                      </w:rPr>
                    </w:pPr>
                    <w:r>
                      <w:rPr>
                        <w:sz w:val="28"/>
                      </w:rPr>
                      <w:fldChar w:fldCharType="begin"/>
                    </w:r>
                    <w:r>
                      <w:rPr>
                        <w:sz w:val="28"/>
                      </w:rPr>
                      <w:instrText xml:space="preserve"> PAGE  \* MERGEFORMAT </w:instrText>
                    </w:r>
                    <w:r>
                      <w:rPr>
                        <w:sz w:val="28"/>
                      </w:rPr>
                      <w:fldChar w:fldCharType="separate"/>
                    </w:r>
                    <w:r>
                      <w:rPr>
                        <w:sz w:val="28"/>
                      </w:rPr>
                      <w:t>- 1 -</w:t>
                    </w:r>
                    <w:r>
                      <w:rPr>
                        <w:sz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648970" cy="205740"/>
              <wp:effectExtent l="0" t="0" r="0" b="0"/>
              <wp:wrapNone/>
              <wp:docPr id="65" name="文本框 18"/>
              <wp:cNvGraphicFramePr/>
              <a:graphic xmlns:a="http://schemas.openxmlformats.org/drawingml/2006/main">
                <a:graphicData uri="http://schemas.microsoft.com/office/word/2010/wordprocessingShape">
                  <wps:wsp>
                    <wps:cNvSpPr txBox="1"/>
                    <wps:spPr>
                      <a:xfrm>
                        <a:off x="0" y="0"/>
                        <a:ext cx="648970" cy="205740"/>
                      </a:xfrm>
                      <a:prstGeom prst="rect">
                        <a:avLst/>
                      </a:prstGeom>
                      <a:noFill/>
                      <a:ln>
                        <a:noFill/>
                      </a:ln>
                    </wps:spPr>
                    <wps:txbx>
                      <w:txbxContent>
                        <w:p>
                          <w:pPr>
                            <w:spacing w:line="323" w:lineRule="exact"/>
                            <w:ind w:left="20"/>
                            <w:rPr>
                              <w:sz w:val="28"/>
                            </w:rPr>
                          </w:pPr>
                          <w:r>
                            <w:rPr>
                              <w:sz w:val="28"/>
                            </w:rPr>
                            <w:fldChar w:fldCharType="begin"/>
                          </w:r>
                          <w:r>
                            <w:rPr>
                              <w:sz w:val="28"/>
                            </w:rPr>
                            <w:instrText xml:space="preserve"> PAGE  \* MERGEFORMAT </w:instrText>
                          </w:r>
                          <w:r>
                            <w:rPr>
                              <w:sz w:val="28"/>
                            </w:rPr>
                            <w:fldChar w:fldCharType="separate"/>
                          </w:r>
                          <w:r>
                            <w:rPr>
                              <w:sz w:val="28"/>
                            </w:rPr>
                            <w:t>- 2 -</w:t>
                          </w:r>
                          <w:r>
                            <w:rPr>
                              <w:sz w:val="28"/>
                            </w:rPr>
                            <w:fldChar w:fldCharType="end"/>
                          </w:r>
                        </w:p>
                      </w:txbxContent>
                    </wps:txbx>
                    <wps:bodyPr lIns="0" tIns="0" rIns="0" bIns="0" upright="1"/>
                  </wps:wsp>
                </a:graphicData>
              </a:graphic>
            </wp:anchor>
          </w:drawing>
        </mc:Choice>
        <mc:Fallback>
          <w:pict>
            <v:shape id="文本框 18" o:spid="_x0000_s1026" o:spt="202" type="#_x0000_t202" style="position:absolute;left:0pt;margin-top:0pt;height:16.2pt;width:51.1pt;mso-position-horizontal:outside;mso-position-horizontal-relative:margin;z-index:251679744;mso-width-relative:page;mso-height-relative:page;" filled="f" stroked="f" coordsize="21600,21600" o:gfxdata="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D290NQAAAAEAQAADwAAAAAAAAABACAAAAAiAAAAZHJzL2Rvd25yZXYueG1sUEsBAhQA&#10;FAAAAAgAh07iQMGvMqu9AQAAcwMAAA4AAAAAAAAAAQAgAAAAIwEAAGRycy9lMm9Eb2MueG1sUEsF&#10;BgAAAAAGAAYAWQEAAFIFAAAAAA==&#10;">
              <v:fill on="f" focussize="0,0"/>
              <v:stroke on="f"/>
              <v:imagedata o:title=""/>
              <o:lock v:ext="edit" aspectratio="f"/>
              <v:textbox inset="0mm,0mm,0mm,0mm">
                <w:txbxContent>
                  <w:p>
                    <w:pPr>
                      <w:spacing w:line="323" w:lineRule="exact"/>
                      <w:ind w:left="20"/>
                      <w:rPr>
                        <w:sz w:val="28"/>
                      </w:rPr>
                    </w:pPr>
                    <w:r>
                      <w:rPr>
                        <w:sz w:val="28"/>
                      </w:rPr>
                      <w:fldChar w:fldCharType="begin"/>
                    </w:r>
                    <w:r>
                      <w:rPr>
                        <w:sz w:val="28"/>
                      </w:rPr>
                      <w:instrText xml:space="preserve"> PAGE  \* MERGEFORMAT </w:instrText>
                    </w:r>
                    <w:r>
                      <w:rPr>
                        <w:sz w:val="28"/>
                      </w:rPr>
                      <w:fldChar w:fldCharType="separate"/>
                    </w:r>
                    <w:r>
                      <w:rPr>
                        <w:sz w:val="28"/>
                      </w:rPr>
                      <w:t>- 2 -</w:t>
                    </w:r>
                    <w:r>
                      <w:rPr>
                        <w:sz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2WXqcoBAACb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- 14 -</w:t>
                          </w:r>
                          <w:r>
                            <w:rPr>
                              <w:sz w:val="24"/>
                              <w:szCs w:val="24"/>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iuw7yQEAAJsDAAAOAAAAAAAAAAEAIAAAAB4BAABkcnMvZTJvRG9j&#10;LnhtbFBLBQYAAAAABgAGAFkBAABZBQAAAAA=&#10;">
              <v:fill on="f" focussize="0,0"/>
              <v:stroke on="f"/>
              <v:imagedata o:title=""/>
              <o:lock v:ext="edit" aspectratio="f"/>
              <v:textbox inset="0mm,0mm,0mm,0mm" style="mso-fit-shape-to-text:t;">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- 14 -</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- 15 -</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ER2coBAACb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GZFieMWJ3758f3y8/fl1zey&#10;fJ0F6gPUmHcfMDMNb/2AazP7AZ2Z96CizV9kRDCO8p6v8sohEZEfrVfrdYUhgbH5gvjs4XmIkN5J&#10;b0k2GhpxfkVWfvoAaUydU3I15++0MWWGxv3lQMzsYbn3scdspWE/TIT2vj0jnx5H31CHm06Jee9Q&#10;2bwlsxFnYz8bxxD1oStrlOtBeHNM2ETpLVcYYafCOLPCbtqvvBSP7yXr4Z/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1ER2coBAACb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w/U8oBAACb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rykxHGLE798/3b58evy8ytZ&#10;vso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aw/U8oBAACb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7K2s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3O3XGLE798/3b58evy8ytZ&#10;LbNAfYAa8x4DZqbh3g+4NrMf0Jl5Dyra/EVGBOMo7/kqrxwSEfnRerVeVxgSGJsviM+enocI6a30&#10;lmSjoRHnV2Tlp/eQxtQ5JVdz/kEbU2Zo3F8OxMwelnsfe8xWGvbDRGjv2zPy6XH0DXW46ZSYdw6V&#10;zVsyG3E29rNxDFEfurJGuR6Eu2PCJkpvucIIOxXGmRV2037lpfjzXrKe/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HsrayQEAAJs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NGJmZTAzNjVkNzhmYmVkYWFlZTNhMWY5ZmJmZjQifQ=="/>
  </w:docVars>
  <w:rsids>
    <w:rsidRoot w:val="00A40459"/>
    <w:rsid w:val="0003299D"/>
    <w:rsid w:val="00092262"/>
    <w:rsid w:val="000B00C0"/>
    <w:rsid w:val="000E5348"/>
    <w:rsid w:val="00127DA6"/>
    <w:rsid w:val="004425D1"/>
    <w:rsid w:val="00523B2A"/>
    <w:rsid w:val="0056791A"/>
    <w:rsid w:val="006128CB"/>
    <w:rsid w:val="006257D6"/>
    <w:rsid w:val="006D2470"/>
    <w:rsid w:val="00722A32"/>
    <w:rsid w:val="00761202"/>
    <w:rsid w:val="007F4160"/>
    <w:rsid w:val="0083367E"/>
    <w:rsid w:val="009003A5"/>
    <w:rsid w:val="009F14E3"/>
    <w:rsid w:val="00A23169"/>
    <w:rsid w:val="00A40459"/>
    <w:rsid w:val="00DB1A9A"/>
    <w:rsid w:val="013A382A"/>
    <w:rsid w:val="05666B37"/>
    <w:rsid w:val="057571A1"/>
    <w:rsid w:val="05977E75"/>
    <w:rsid w:val="0B2B3C28"/>
    <w:rsid w:val="0B7E7B15"/>
    <w:rsid w:val="0FBB078C"/>
    <w:rsid w:val="152F1F22"/>
    <w:rsid w:val="16135C57"/>
    <w:rsid w:val="261B4B1B"/>
    <w:rsid w:val="2AFD7BA0"/>
    <w:rsid w:val="2B494C4D"/>
    <w:rsid w:val="2B692D0D"/>
    <w:rsid w:val="33051499"/>
    <w:rsid w:val="3BAC1C6C"/>
    <w:rsid w:val="3CBD5D2C"/>
    <w:rsid w:val="475222A2"/>
    <w:rsid w:val="4C2D7649"/>
    <w:rsid w:val="4E5B19E2"/>
    <w:rsid w:val="5F1F084B"/>
    <w:rsid w:val="5F5674F0"/>
    <w:rsid w:val="6163362A"/>
    <w:rsid w:val="61A82B05"/>
    <w:rsid w:val="61EC5C99"/>
    <w:rsid w:val="625C6029"/>
    <w:rsid w:val="63560ADA"/>
    <w:rsid w:val="64C33752"/>
    <w:rsid w:val="65B824D4"/>
    <w:rsid w:val="661E6152"/>
    <w:rsid w:val="668D77B7"/>
    <w:rsid w:val="6B2071C4"/>
    <w:rsid w:val="6DA86A18"/>
    <w:rsid w:val="6E12456F"/>
    <w:rsid w:val="715C680A"/>
    <w:rsid w:val="7304537E"/>
    <w:rsid w:val="76366190"/>
    <w:rsid w:val="786C6B0F"/>
    <w:rsid w:val="79E90178"/>
    <w:rsid w:val="7C625342"/>
    <w:rsid w:val="7C6F2688"/>
    <w:rsid w:val="7E7A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ind w:left="608" w:right="781"/>
      <w:jc w:val="center"/>
      <w:outlineLvl w:val="0"/>
    </w:pPr>
    <w:rPr>
      <w:rFonts w:ascii="Arial Unicode MS" w:hAnsi="Arial Unicode MS" w:eastAsia="Arial Unicode MS" w:cs="Arial Unicode MS"/>
      <w:sz w:val="44"/>
      <w:szCs w:val="44"/>
    </w:rPr>
  </w:style>
  <w:style w:type="paragraph" w:styleId="6">
    <w:name w:val="heading 2"/>
    <w:basedOn w:val="1"/>
    <w:next w:val="1"/>
    <w:qFormat/>
    <w:uiPriority w:val="1"/>
    <w:pPr>
      <w:spacing w:line="481" w:lineRule="exact"/>
      <w:ind w:left="1853" w:hanging="1114"/>
      <w:outlineLvl w:val="1"/>
    </w:pPr>
    <w:rPr>
      <w:rFonts w:ascii="Microsoft JhengHei" w:hAnsi="Microsoft JhengHei" w:eastAsia="Microsoft JhengHei" w:cs="Microsoft JhengHe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left="200" w:leftChars="200" w:firstLine="200" w:firstLineChars="200"/>
    </w:pPr>
    <w:rPr>
      <w:rFonts w:ascii="Calibri" w:hAnsi="Calibri" w:eastAsia="仿宋_GB2312" w:cs="Calibri"/>
      <w:sz w:val="24"/>
      <w:szCs w:val="24"/>
    </w:rPr>
  </w:style>
  <w:style w:type="paragraph" w:customStyle="1" w:styleId="3">
    <w:name w:val="正文文本缩进1"/>
    <w:basedOn w:val="1"/>
    <w:qFormat/>
    <w:uiPriority w:val="0"/>
    <w:pPr>
      <w:ind w:left="200" w:leftChars="200"/>
    </w:pPr>
    <w:rPr>
      <w:rFonts w:ascii="Calibri" w:hAnsi="Calibri" w:eastAsia="宋体"/>
    </w:rPr>
  </w:style>
  <w:style w:type="paragraph" w:styleId="4">
    <w:name w:val="Normal (Web)"/>
    <w:basedOn w:val="1"/>
    <w:next w:val="1"/>
    <w:qFormat/>
    <w:uiPriority w:val="99"/>
    <w:rPr>
      <w:rFonts w:ascii="Calibri" w:hAnsi="Calibri"/>
      <w:sz w:val="24"/>
      <w:szCs w:val="24"/>
    </w:rPr>
  </w:style>
  <w:style w:type="paragraph" w:styleId="7">
    <w:name w:val="Document Map"/>
    <w:basedOn w:val="1"/>
    <w:link w:val="20"/>
    <w:qFormat/>
    <w:uiPriority w:val="0"/>
    <w:rPr>
      <w:sz w:val="18"/>
      <w:szCs w:val="18"/>
    </w:rPr>
  </w:style>
  <w:style w:type="paragraph" w:styleId="8">
    <w:name w:val="annotation text"/>
    <w:basedOn w:val="1"/>
    <w:qFormat/>
    <w:uiPriority w:val="0"/>
  </w:style>
  <w:style w:type="paragraph" w:styleId="9">
    <w:name w:val="Body Text"/>
    <w:basedOn w:val="1"/>
    <w:qFormat/>
    <w:uiPriority w:val="1"/>
    <w:rPr>
      <w:sz w:val="32"/>
      <w:szCs w:val="32"/>
    </w:rPr>
  </w:style>
  <w:style w:type="paragraph" w:styleId="10">
    <w:name w:val="footer"/>
    <w:basedOn w:val="1"/>
    <w:link w:val="19"/>
    <w:qFormat/>
    <w:uiPriority w:val="0"/>
    <w:pPr>
      <w:tabs>
        <w:tab w:val="center" w:pos="4153"/>
        <w:tab w:val="right" w:pos="8306"/>
      </w:tabs>
      <w:snapToGrid w:val="0"/>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529" w:hanging="790"/>
    </w:pPr>
  </w:style>
  <w:style w:type="paragraph" w:customStyle="1" w:styleId="16">
    <w:name w:val="Table Paragraph"/>
    <w:basedOn w:val="1"/>
    <w:qFormat/>
    <w:uiPriority w:val="1"/>
  </w:style>
  <w:style w:type="character" w:customStyle="1" w:styleId="17">
    <w:name w:val="font81"/>
    <w:basedOn w:val="13"/>
    <w:qFormat/>
    <w:uiPriority w:val="0"/>
    <w:rPr>
      <w:rFonts w:ascii="宋体" w:eastAsia="宋体" w:cs="宋体"/>
      <w:color w:val="000000"/>
      <w:sz w:val="24"/>
      <w:szCs w:val="24"/>
      <w:u w:val="none"/>
      <w:lang w:bidi="ar-SA"/>
    </w:rPr>
  </w:style>
  <w:style w:type="character" w:customStyle="1" w:styleId="18">
    <w:name w:val="页眉 Char"/>
    <w:basedOn w:val="13"/>
    <w:link w:val="11"/>
    <w:qFormat/>
    <w:uiPriority w:val="0"/>
    <w:rPr>
      <w:rFonts w:ascii="宋体" w:hAnsi="宋体" w:eastAsia="宋体" w:cs="宋体"/>
      <w:sz w:val="18"/>
      <w:szCs w:val="18"/>
      <w:lang w:val="zh-CN" w:bidi="zh-CN"/>
    </w:rPr>
  </w:style>
  <w:style w:type="character" w:customStyle="1" w:styleId="19">
    <w:name w:val="页脚 Char"/>
    <w:basedOn w:val="13"/>
    <w:link w:val="10"/>
    <w:qFormat/>
    <w:uiPriority w:val="0"/>
    <w:rPr>
      <w:rFonts w:ascii="宋体" w:hAnsi="宋体" w:eastAsia="宋体" w:cs="宋体"/>
      <w:sz w:val="18"/>
      <w:szCs w:val="18"/>
      <w:lang w:val="zh-CN" w:bidi="zh-CN"/>
    </w:rPr>
  </w:style>
  <w:style w:type="character" w:customStyle="1" w:styleId="20">
    <w:name w:val="文档结构图 Char"/>
    <w:basedOn w:val="13"/>
    <w:link w:val="7"/>
    <w:qFormat/>
    <w:uiPriority w:val="0"/>
    <w:rPr>
      <w:rFonts w:ascii="宋体" w:hAnsi="宋体" w:eastAsia="宋体" w:cs="宋体"/>
      <w:sz w:val="18"/>
      <w:szCs w:val="18"/>
      <w:lang w:val="zh-CN" w:bidi="zh-CN"/>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9664</Words>
  <Characters>9960</Characters>
  <Lines>73</Lines>
  <Paragraphs>20</Paragraphs>
  <TotalTime>4</TotalTime>
  <ScaleCrop>false</ScaleCrop>
  <LinksUpToDate>false</LinksUpToDate>
  <CharactersWithSpaces>10264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2021-05-27T02:36:00Z</dcterms:created>
  <dc:creator>常 悦锟</dc:creator>
  <cp:lastModifiedBy>哥丶看破繁华</cp:lastModifiedBy>
  <cp:lastPrinted>2021-10-19T09:19:00Z</cp:lastPrinted>
  <dcterms:modified xsi:type="dcterms:W3CDTF">2023-06-06T01:11:57Z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2021-05-08T00:00:00Z</vt:filetime>
  </property>
  <property fmtid="{D5CDD505-2E9C-101B-9397-08002B2CF9AE}" pid="3" name="Creator">
    <vt:lpwstr>WPS 文字</vt:lpwstr>
  </property>
  <property fmtid="{D5CDD505-2E9C-101B-9397-08002B2CF9AE}" pid="4" name="LastSaved">
    <vt:filetime>2021-05-27T00:00:00Z</vt:filetime>
  </property>
  <property fmtid="{D5CDD505-2E9C-101B-9397-08002B2CF9AE}" pid="5" name="KSOProductBuildVer">
    <vt:lpwstr>2052-11.1.0.14309</vt:lpwstr>
  </property>
  <property fmtid="{D5CDD505-2E9C-101B-9397-08002B2CF9AE}" pid="6" name="ICV">
    <vt:lpwstr>33F551778E5E4F24B63D34A713459299</vt:lpwstr>
  </property>
  <property fmtid="{D5CDD505-2E9C-101B-9397-08002B2CF9AE}" pid="7" name="KSOSaveFontToCloudKey">
    <vt:lpwstr>431032000_btnclosed</vt:lpwstr>
  </property>
</Properties>
</file>