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u w:val="none"/>
          <w:shd w:val="clear" w:fill="FFFFFF"/>
          <w:lang w:val="en-US" w:eastAsia="zh-CN"/>
        </w:rPr>
        <w:t>长治市上党区应急管理局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u w:val="none"/>
          <w:shd w:val="clear" w:fill="FFFFFF"/>
          <w:lang w:val="en-US" w:eastAsia="zh-CN"/>
        </w:rPr>
        <w:t>依申请公开实施办法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D4D"/>
          <w:spacing w:val="0"/>
          <w:sz w:val="44"/>
          <w:szCs w:val="44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为了更好地保障人民群众的民主权利，方便群众获取信息，打造透明、法治、服务型政府，结合我局实际，特制定本实施办法。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（一）申请的具体步骤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1.提出申请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申请人可以填写《申请表》提出申请。申请表应当填写完整、内容真实有效。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个人提出申请时，请同时提供身份证复印件。法人或其他组织提出申请时，请同时提供组织机构代码证复印件以及营业执照复印件。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申请人应当对所填写申请材料的真实性负责。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2.递交申请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为了提高处理申请的效率，申请人对所需信息的描述请尽量详尽、明确；若有可能，请提供该信息的标题、发布时间、文号或者其他有助于本机关确定信息载体的提示。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（1）当面申请。申请人可以直接到区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办公室提出申请；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5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（2）信函、传真、电子邮件申请。申请人也可以通过信函、传真、电子邮件等方式递交填写完整的《申请表》。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通过信函方式提出申请的，请在信封左下角注明“政府信息公开申请”字样；通过传真方式提出申请的，请在传真左上角注明“政府信息公开申请”字样；通过电子邮件方式提出申请的，请在邮件主题中注明“政府信息公开申请”字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（二）申请的办理步骤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1.审查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办公室收到《申请表》后，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将交由法规科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对《申请表》申请的要件是否完备进行审查。对于《申请表》填写不完整或未提供有效证件的申请予以退回，要求申请人补充或更正。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2.登记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对于《申请表》填写完整、提供有效证件的申请应即时登记，填写《申请政府信息公开登记表》，区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办公室根据收到申请的先后次序来处理申请。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3.答复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（1）属于公开范围的，本机关收到信息公开《申请表》后，根据申请内容，能够当场答复的，应当当场予以答复；不能当场答复的，区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办公室自收到《申请表》之日起15个工作日内予以答复；如需延长答复的期限，经批准延长答复的期限最长不超过15个工作日。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如果单件申请中同时提出几项政府信息公开请求，区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办公室可以分别处理，分别答复。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（2）属于不予公开范围的，应当告知申请人并说明理由。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（3）申请获取的信息，如果属于本机关已经主动公开的信息，本机关终止受理申请程序，告知申请人获得该信息的方式和途径。依法不属于本机关公开或者该政府信息不存在的，应当告知申请人。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4.提供信息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区应急管理局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办公室答复申请人可以提供信息，将在申请人办妥有关手续后15个工作日内提供。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办公室依申请提供的信息，根据掌握该信息的实际状态进行提供，不对信息进行加工、统计、研究、分析或者其他处理。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办公室依申请提供政府信息，除收取检索、复制、邮寄等成本费用外，不得收取其他费用。如需收费，区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办公室将按照本区有关政府信息公开收费项目和标准收费。申请人申请减免费用的，根据本区有关规定，经区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负责人审核同意，可以减免费用。减免费用申请需在《申请表》中提出，并同时提供相关证明。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区应急管理局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办公室若因正当理由不能在规定的期限内做出答复或提供信息，应该告知申请人，并且延长答复的期限最长不超过15个工作日。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　　三、监督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公民、法人或其他组织认为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区应急管理局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办公室不依法履行政府信息公开义务的可以向区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经贸口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  <w:t>纪检部门举报，亦可向上级行政机关（区政府）举报，纪检部门收到举报后应当调查处理。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166" w:firstLineChars="130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长治市上党区应急管理局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6" w:firstLineChars="1502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2022年5月12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D4D4D"/>
          <w:spacing w:val="0"/>
          <w:sz w:val="32"/>
          <w:szCs w:val="32"/>
          <w:u w:val="none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ZTA1MjExMTU4YmIyZTYzZTE2NDg0N2MxZjRjZGEifQ=="/>
  </w:docVars>
  <w:rsids>
    <w:rsidRoot w:val="00000000"/>
    <w:rsid w:val="019F6FE7"/>
    <w:rsid w:val="02DD7FC7"/>
    <w:rsid w:val="034B6174"/>
    <w:rsid w:val="05F00E99"/>
    <w:rsid w:val="067C5CCB"/>
    <w:rsid w:val="0F19060E"/>
    <w:rsid w:val="0F3412F6"/>
    <w:rsid w:val="15836EB4"/>
    <w:rsid w:val="19E626FD"/>
    <w:rsid w:val="19E64636"/>
    <w:rsid w:val="205B2163"/>
    <w:rsid w:val="243B2DB7"/>
    <w:rsid w:val="2B726801"/>
    <w:rsid w:val="2EE81834"/>
    <w:rsid w:val="2F757909"/>
    <w:rsid w:val="31F821A0"/>
    <w:rsid w:val="35EF0B7B"/>
    <w:rsid w:val="394C04F4"/>
    <w:rsid w:val="3E0F37DA"/>
    <w:rsid w:val="41017799"/>
    <w:rsid w:val="47081477"/>
    <w:rsid w:val="48643957"/>
    <w:rsid w:val="4E006C8A"/>
    <w:rsid w:val="5BE70669"/>
    <w:rsid w:val="5D7F3FE3"/>
    <w:rsid w:val="5E313E0E"/>
    <w:rsid w:val="6260351F"/>
    <w:rsid w:val="62CE5EA9"/>
    <w:rsid w:val="64E275DB"/>
    <w:rsid w:val="657A277B"/>
    <w:rsid w:val="69E41EF0"/>
    <w:rsid w:val="6B0C3AC5"/>
    <w:rsid w:val="6CF76356"/>
    <w:rsid w:val="76C441B7"/>
    <w:rsid w:val="77650BC9"/>
    <w:rsid w:val="78D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1338</Words>
  <Characters>1352</Characters>
  <Lines>0</Lines>
  <Paragraphs>0</Paragraphs>
  <TotalTime>14</TotalTime>
  <ScaleCrop>false</ScaleCrop>
  <LinksUpToDate>false</LinksUpToDate>
  <CharactersWithSpaces>1398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2021-08-17T07:14:00Z</dcterms:created>
  <dc:creator>Lenovo</dc:creator>
  <cp:lastModifiedBy>知海无涯</cp:lastModifiedBy>
  <cp:lastPrinted>2021-08-17T07:46:00Z</cp:lastPrinted>
  <dcterms:modified xsi:type="dcterms:W3CDTF">2022-09-19T16:04:32Z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382926F28D3A4645970286FB542D9E24</vt:lpwstr>
  </property>
</Properties>
</file>