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color w:val="auto"/>
          <w:sz w:val="44"/>
          <w:szCs w:val="44"/>
          <w:lang w:eastAsia="zh-CN"/>
        </w:rPr>
      </w:pPr>
    </w:p>
    <w:p>
      <w:pPr>
        <w:pStyle w:val="2"/>
        <w:ind w:left="0" w:leftChars="0" w:firstLine="0" w:firstLineChars="0"/>
        <w:rPr>
          <w:rFonts w:hint="eastAsia"/>
          <w:lang w:eastAsia="zh-CN"/>
        </w:rPr>
      </w:pPr>
    </w:p>
    <w:p>
      <w:pPr>
        <w:pStyle w:val="4"/>
        <w:rPr>
          <w:rFonts w:hint="eastAsia"/>
          <w:lang w:eastAsia="zh-CN"/>
        </w:rPr>
      </w:pPr>
    </w:p>
    <w:p>
      <w:pPr>
        <w:rPr>
          <w:rFonts w:hint="eastAsia"/>
          <w:lang w:eastAsia="zh-CN"/>
        </w:rPr>
      </w:pPr>
    </w:p>
    <w:p>
      <w:pPr>
        <w:keepNext w:val="0"/>
        <w:keepLines w:val="0"/>
        <w:pageBreakBefore w:val="0"/>
        <w:widowControl w:val="0"/>
        <w:kinsoku/>
        <w:wordWrap/>
        <w:overflowPunct/>
        <w:topLinePunct w:val="0"/>
        <w:autoSpaceDE/>
        <w:autoSpaceDN/>
        <w:bidi w:val="0"/>
        <w:adjustRightInd/>
        <w:snapToGrid/>
        <w:spacing w:before="313" w:beforeLines="100" w:line="560" w:lineRule="exact"/>
        <w:jc w:val="center"/>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eastAsia="zh-CN"/>
        </w:rPr>
        <w:t>苏镇政字〔</w:t>
      </w:r>
      <w:r>
        <w:rPr>
          <w:rFonts w:hint="eastAsia" w:ascii="仿宋_GB2312" w:hAnsi="仿宋_GB2312" w:eastAsia="仿宋_GB2312" w:cs="仿宋_GB2312"/>
          <w:b w:val="0"/>
          <w:bCs w:val="0"/>
          <w:color w:val="auto"/>
          <w:sz w:val="32"/>
          <w:szCs w:val="32"/>
          <w:lang w:val="en-US" w:eastAsia="zh-CN"/>
        </w:rPr>
        <w:t>2024</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4号</w:t>
      </w:r>
    </w:p>
    <w:p>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eastAsia" w:ascii="方正小标宋简体" w:hAnsi="黑体" w:eastAsia="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黑体" w:eastAsia="方正小标宋简体"/>
          <w:spacing w:val="0"/>
          <w:sz w:val="44"/>
          <w:szCs w:val="44"/>
          <w:lang w:eastAsia="zh-CN"/>
        </w:rPr>
      </w:pPr>
      <w:r>
        <w:rPr>
          <w:rFonts w:hint="eastAsia" w:ascii="方正小标宋简体" w:hAnsi="黑体" w:eastAsia="方正小标宋简体"/>
          <w:spacing w:val="0"/>
          <w:sz w:val="44"/>
          <w:szCs w:val="44"/>
          <w:lang w:eastAsia="zh-CN"/>
        </w:rPr>
        <w:t>苏店镇人民政府</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黑体" w:eastAsia="方正小标宋简体"/>
          <w:spacing w:val="0"/>
          <w:sz w:val="44"/>
          <w:szCs w:val="44"/>
          <w:lang w:eastAsia="zh-CN"/>
        </w:rPr>
      </w:pPr>
      <w:r>
        <w:rPr>
          <w:rFonts w:hint="eastAsia" w:ascii="方正小标宋简体" w:hAnsi="黑体" w:eastAsia="方正小标宋简体"/>
          <w:spacing w:val="0"/>
          <w:sz w:val="44"/>
          <w:szCs w:val="44"/>
          <w:lang w:eastAsia="zh-CN"/>
        </w:rPr>
        <w:t>关于开展2024年“安全生产月”活动的</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黑体" w:eastAsia="方正小标宋简体"/>
          <w:spacing w:val="0"/>
          <w:sz w:val="44"/>
          <w:szCs w:val="44"/>
          <w:lang w:eastAsia="zh-CN"/>
        </w:rPr>
      </w:pPr>
      <w:r>
        <w:rPr>
          <w:rFonts w:hint="eastAsia" w:ascii="方正小标宋简体" w:hAnsi="黑体" w:eastAsia="方正小标宋简体"/>
          <w:spacing w:val="0"/>
          <w:sz w:val="44"/>
          <w:szCs w:val="44"/>
          <w:lang w:eastAsia="zh-CN"/>
        </w:rPr>
        <w:t>通</w:t>
      </w:r>
      <w:r>
        <w:rPr>
          <w:rFonts w:hint="eastAsia" w:ascii="方正小标宋简体" w:hAnsi="黑体" w:eastAsia="方正小标宋简体"/>
          <w:spacing w:val="0"/>
          <w:sz w:val="44"/>
          <w:szCs w:val="44"/>
          <w:lang w:val="en-US" w:eastAsia="zh-CN"/>
        </w:rPr>
        <w:t xml:space="preserve">  </w:t>
      </w:r>
      <w:r>
        <w:rPr>
          <w:rFonts w:hint="eastAsia" w:ascii="方正小标宋简体" w:hAnsi="黑体" w:eastAsia="方正小标宋简体"/>
          <w:spacing w:val="0"/>
          <w:sz w:val="44"/>
          <w:szCs w:val="44"/>
          <w:lang w:eastAsia="zh-CN"/>
        </w:rPr>
        <w:t>知</w:t>
      </w:r>
    </w:p>
    <w:p>
      <w:pPr>
        <w:pStyle w:val="2"/>
        <w:rPr>
          <w:rFonts w:hint="eastAsia"/>
          <w:lang w:eastAsia="zh-CN"/>
        </w:rPr>
      </w:pPr>
    </w:p>
    <w:p>
      <w:pPr>
        <w:tabs>
          <w:tab w:val="left" w:pos="878"/>
        </w:tabs>
        <w:bidi w:val="0"/>
        <w:jc w:val="left"/>
        <w:rPr>
          <w:rFonts w:hint="eastAsia" w:ascii="仿宋" w:hAnsi="仿宋" w:eastAsia="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eastAsia" w:ascii="仿宋_GB2312" w:hAnsi="宋体" w:eastAsia="仿宋_GB2312"/>
          <w:spacing w:val="0"/>
          <w:sz w:val="32"/>
          <w:szCs w:val="32"/>
          <w:lang w:val="en-US" w:eastAsia="zh-CN"/>
        </w:rPr>
      </w:pPr>
      <w:r>
        <w:rPr>
          <w:rFonts w:hint="eastAsia" w:ascii="仿宋" w:hAnsi="仿宋" w:eastAsia="仿宋"/>
          <w:sz w:val="32"/>
          <w:szCs w:val="32"/>
          <w:lang w:val="en-US" w:eastAsia="zh-CN"/>
        </w:rPr>
        <w:t>各村、各站所、各企业：</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spacing w:val="0"/>
          <w:sz w:val="32"/>
          <w:szCs w:val="32"/>
        </w:rPr>
      </w:pPr>
      <w:r>
        <w:rPr>
          <w:rFonts w:hint="eastAsia" w:ascii="仿宋" w:hAnsi="仿宋" w:eastAsia="仿宋" w:cs="仿宋"/>
          <w:spacing w:val="0"/>
          <w:sz w:val="32"/>
          <w:szCs w:val="32"/>
          <w:lang w:eastAsia="zh-CN"/>
        </w:rPr>
        <w:t>今年6月是第23个全国“安全生产月”，主题是“人人讲安全、个个会应急——畅通生命通道”，6月16日为“全国安全宣传咨询日”。根据长治市上党区安委办《关于开展全区2024年“安全生产月”活动的通知》（长上安办发〔2024〕4</w:t>
      </w:r>
      <w:r>
        <w:rPr>
          <w:rFonts w:hint="eastAsia" w:ascii="仿宋" w:hAnsi="仿宋" w:eastAsia="仿宋" w:cs="仿宋"/>
          <w:spacing w:val="0"/>
          <w:sz w:val="32"/>
          <w:szCs w:val="32"/>
          <w:lang w:val="en-US" w:eastAsia="zh-CN"/>
        </w:rPr>
        <w:t>2</w:t>
      </w:r>
      <w:r>
        <w:rPr>
          <w:rFonts w:hint="eastAsia" w:ascii="仿宋" w:hAnsi="仿宋" w:eastAsia="仿宋" w:cs="仿宋"/>
          <w:spacing w:val="0"/>
          <w:sz w:val="32"/>
          <w:szCs w:val="32"/>
          <w:lang w:eastAsia="zh-CN"/>
        </w:rPr>
        <w:t>号）精神，结合我镇上下正在全面开展的“大宣传大培训大警示”活动要求，为组织做好我镇2024年“安全生产月”活动期间各项工作，现就有关事项通知如下：</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黑体" w:hAnsi="黑体" w:eastAsia="黑体" w:cs="黑体"/>
          <w:spacing w:val="0"/>
          <w:sz w:val="32"/>
          <w:szCs w:val="32"/>
          <w:lang w:val="en-US" w:eastAsia="zh-CN"/>
        </w:rPr>
      </w:pPr>
      <w:r>
        <w:rPr>
          <w:rFonts w:hint="eastAsia" w:ascii="黑体" w:hAnsi="黑体" w:eastAsia="黑体" w:cs="黑体"/>
          <w:spacing w:val="0"/>
          <w:sz w:val="32"/>
          <w:szCs w:val="32"/>
          <w:lang w:val="en-US" w:eastAsia="zh-CN"/>
        </w:rPr>
        <w:t>一、指导思想</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spacing w:val="0"/>
          <w:sz w:val="32"/>
          <w:szCs w:val="32"/>
          <w:lang w:val="en-US" w:eastAsia="zh-CN"/>
        </w:rPr>
      </w:pPr>
      <w:r>
        <w:rPr>
          <w:rFonts w:hint="eastAsia" w:ascii="仿宋" w:hAnsi="仿宋" w:eastAsia="仿宋" w:cs="仿宋"/>
          <w:spacing w:val="0"/>
          <w:sz w:val="32"/>
          <w:szCs w:val="32"/>
          <w:lang w:val="en-US" w:eastAsia="zh-CN"/>
        </w:rPr>
        <w:t>以习近平新时代中国特色社会主义思想为指导，深入宣传贯彻党的二十大精神和习近平总书记关于安全生产重要论述，坚持人民至上、生命至上，坚持统筹发展和安全，坚持安全第一、预防为主，持续树牢安全红线意识，推动安全生产责任落实，切实提高风险隐患排查整改质量，切实提升发现问题和解决问题的强烈意愿和能力水平，以“人人讲安全、个个会应急——畅通生命通道”为重点策划活动内容，以线上线下活动相结合的形式开展第23个全国“安全生产月”活动，进一步提升全社会安全意识和避险逃生能力，为全力防范化解各类风险隐患，谱写中国式现代化新篇章提供有力思想保证和精神动力。</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黑体" w:hAnsi="黑体" w:eastAsia="黑体" w:cs="黑体"/>
          <w:spacing w:val="0"/>
          <w:sz w:val="32"/>
          <w:szCs w:val="32"/>
          <w:lang w:val="en-US" w:eastAsia="zh-CN"/>
        </w:rPr>
      </w:pPr>
      <w:r>
        <w:rPr>
          <w:rFonts w:hint="eastAsia" w:ascii="黑体" w:hAnsi="黑体" w:eastAsia="黑体" w:cs="黑体"/>
          <w:spacing w:val="0"/>
          <w:sz w:val="32"/>
          <w:szCs w:val="32"/>
          <w:lang w:val="en-US" w:eastAsia="zh-CN"/>
        </w:rPr>
        <w:t>二、活动主题</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spacing w:val="0"/>
          <w:sz w:val="32"/>
          <w:szCs w:val="32"/>
          <w:lang w:val="en-US" w:eastAsia="zh-CN"/>
        </w:rPr>
      </w:pPr>
      <w:r>
        <w:rPr>
          <w:rFonts w:hint="eastAsia" w:ascii="仿宋" w:hAnsi="仿宋" w:eastAsia="仿宋" w:cs="仿宋"/>
          <w:spacing w:val="0"/>
          <w:sz w:val="32"/>
          <w:szCs w:val="32"/>
          <w:lang w:val="en-US" w:eastAsia="zh-CN"/>
        </w:rPr>
        <w:t>人人讲安全、个个会应急——畅通生命通道</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黑体" w:hAnsi="黑体" w:eastAsia="黑体" w:cs="黑体"/>
          <w:spacing w:val="0"/>
          <w:sz w:val="32"/>
          <w:szCs w:val="32"/>
          <w:lang w:val="en-US" w:eastAsia="zh-CN"/>
        </w:rPr>
      </w:pPr>
      <w:r>
        <w:rPr>
          <w:rFonts w:hint="eastAsia" w:ascii="黑体" w:hAnsi="黑体" w:eastAsia="黑体" w:cs="黑体"/>
          <w:spacing w:val="0"/>
          <w:sz w:val="32"/>
          <w:szCs w:val="32"/>
          <w:lang w:val="en-US" w:eastAsia="zh-CN"/>
        </w:rPr>
        <w:t>三、活动时间</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spacing w:val="0"/>
          <w:sz w:val="32"/>
          <w:szCs w:val="32"/>
          <w:lang w:val="en-US" w:eastAsia="zh-CN"/>
        </w:rPr>
      </w:pPr>
      <w:r>
        <w:rPr>
          <w:rFonts w:hint="eastAsia" w:ascii="仿宋" w:hAnsi="仿宋" w:eastAsia="仿宋" w:cs="仿宋"/>
          <w:spacing w:val="0"/>
          <w:sz w:val="32"/>
          <w:szCs w:val="32"/>
          <w:lang w:val="en-US" w:eastAsia="zh-CN"/>
        </w:rPr>
        <w:t>2024年6月，部分活动开展延长至12月底。</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黑体" w:hAnsi="黑体" w:eastAsia="黑体" w:cs="黑体"/>
          <w:spacing w:val="0"/>
          <w:sz w:val="32"/>
          <w:szCs w:val="32"/>
          <w:lang w:val="en-US" w:eastAsia="zh-CN"/>
        </w:rPr>
      </w:pPr>
      <w:r>
        <w:rPr>
          <w:rFonts w:hint="eastAsia" w:ascii="黑体" w:hAnsi="黑体" w:eastAsia="黑体" w:cs="黑体"/>
          <w:spacing w:val="0"/>
          <w:sz w:val="32"/>
          <w:szCs w:val="32"/>
          <w:lang w:val="en-US" w:eastAsia="zh-CN"/>
        </w:rPr>
        <w:t>四、组织领导</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spacing w:val="0"/>
          <w:sz w:val="32"/>
          <w:szCs w:val="32"/>
          <w:lang w:val="en-US" w:eastAsia="zh-CN"/>
        </w:rPr>
      </w:pPr>
      <w:r>
        <w:rPr>
          <w:rFonts w:hint="eastAsia" w:ascii="仿宋" w:hAnsi="仿宋" w:eastAsia="仿宋"/>
          <w:sz w:val="32"/>
          <w:szCs w:val="32"/>
          <w:lang w:val="en-US" w:eastAsia="zh-CN"/>
        </w:rPr>
        <w:t>各村、各站所、各企业</w:t>
      </w:r>
      <w:r>
        <w:rPr>
          <w:rFonts w:hint="eastAsia" w:ascii="仿宋" w:hAnsi="仿宋" w:eastAsia="仿宋" w:cs="仿宋"/>
          <w:spacing w:val="0"/>
          <w:sz w:val="32"/>
          <w:szCs w:val="32"/>
          <w:lang w:val="en-US" w:eastAsia="zh-CN"/>
        </w:rPr>
        <w:t>要紧密结合实际，制定切实可行的活动方案。要建立健全工作机制，保障经费，明确责任，制定方案，狠抓落实。</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黑体" w:hAnsi="黑体" w:eastAsia="黑体" w:cs="黑体"/>
          <w:spacing w:val="0"/>
          <w:sz w:val="32"/>
          <w:szCs w:val="32"/>
          <w:lang w:val="en-US" w:eastAsia="zh-CN"/>
        </w:rPr>
      </w:pPr>
      <w:r>
        <w:rPr>
          <w:rFonts w:hint="eastAsia" w:ascii="黑体" w:hAnsi="黑体" w:eastAsia="黑体" w:cs="黑体"/>
          <w:spacing w:val="0"/>
          <w:sz w:val="32"/>
          <w:szCs w:val="32"/>
          <w:lang w:val="en-US" w:eastAsia="zh-CN"/>
        </w:rPr>
        <w:t>五、重点开展以下活动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b/>
          <w:bCs/>
          <w:spacing w:val="0"/>
          <w:sz w:val="32"/>
          <w:szCs w:val="32"/>
          <w:lang w:val="en-US" w:eastAsia="zh-CN"/>
        </w:rPr>
      </w:pPr>
      <w:r>
        <w:rPr>
          <w:rFonts w:hint="eastAsia" w:ascii="楷体" w:hAnsi="楷体" w:eastAsia="楷体" w:cs="楷体"/>
          <w:b w:val="0"/>
          <w:bCs w:val="0"/>
          <w:spacing w:val="0"/>
          <w:sz w:val="32"/>
          <w:szCs w:val="32"/>
          <w:lang w:val="en-US" w:eastAsia="zh-CN"/>
        </w:rPr>
        <w:t>（一）持续开展一系列习近平总书记关于安全生产重要论述宣贯活动。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spacing w:val="0"/>
          <w:sz w:val="32"/>
          <w:szCs w:val="32"/>
          <w:lang w:val="en-US" w:eastAsia="zh-CN"/>
        </w:rPr>
      </w:pPr>
      <w:r>
        <w:rPr>
          <w:rFonts w:hint="eastAsia" w:ascii="仿宋" w:hAnsi="仿宋" w:eastAsia="仿宋"/>
          <w:sz w:val="32"/>
          <w:szCs w:val="32"/>
          <w:lang w:val="en-US" w:eastAsia="zh-CN"/>
        </w:rPr>
        <w:t>各村、各有关企业</w:t>
      </w:r>
      <w:r>
        <w:rPr>
          <w:rFonts w:hint="eastAsia" w:ascii="仿宋" w:hAnsi="仿宋" w:eastAsia="仿宋" w:cs="仿宋"/>
          <w:spacing w:val="0"/>
          <w:sz w:val="32"/>
          <w:szCs w:val="32"/>
          <w:lang w:val="en-US" w:eastAsia="zh-CN"/>
        </w:rPr>
        <w:t>主要负责人紧紧围绕宣传贯彻习近平总书记关于安全生产工作重要批示指示精神，以《深入学习贯彻习近平关于应急管理的重要论述》为重点，开展专题研讨、集中宣讲、辅导报告，全面领会习近平总书记关于安全生产重要论述的精髓要义，把理论学习成果转化为谋划推动工作的创新思路、务实举措、有效方法。企业单位主要负责人要组织开展“安全生产大家谈”“班前会”“以案普法”等活动，组织观看“安全生产月”主题宣传片、《安全生产 责任在肩》警示教育片、事故警示教育片、典型案例解析片和“全民安全公开课”等，以非常明确、非常强烈、非常坚定的态度牢固树立安全红线意识，推动树牢安全发展理念。</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spacing w:val="0"/>
          <w:sz w:val="32"/>
          <w:szCs w:val="32"/>
          <w:lang w:val="en-US" w:eastAsia="zh-CN"/>
        </w:rPr>
      </w:pPr>
      <w:r>
        <w:rPr>
          <w:rFonts w:hint="eastAsia" w:ascii="楷体" w:hAnsi="楷体" w:eastAsia="楷体" w:cs="楷体"/>
          <w:b w:val="0"/>
          <w:bCs w:val="0"/>
          <w:spacing w:val="0"/>
          <w:sz w:val="32"/>
          <w:szCs w:val="32"/>
          <w:lang w:val="en-US" w:eastAsia="zh-CN"/>
        </w:rPr>
        <w:t>（二）持续组织开展畅通生命通道宣传和演练（推演）活动。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 w:hAnsi="仿宋" w:eastAsia="仿宋" w:cs="仿宋"/>
          <w:spacing w:val="0"/>
          <w:sz w:val="32"/>
          <w:szCs w:val="32"/>
          <w:lang w:val="en-US" w:eastAsia="zh-CN"/>
        </w:rPr>
      </w:pPr>
      <w:r>
        <w:rPr>
          <w:rFonts w:hint="eastAsia" w:ascii="仿宋" w:hAnsi="仿宋" w:eastAsia="仿宋" w:cs="仿宋"/>
          <w:b/>
          <w:bCs/>
          <w:spacing w:val="0"/>
          <w:sz w:val="32"/>
          <w:szCs w:val="32"/>
          <w:lang w:val="en-US" w:eastAsia="zh-CN"/>
        </w:rPr>
        <w:t>各村、各站所、各企业</w:t>
      </w:r>
      <w:r>
        <w:rPr>
          <w:rFonts w:hint="eastAsia" w:ascii="仿宋" w:hAnsi="仿宋" w:eastAsia="仿宋" w:cs="仿宋"/>
          <w:spacing w:val="0"/>
          <w:sz w:val="32"/>
          <w:szCs w:val="32"/>
          <w:lang w:val="en-US" w:eastAsia="zh-CN"/>
        </w:rPr>
        <w:t>要聚焦“畅通生命通道”这一主要内容，结合安全宣传“五进”工作，组织开展有效的、切合主题的宣传和演练（推演）活动。</w:t>
      </w:r>
      <w:r>
        <w:rPr>
          <w:rFonts w:hint="eastAsia" w:ascii="仿宋" w:hAnsi="仿宋" w:eastAsia="仿宋" w:cs="仿宋"/>
          <w:b/>
          <w:bCs/>
          <w:spacing w:val="0"/>
          <w:sz w:val="32"/>
          <w:szCs w:val="32"/>
          <w:lang w:val="en-US" w:eastAsia="zh-CN"/>
        </w:rPr>
        <w:t>各类企业</w:t>
      </w:r>
      <w:r>
        <w:rPr>
          <w:rFonts w:hint="eastAsia" w:ascii="仿宋" w:hAnsi="仿宋" w:eastAsia="仿宋" w:cs="仿宋"/>
          <w:spacing w:val="0"/>
          <w:sz w:val="32"/>
          <w:szCs w:val="32"/>
          <w:lang w:val="en-US" w:eastAsia="zh-CN"/>
        </w:rPr>
        <w:t>要根据本行业领域事故特点，组织一次有针对性的事故应急演练和从业人员自救互救技能培训，使全体从业人员时刻牢记安全生产岗位责任，熟知安全逃生出口（或避灾路线）；</w:t>
      </w:r>
      <w:r>
        <w:rPr>
          <w:rFonts w:hint="eastAsia" w:ascii="仿宋" w:hAnsi="仿宋" w:eastAsia="仿宋" w:cs="仿宋"/>
          <w:b/>
          <w:bCs/>
          <w:spacing w:val="0"/>
          <w:sz w:val="32"/>
          <w:szCs w:val="32"/>
          <w:lang w:val="en-US" w:eastAsia="zh-CN"/>
        </w:rPr>
        <w:t>农村村庄</w:t>
      </w:r>
      <w:r>
        <w:rPr>
          <w:rFonts w:hint="eastAsia" w:ascii="仿宋" w:hAnsi="仿宋" w:eastAsia="仿宋" w:cs="仿宋"/>
          <w:spacing w:val="0"/>
          <w:sz w:val="32"/>
          <w:szCs w:val="32"/>
          <w:lang w:val="en-US" w:eastAsia="zh-CN"/>
        </w:rPr>
        <w:t>要针对气象灾害、地质灾害、洪涝灾害、火灾等事故灾害逃生救援开展宣传和演练活动；</w:t>
      </w:r>
      <w:r>
        <w:rPr>
          <w:rFonts w:hint="eastAsia" w:ascii="仿宋" w:hAnsi="仿宋" w:eastAsia="仿宋" w:cs="仿宋"/>
          <w:b/>
          <w:bCs/>
          <w:spacing w:val="0"/>
          <w:sz w:val="32"/>
          <w:szCs w:val="32"/>
          <w:lang w:val="en-US" w:eastAsia="zh-CN"/>
        </w:rPr>
        <w:t>城市社区</w:t>
      </w:r>
      <w:r>
        <w:rPr>
          <w:rFonts w:hint="eastAsia" w:ascii="仿宋" w:hAnsi="仿宋" w:eastAsia="仿宋" w:cs="仿宋"/>
          <w:spacing w:val="0"/>
          <w:sz w:val="32"/>
          <w:szCs w:val="32"/>
          <w:lang w:val="en-US" w:eastAsia="zh-CN"/>
        </w:rPr>
        <w:t>要针对高层建筑、大型商业综合体、旅游景区性质的步行街等场所安全风险防控和逃生救援开展宣传和演练活动；</w:t>
      </w:r>
      <w:r>
        <w:rPr>
          <w:rFonts w:hint="eastAsia" w:ascii="仿宋" w:hAnsi="仿宋" w:eastAsia="仿宋" w:cs="仿宋"/>
          <w:b/>
          <w:bCs/>
          <w:spacing w:val="0"/>
          <w:sz w:val="32"/>
          <w:szCs w:val="32"/>
          <w:lang w:val="en-US" w:eastAsia="zh-CN"/>
        </w:rPr>
        <w:t>学校</w:t>
      </w:r>
      <w:r>
        <w:rPr>
          <w:rFonts w:hint="eastAsia" w:ascii="仿宋" w:hAnsi="仿宋" w:eastAsia="仿宋" w:cs="仿宋"/>
          <w:spacing w:val="0"/>
          <w:sz w:val="32"/>
          <w:szCs w:val="32"/>
          <w:lang w:val="en-US" w:eastAsia="zh-CN"/>
        </w:rPr>
        <w:t>要针对师生交通安全、消防安全以及地震逃生、防溺水等开展宣传和演练活动；</w:t>
      </w:r>
      <w:r>
        <w:rPr>
          <w:rFonts w:hint="eastAsia" w:ascii="仿宋" w:hAnsi="仿宋" w:eastAsia="仿宋" w:cs="仿宋"/>
          <w:b/>
          <w:bCs/>
          <w:spacing w:val="0"/>
          <w:sz w:val="32"/>
          <w:szCs w:val="32"/>
          <w:lang w:val="en-US" w:eastAsia="zh-CN"/>
        </w:rPr>
        <w:t>家庭</w:t>
      </w:r>
      <w:r>
        <w:rPr>
          <w:rFonts w:hint="eastAsia" w:ascii="仿宋" w:hAnsi="仿宋" w:eastAsia="仿宋" w:cs="仿宋"/>
          <w:spacing w:val="0"/>
          <w:sz w:val="32"/>
          <w:szCs w:val="32"/>
          <w:lang w:val="en-US" w:eastAsia="zh-CN"/>
        </w:rPr>
        <w:t>要针对燃气安全、电动车充电安全以及高层建筑灾害逃生等，开展科普知识宣传和情景模拟、实战推演、逃生演练、自救互救等活动。充分运用举报奖励机制，鼓励广大群众积极举报身边，特别是“九小场所”、多业态混合生产经营场所、人员密集场所堵塞“生命通道”的安全隐患，争做公共安全的吹哨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spacing w:val="0"/>
          <w:sz w:val="32"/>
          <w:szCs w:val="32"/>
          <w:lang w:val="en-US" w:eastAsia="zh-CN"/>
        </w:rPr>
      </w:pPr>
      <w:r>
        <w:rPr>
          <w:rFonts w:hint="eastAsia" w:ascii="楷体" w:hAnsi="楷体" w:eastAsia="楷体" w:cs="楷体"/>
          <w:b w:val="0"/>
          <w:bCs w:val="0"/>
          <w:spacing w:val="0"/>
          <w:sz w:val="32"/>
          <w:szCs w:val="32"/>
          <w:lang w:val="en-US" w:eastAsia="zh-CN"/>
        </w:rPr>
        <w:t>（三）持续大力推动一系列安全宣传“五进”活动。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 w:hAnsi="仿宋" w:eastAsia="仿宋" w:cs="仿宋"/>
          <w:spacing w:val="0"/>
          <w:sz w:val="32"/>
          <w:szCs w:val="32"/>
          <w:lang w:val="en-US" w:eastAsia="zh-CN"/>
        </w:rPr>
      </w:pPr>
      <w:r>
        <w:rPr>
          <w:rFonts w:hint="eastAsia" w:ascii="仿宋" w:hAnsi="仿宋" w:eastAsia="仿宋" w:cs="仿宋"/>
          <w:b/>
          <w:bCs/>
          <w:spacing w:val="0"/>
          <w:sz w:val="32"/>
          <w:szCs w:val="32"/>
          <w:lang w:val="en-US" w:eastAsia="zh-CN"/>
        </w:rPr>
        <w:t>各村、各站所、各企业</w:t>
      </w:r>
      <w:r>
        <w:rPr>
          <w:rFonts w:hint="eastAsia" w:ascii="仿宋" w:hAnsi="仿宋" w:eastAsia="仿宋" w:cs="仿宋"/>
          <w:spacing w:val="0"/>
          <w:sz w:val="32"/>
          <w:szCs w:val="32"/>
          <w:lang w:val="en-US" w:eastAsia="zh-CN"/>
        </w:rPr>
        <w:t>要广泛深入开展安全宣传“五进”活动，积极参加“畅通生命通道”系列疏散逃生演练、“避险逃生训练营”短视频新媒体展播、“危急时刻之生命英雄”应急科普趣学、网络知识答题等全国性活动。同时，采用听取长治市安全生产宣讲团的政策宣讲和网络公益宣讲等形式，进一步深入企业、农村、学校、社区和家庭，在全社会牢固树立安全发展理念，加强公众安全教育，提高全社会的整体安全水平。</w:t>
      </w:r>
      <w:r>
        <w:rPr>
          <w:rFonts w:hint="eastAsia" w:ascii="仿宋" w:hAnsi="仿宋" w:eastAsia="仿宋" w:cs="仿宋"/>
          <w:b/>
          <w:bCs/>
          <w:spacing w:val="0"/>
          <w:sz w:val="32"/>
          <w:szCs w:val="32"/>
          <w:lang w:val="en-US" w:eastAsia="zh-CN"/>
        </w:rPr>
        <w:t>企业</w:t>
      </w:r>
      <w:r>
        <w:rPr>
          <w:rFonts w:hint="eastAsia" w:ascii="仿宋" w:hAnsi="仿宋" w:eastAsia="仿宋" w:cs="仿宋"/>
          <w:spacing w:val="0"/>
          <w:sz w:val="32"/>
          <w:szCs w:val="32"/>
          <w:lang w:val="en-US" w:eastAsia="zh-CN"/>
        </w:rPr>
        <w:t>要积极培育安全文化，深入宣传贯彻安全生产治本攻坚三年行动，组织员工学好用好重大事故隐患判定标准，开展疏散逃生演练；</w:t>
      </w:r>
      <w:r>
        <w:rPr>
          <w:rFonts w:hint="eastAsia" w:ascii="仿宋" w:hAnsi="仿宋" w:eastAsia="仿宋" w:cs="仿宋"/>
          <w:b/>
          <w:bCs/>
          <w:spacing w:val="0"/>
          <w:sz w:val="32"/>
          <w:szCs w:val="32"/>
          <w:lang w:val="en-US" w:eastAsia="zh-CN"/>
        </w:rPr>
        <w:t>各村</w:t>
      </w:r>
      <w:r>
        <w:rPr>
          <w:rFonts w:hint="eastAsia" w:ascii="仿宋" w:hAnsi="仿宋" w:eastAsia="仿宋" w:cs="仿宋"/>
          <w:spacing w:val="0"/>
          <w:sz w:val="32"/>
          <w:szCs w:val="32"/>
          <w:lang w:val="en-US" w:eastAsia="zh-CN"/>
        </w:rPr>
        <w:t>要针对农村重点宣传农机、沼气、农药使用等安全知识，开展农村自建房安全科普教育，增强居民房屋安全意识；</w:t>
      </w:r>
      <w:r>
        <w:rPr>
          <w:rFonts w:hint="eastAsia" w:ascii="仿宋" w:hAnsi="仿宋" w:eastAsia="仿宋" w:cs="仿宋"/>
          <w:b/>
          <w:bCs/>
          <w:spacing w:val="0"/>
          <w:sz w:val="32"/>
          <w:szCs w:val="32"/>
          <w:lang w:val="en-US" w:eastAsia="zh-CN"/>
        </w:rPr>
        <w:t>各村</w:t>
      </w:r>
      <w:r>
        <w:rPr>
          <w:rFonts w:hint="eastAsia" w:ascii="仿宋" w:hAnsi="仿宋" w:eastAsia="仿宋" w:cs="仿宋"/>
          <w:spacing w:val="0"/>
          <w:sz w:val="32"/>
          <w:szCs w:val="32"/>
          <w:lang w:val="en-US" w:eastAsia="zh-CN"/>
        </w:rPr>
        <w:t>要进社区进家庭，宣传电动自行车充电安全、储能设备安全、燃气安全和用电安全等知识，督促定期开展居家安全检查，熟知避险逃生路线。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spacing w:val="0"/>
          <w:sz w:val="32"/>
          <w:szCs w:val="32"/>
          <w:lang w:val="en-US" w:eastAsia="zh-CN"/>
        </w:rPr>
      </w:pPr>
      <w:r>
        <w:rPr>
          <w:rFonts w:hint="eastAsia" w:ascii="楷体" w:hAnsi="楷体" w:eastAsia="楷体" w:cs="楷体"/>
          <w:b w:val="0"/>
          <w:bCs w:val="0"/>
          <w:spacing w:val="0"/>
          <w:sz w:val="32"/>
          <w:szCs w:val="32"/>
          <w:lang w:val="en-US" w:eastAsia="zh-CN"/>
        </w:rPr>
        <w:t>（四）开展安全生产治本攻坚三年行动和重大事故隐患行动大宣传大排查大整治。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 w:hAnsi="仿宋" w:eastAsia="仿宋" w:cs="仿宋"/>
          <w:spacing w:val="0"/>
          <w:sz w:val="32"/>
          <w:szCs w:val="32"/>
          <w:lang w:val="en-US" w:eastAsia="zh-CN"/>
        </w:rPr>
      </w:pPr>
      <w:r>
        <w:rPr>
          <w:rFonts w:hint="eastAsia" w:ascii="仿宋" w:hAnsi="仿宋" w:eastAsia="仿宋" w:cs="仿宋"/>
          <w:b/>
          <w:bCs/>
          <w:spacing w:val="0"/>
          <w:sz w:val="32"/>
          <w:szCs w:val="32"/>
          <w:lang w:val="en-US" w:eastAsia="zh-CN"/>
        </w:rPr>
        <w:t>各企事业单位主要负责人</w:t>
      </w:r>
      <w:r>
        <w:rPr>
          <w:rFonts w:hint="eastAsia" w:ascii="仿宋" w:hAnsi="仿宋" w:eastAsia="仿宋" w:cs="仿宋"/>
          <w:spacing w:val="0"/>
          <w:sz w:val="32"/>
          <w:szCs w:val="32"/>
          <w:lang w:val="en-US" w:eastAsia="zh-CN"/>
        </w:rPr>
        <w:t>要组织认真学习重大事故隐患判定标准，开展“安全生产大家谈”“班前会”“以案普法”等活动，组织观看“安全生产月”主题宣传片、生产安全事故警示教育片、典型案例解析片和“全民安全公开课”，组织各类基层企业观看《安全生产 责任在肩》警示教育片。组织拍摄本地区生产安全事故警示教育片，深刻吸取事故教训，树牢安全发展理念。大力推动“两个转变、三道防线”机制。坚持严的基调、紧的状态、深的精神、细的举措、实的作风，推动安全生产由末端治理向事前预防转变、由隐患排查治理为中心向风险治理为中心转变，不断深化“三道防线”（第一道防线为风险的预判和预防，第二道防线为风险的预警和管控，第三道防线为隐患的高质量整改），加强源头治理，提升企业本质安全水平，牢牢守住安全生产底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楷体" w:hAnsi="楷体" w:eastAsia="楷体" w:cs="楷体"/>
          <w:spacing w:val="0"/>
          <w:sz w:val="32"/>
          <w:szCs w:val="32"/>
          <w:lang w:val="en-US" w:eastAsia="zh-CN"/>
        </w:rPr>
      </w:pPr>
      <w:r>
        <w:rPr>
          <w:rFonts w:hint="eastAsia" w:ascii="楷体" w:hAnsi="楷体" w:eastAsia="楷体" w:cs="楷体"/>
          <w:spacing w:val="0"/>
          <w:kern w:val="2"/>
          <w:sz w:val="32"/>
          <w:szCs w:val="32"/>
          <w:lang w:val="en-US" w:eastAsia="zh-CN" w:bidi="ar-SA"/>
        </w:rPr>
        <w:t>（五）</w:t>
      </w:r>
      <w:r>
        <w:rPr>
          <w:rFonts w:hint="eastAsia" w:ascii="楷体" w:hAnsi="楷体" w:eastAsia="楷体" w:cs="楷体"/>
          <w:spacing w:val="0"/>
          <w:sz w:val="32"/>
          <w:szCs w:val="32"/>
          <w:lang w:val="en-US" w:eastAsia="zh-CN"/>
        </w:rPr>
        <w:t>积极参与并组织开展线上和线下安全生产大宣教和大培训。</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spacing w:val="0"/>
          <w:sz w:val="32"/>
          <w:szCs w:val="32"/>
          <w:lang w:val="en-US" w:eastAsia="zh-CN"/>
        </w:rPr>
      </w:pPr>
      <w:r>
        <w:rPr>
          <w:rFonts w:hint="eastAsia" w:ascii="仿宋" w:hAnsi="仿宋" w:eastAsia="仿宋" w:cs="仿宋"/>
          <w:spacing w:val="0"/>
          <w:sz w:val="32"/>
          <w:szCs w:val="32"/>
          <w:lang w:val="en-US" w:eastAsia="zh-CN"/>
        </w:rPr>
        <w:t>此次安全生产月国家活动组织委员会及省活动组织委员会将组织开展“避险逃生训练营”短视频新媒体展播活动、全国“安全生产月”网络知识答题活动及全省安全知识竞赛活动。各村、各站所和企业，要根据相关文件要求，积极参与视频创作及答题活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spacing w:val="0"/>
          <w:sz w:val="32"/>
          <w:szCs w:val="32"/>
          <w:lang w:val="en-US" w:eastAsia="zh-CN"/>
        </w:rPr>
      </w:pPr>
      <w:r>
        <w:rPr>
          <w:rFonts w:hint="eastAsia" w:ascii="仿宋" w:hAnsi="仿宋" w:eastAsia="仿宋" w:cs="仿宋"/>
          <w:spacing w:val="0"/>
          <w:sz w:val="32"/>
          <w:szCs w:val="32"/>
          <w:lang w:val="en-US" w:eastAsia="zh-CN"/>
        </w:rPr>
        <w:t>最大范围向人民群众传播安全应急避险常识，加深对安全的认识和理解，引导广大人民群众提升应急避险技能。一</w:t>
      </w:r>
      <w:r>
        <w:rPr>
          <w:rFonts w:hint="eastAsia" w:ascii="仿宋" w:hAnsi="仿宋" w:eastAsia="仿宋" w:cs="仿宋"/>
          <w:spacing w:val="0"/>
          <w:sz w:val="32"/>
          <w:szCs w:val="32"/>
          <w:highlight w:val="none"/>
          <w:lang w:val="en-US" w:eastAsia="zh-CN"/>
        </w:rPr>
        <w:t>是</w:t>
      </w:r>
      <w:r>
        <w:rPr>
          <w:rFonts w:hint="eastAsia" w:ascii="仿宋" w:hAnsi="仿宋" w:eastAsia="仿宋" w:cs="仿宋"/>
          <w:color w:val="auto"/>
          <w:spacing w:val="0"/>
          <w:sz w:val="32"/>
          <w:szCs w:val="32"/>
          <w:highlight w:val="none"/>
          <w:lang w:val="en-US" w:eastAsia="zh-CN"/>
        </w:rPr>
        <w:t>镇党委政府要组织各自党政领导班子成员和单位主要负责人</w:t>
      </w:r>
      <w:r>
        <w:rPr>
          <w:rFonts w:hint="eastAsia" w:ascii="仿宋" w:hAnsi="仿宋" w:eastAsia="仿宋" w:cs="仿宋"/>
          <w:spacing w:val="0"/>
          <w:sz w:val="32"/>
          <w:szCs w:val="32"/>
          <w:highlight w:val="none"/>
          <w:lang w:val="en-US" w:eastAsia="zh-CN"/>
        </w:rPr>
        <w:t>，</w:t>
      </w:r>
      <w:r>
        <w:rPr>
          <w:rFonts w:hint="eastAsia" w:ascii="仿宋" w:hAnsi="仿宋" w:eastAsia="仿宋" w:cs="仿宋"/>
          <w:spacing w:val="0"/>
          <w:sz w:val="32"/>
          <w:szCs w:val="32"/>
          <w:lang w:val="en-US" w:eastAsia="zh-CN"/>
        </w:rPr>
        <w:t>采用“请进来、走出去”等多种方式，开展习近平总书记关于安全生产重要论述、统筹发展和安全、《安全生产法》、《山西省安全生产条例》等内容的专题培训；二是各企事业单位要结合本单位安全生产监管职责和安全风险隐患特点，组织全员开展安全生产、应急管理和消防知识以及自救互救技能等内容的专题培训。</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spacing w:val="0"/>
          <w:sz w:val="32"/>
          <w:szCs w:val="32"/>
          <w:lang w:val="en-US" w:eastAsia="zh-CN"/>
        </w:rPr>
      </w:pPr>
      <w:r>
        <w:rPr>
          <w:rFonts w:hint="eastAsia" w:ascii="仿宋" w:hAnsi="仿宋" w:eastAsia="仿宋" w:cs="仿宋"/>
          <w:spacing w:val="0"/>
          <w:sz w:val="32"/>
          <w:szCs w:val="32"/>
          <w:lang w:val="en-US" w:eastAsia="zh-CN"/>
        </w:rPr>
        <w:t>同时，要广泛深入开展社会化宣传，广泛张贴或悬挂安全标语、横幅、挂图等，形成强大宣传声势。</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spacing w:val="0"/>
          <w:sz w:val="32"/>
          <w:szCs w:val="32"/>
          <w:lang w:val="en-US" w:eastAsia="zh-CN"/>
        </w:rPr>
      </w:pPr>
      <w:r>
        <w:rPr>
          <w:rFonts w:hint="eastAsia" w:ascii="楷体" w:hAnsi="楷体" w:eastAsia="楷体" w:cs="楷体"/>
          <w:spacing w:val="0"/>
          <w:sz w:val="32"/>
          <w:szCs w:val="32"/>
          <w:lang w:val="en-US" w:eastAsia="zh-CN"/>
        </w:rPr>
        <w:t>（六）组织一次“安全宣传咨询日”活动。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lang w:val="en-US" w:eastAsia="zh-CN"/>
        </w:rPr>
      </w:pPr>
      <w:r>
        <w:rPr>
          <w:rFonts w:hint="eastAsia" w:ascii="仿宋" w:hAnsi="仿宋" w:eastAsia="仿宋" w:cs="仿宋"/>
          <w:spacing w:val="0"/>
          <w:sz w:val="32"/>
          <w:szCs w:val="32"/>
          <w:lang w:val="en-US" w:eastAsia="zh-CN"/>
        </w:rPr>
        <w:t>6月16日，我镇将开展安全生产宣传活动，在乡镇主要街道、集市等场所悬挂安全生产标语、横幅。设立安全生产咨询台，发放宣传资料，解答群众咨询。利用广播、宣传栏等多种形式广泛宣传安全生产知识，努力提高全民安全素质和社会整体安全水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spacing w:val="0"/>
          <w:sz w:val="32"/>
          <w:szCs w:val="32"/>
          <w:lang w:val="en-US" w:eastAsia="zh-CN"/>
        </w:rPr>
      </w:pPr>
      <w:r>
        <w:rPr>
          <w:rFonts w:hint="eastAsia" w:ascii="楷体" w:hAnsi="楷体" w:eastAsia="楷体" w:cs="楷体"/>
          <w:spacing w:val="0"/>
          <w:kern w:val="2"/>
          <w:sz w:val="32"/>
          <w:szCs w:val="32"/>
          <w:lang w:val="en-US" w:eastAsia="zh-CN" w:bidi="ar-SA"/>
        </w:rPr>
        <w:t>（七）</w:t>
      </w:r>
      <w:r>
        <w:rPr>
          <w:rFonts w:hint="eastAsia" w:ascii="楷体" w:hAnsi="楷体" w:eastAsia="楷体" w:cs="楷体"/>
          <w:spacing w:val="0"/>
          <w:sz w:val="32"/>
          <w:szCs w:val="32"/>
          <w:lang w:val="en-US" w:eastAsia="zh-CN"/>
        </w:rPr>
        <w:t>持续开展“身边隐患随手拍”活动。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spacing w:val="0"/>
          <w:sz w:val="32"/>
          <w:szCs w:val="32"/>
          <w:lang w:val="en-US" w:eastAsia="zh-CN"/>
        </w:rPr>
      </w:pPr>
      <w:r>
        <w:rPr>
          <w:rFonts w:hint="eastAsia" w:ascii="仿宋" w:hAnsi="仿宋" w:eastAsia="仿宋" w:cs="仿宋"/>
          <w:spacing w:val="0"/>
          <w:sz w:val="32"/>
          <w:szCs w:val="32"/>
          <w:lang w:val="en-US" w:eastAsia="zh-CN"/>
        </w:rPr>
        <w:t>组织生产经营单位企业全体职工广泛开展“身边隐患随手拍”活动，引导鼓励广大职工发现各类安全隐患并及时报告，共同参与共同营造“人人讲安全”的浓厚氛围，提升企业职工对安全隐患“能看到、能想到、能鉴别、能处理”的“四能”水平。同时，设立有效奖励举报机制，宣传应急管理部“安全生产举报微信小程序”“安全生产曝光台”及“12345政务服务便民热线”等举报渠道，鼓励企业全员共同查找身边的安全隐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spacing w:val="0"/>
          <w:sz w:val="32"/>
          <w:szCs w:val="32"/>
          <w:lang w:val="en-US" w:eastAsia="zh-CN"/>
        </w:rPr>
      </w:pPr>
      <w:r>
        <w:rPr>
          <w:rFonts w:hint="eastAsia" w:ascii="楷体" w:hAnsi="楷体" w:eastAsia="楷体" w:cs="楷体"/>
          <w:spacing w:val="0"/>
          <w:kern w:val="2"/>
          <w:sz w:val="32"/>
          <w:szCs w:val="32"/>
          <w:lang w:val="en-US" w:eastAsia="zh-CN" w:bidi="ar-SA"/>
        </w:rPr>
        <w:t>（八）</w:t>
      </w:r>
      <w:r>
        <w:rPr>
          <w:rFonts w:hint="eastAsia" w:ascii="楷体" w:hAnsi="楷体" w:eastAsia="楷体" w:cs="楷体"/>
          <w:spacing w:val="0"/>
          <w:sz w:val="32"/>
          <w:szCs w:val="32"/>
          <w:lang w:val="en-US" w:eastAsia="zh-CN"/>
        </w:rPr>
        <w:t>开展重点行业领域全员话安全活动。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spacing w:val="0"/>
          <w:sz w:val="32"/>
          <w:szCs w:val="32"/>
          <w:lang w:val="en-US" w:eastAsia="zh-CN"/>
        </w:rPr>
      </w:pPr>
      <w:r>
        <w:rPr>
          <w:rFonts w:hint="eastAsia" w:ascii="仿宋" w:hAnsi="仿宋" w:eastAsia="仿宋" w:cs="仿宋"/>
          <w:spacing w:val="0"/>
          <w:sz w:val="32"/>
          <w:szCs w:val="32"/>
          <w:lang w:val="en-US" w:eastAsia="zh-CN"/>
        </w:rPr>
        <w:t>矿山、工贸、道路交通、建筑施工、消防等重点行业领域部门要组织行业领域企业开展全员话安全活动，鼓励员工参与到安全生产管理中来，充分调动全体员工的积极性和创造性，通过提出意见和建议，形成人人关心安全生产、人人提升安全素质、人人做好安全生产的良好局面，从而帮助企业不断提升安全管理水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spacing w:val="0"/>
          <w:sz w:val="32"/>
          <w:szCs w:val="32"/>
          <w:lang w:val="en-US" w:eastAsia="zh-CN"/>
        </w:rPr>
      </w:pPr>
      <w:r>
        <w:rPr>
          <w:rFonts w:hint="eastAsia" w:ascii="楷体" w:hAnsi="楷体" w:eastAsia="楷体" w:cs="楷体"/>
          <w:spacing w:val="0"/>
          <w:kern w:val="2"/>
          <w:sz w:val="32"/>
          <w:szCs w:val="32"/>
          <w:lang w:val="en-US" w:eastAsia="zh-CN" w:bidi="ar-SA"/>
        </w:rPr>
        <w:t>（九）</w:t>
      </w:r>
      <w:r>
        <w:rPr>
          <w:rFonts w:hint="eastAsia" w:ascii="楷体" w:hAnsi="楷体" w:eastAsia="楷体" w:cs="楷体"/>
          <w:spacing w:val="0"/>
          <w:sz w:val="32"/>
          <w:szCs w:val="32"/>
          <w:lang w:val="en-US" w:eastAsia="zh-CN"/>
        </w:rPr>
        <w:t>组织一场安全生产“六九九六”工作机制落实评比活动。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spacing w:val="0"/>
          <w:sz w:val="32"/>
          <w:szCs w:val="32"/>
          <w:lang w:val="en-US" w:eastAsia="zh-CN"/>
        </w:rPr>
      </w:pPr>
      <w:r>
        <w:rPr>
          <w:rFonts w:hint="eastAsia" w:ascii="仿宋" w:hAnsi="仿宋" w:eastAsia="仿宋" w:cs="仿宋"/>
          <w:spacing w:val="0"/>
          <w:sz w:val="32"/>
          <w:szCs w:val="32"/>
          <w:lang w:val="en-US" w:eastAsia="zh-CN"/>
        </w:rPr>
        <w:t>安全生产“六九九六”工作机制是我区贯彻实施《安全生产法》的重要举措，各站所要以此次“安全生产月”为契机，组织行业领域生产经营单位，以全面执行我区安全生产“六九九六”工作机制为目标，组织开展检查发挥典型示范引领作用。同时，充分总结机制实施以来行业领域执行落实情况，深入分析执行中存在的问题与不足，并对下一步全面执行进行安排部署。</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spacing w:val="0"/>
          <w:sz w:val="32"/>
          <w:szCs w:val="32"/>
          <w:lang w:val="en-US" w:eastAsia="zh-CN"/>
        </w:rPr>
      </w:pPr>
      <w:r>
        <w:rPr>
          <w:rFonts w:hint="eastAsia" w:ascii="楷体" w:hAnsi="楷体" w:eastAsia="楷体" w:cs="楷体"/>
          <w:spacing w:val="0"/>
          <w:kern w:val="2"/>
          <w:sz w:val="32"/>
          <w:szCs w:val="32"/>
          <w:lang w:val="en-US" w:eastAsia="zh-CN" w:bidi="ar-SA"/>
        </w:rPr>
        <w:t>（十）</w:t>
      </w:r>
      <w:r>
        <w:rPr>
          <w:rFonts w:hint="eastAsia" w:ascii="楷体" w:hAnsi="楷体" w:eastAsia="楷体" w:cs="楷体"/>
          <w:spacing w:val="0"/>
          <w:sz w:val="32"/>
          <w:szCs w:val="32"/>
          <w:lang w:val="en-US" w:eastAsia="zh-CN"/>
        </w:rPr>
        <w:t>持续开展一系列警示教育活动，公开曝光一批安全生产重大事故隐患和违法行为。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spacing w:val="0"/>
          <w:sz w:val="32"/>
          <w:szCs w:val="32"/>
          <w:lang w:val="en-US" w:eastAsia="zh-CN"/>
        </w:rPr>
      </w:pPr>
      <w:r>
        <w:rPr>
          <w:rFonts w:hint="eastAsia" w:ascii="仿宋" w:hAnsi="仿宋" w:eastAsia="仿宋" w:cs="仿宋"/>
          <w:spacing w:val="0"/>
          <w:sz w:val="32"/>
          <w:szCs w:val="32"/>
          <w:lang w:val="en-US" w:eastAsia="zh-CN"/>
        </w:rPr>
        <w:t>聚焦治本攻坚三年行动、重大事故隐患专项排查整治行动等，结合本地本单位实际，联动媒体运用多种形式开展警示教育宣传，包括但不限于采用拍摄制作观看典型事故警示教育片、参观事故警示教育展览等方式，以案说法引导各类企业和广大职工深刻汲取事故教训，树牢安全发展理念，增强抓好安全生产的主动性和自觉性。</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黑体" w:hAnsi="黑体" w:eastAsia="黑体" w:cs="黑体"/>
          <w:spacing w:val="0"/>
          <w:sz w:val="32"/>
          <w:szCs w:val="32"/>
          <w:lang w:val="en-US" w:eastAsia="zh-CN"/>
        </w:rPr>
      </w:pPr>
      <w:r>
        <w:rPr>
          <w:rFonts w:hint="eastAsia" w:ascii="黑体" w:hAnsi="黑体" w:eastAsia="黑体" w:cs="黑体"/>
          <w:spacing w:val="0"/>
          <w:sz w:val="32"/>
          <w:szCs w:val="32"/>
          <w:lang w:val="en-US" w:eastAsia="zh-CN"/>
        </w:rPr>
        <w:t>六、工作要求</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 w:hAnsi="仿宋" w:eastAsia="仿宋" w:cs="仿宋"/>
          <w:spacing w:val="0"/>
          <w:sz w:val="32"/>
          <w:szCs w:val="32"/>
          <w:lang w:val="en-US" w:eastAsia="zh-CN"/>
        </w:rPr>
      </w:pPr>
      <w:r>
        <w:rPr>
          <w:rFonts w:hint="eastAsia" w:ascii="仿宋" w:hAnsi="仿宋" w:eastAsia="仿宋" w:cs="仿宋"/>
          <w:b/>
          <w:bCs/>
          <w:spacing w:val="0"/>
          <w:sz w:val="32"/>
          <w:szCs w:val="32"/>
          <w:lang w:val="en-US" w:eastAsia="zh-CN"/>
        </w:rPr>
        <w:t>（一）加大宣传力度。</w:t>
      </w:r>
      <w:r>
        <w:rPr>
          <w:rFonts w:hint="eastAsia" w:ascii="仿宋" w:hAnsi="仿宋" w:eastAsia="仿宋" w:cs="仿宋"/>
          <w:spacing w:val="0"/>
          <w:sz w:val="32"/>
          <w:szCs w:val="32"/>
          <w:lang w:val="en-US" w:eastAsia="zh-CN"/>
        </w:rPr>
        <w:t>广泛张贴或悬挂安全标语、横幅、挂图等，在全社会积极营造关心安全生产、参与安全发展的浓厚舆论氛围。</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 w:hAnsi="仿宋" w:eastAsia="仿宋" w:cs="仿宋"/>
          <w:spacing w:val="0"/>
          <w:sz w:val="32"/>
          <w:szCs w:val="32"/>
          <w:lang w:val="en-US" w:eastAsia="zh-CN"/>
        </w:rPr>
      </w:pPr>
      <w:r>
        <w:rPr>
          <w:rFonts w:hint="eastAsia" w:ascii="仿宋" w:hAnsi="仿宋" w:eastAsia="仿宋" w:cs="仿宋"/>
          <w:b/>
          <w:bCs/>
          <w:spacing w:val="0"/>
          <w:sz w:val="32"/>
          <w:szCs w:val="32"/>
          <w:lang w:val="en-US" w:eastAsia="zh-CN"/>
        </w:rPr>
        <w:t>（二）务求活动实效。</w:t>
      </w:r>
      <w:r>
        <w:rPr>
          <w:rFonts w:hint="eastAsia" w:ascii="仿宋" w:hAnsi="仿宋" w:eastAsia="仿宋" w:cs="仿宋"/>
          <w:spacing w:val="0"/>
          <w:sz w:val="32"/>
          <w:szCs w:val="32"/>
          <w:lang w:val="en-US" w:eastAsia="zh-CN"/>
        </w:rPr>
        <w:t>要切实把“安全生产月”活动与治本攻坚三年行动、安全生产大检查活动、“十必查”和“十查十到位”等结合起来，面向公众、深入企业、因地制宜开展好各项活动，不搞形式主义、不走过场，以活动实效确保安全生产成效。</w:t>
      </w:r>
    </w:p>
    <w:p>
      <w:pPr>
        <w:keepNext w:val="0"/>
        <w:keepLines w:val="0"/>
        <w:pageBreakBefore w:val="0"/>
        <w:widowControl w:val="0"/>
        <w:kinsoku/>
        <w:wordWrap/>
        <w:overflowPunct/>
        <w:topLinePunct w:val="0"/>
        <w:autoSpaceDE/>
        <w:autoSpaceDN/>
        <w:bidi w:val="0"/>
        <w:adjustRightInd/>
        <w:snapToGrid/>
        <w:spacing w:line="576" w:lineRule="exact"/>
        <w:ind w:firstLine="2560" w:firstLineChars="800"/>
        <w:jc w:val="both"/>
        <w:textAlignment w:val="auto"/>
        <w:rPr>
          <w:rFonts w:hint="eastAsia" w:ascii="仿宋_GB2312" w:hAnsi="宋体" w:eastAsia="仿宋_GB2312"/>
          <w:spacing w:val="0"/>
          <w:sz w:val="32"/>
          <w:szCs w:val="32"/>
          <w:lang w:val="en-US" w:eastAsia="zh-CN"/>
        </w:rPr>
      </w:pPr>
    </w:p>
    <w:p>
      <w:pPr>
        <w:pStyle w:val="2"/>
        <w:rPr>
          <w:rFonts w:hint="eastAsia" w:ascii="仿宋_GB2312" w:hAnsi="宋体" w:eastAsia="仿宋_GB2312"/>
          <w:spacing w:val="0"/>
          <w:sz w:val="32"/>
          <w:szCs w:val="32"/>
          <w:lang w:val="en-US" w:eastAsia="zh-CN"/>
        </w:rPr>
      </w:pPr>
    </w:p>
    <w:p>
      <w:pPr>
        <w:pStyle w:val="4"/>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4819" w:firstLineChars="1506"/>
        <w:jc w:val="both"/>
        <w:textAlignment w:val="auto"/>
        <w:rPr>
          <w:rFonts w:hint="eastAsia" w:ascii="仿宋_GB2312" w:hAnsi="宋体" w:eastAsia="仿宋_GB2312"/>
          <w:spacing w:val="0"/>
          <w:sz w:val="32"/>
          <w:szCs w:val="32"/>
          <w:lang w:val="en-US" w:eastAsia="zh-CN"/>
        </w:rPr>
      </w:pPr>
      <w:r>
        <w:rPr>
          <w:rFonts w:hint="eastAsia" w:ascii="仿宋_GB2312" w:hAnsi="宋体" w:eastAsia="仿宋_GB2312"/>
          <w:spacing w:val="0"/>
          <w:sz w:val="32"/>
          <w:szCs w:val="32"/>
          <w:lang w:val="en-US" w:eastAsia="zh-CN"/>
        </w:rPr>
        <w:t>苏店镇人民政府</w:t>
      </w:r>
    </w:p>
    <w:p>
      <w:pPr>
        <w:pStyle w:val="2"/>
        <w:wordWrap w:val="0"/>
        <w:ind w:left="0" w:leftChars="0" w:firstLine="0" w:firstLineChars="0"/>
        <w:jc w:val="right"/>
        <w:rPr>
          <w:rFonts w:hint="default"/>
          <w:lang w:val="en-US" w:eastAsia="zh-CN"/>
        </w:rPr>
      </w:pPr>
      <w:r>
        <w:rPr>
          <w:rFonts w:hint="eastAsia" w:ascii="仿宋_GB2312" w:hAnsi="宋体" w:eastAsia="仿宋_GB2312"/>
          <w:spacing w:val="0"/>
          <w:sz w:val="32"/>
          <w:szCs w:val="32"/>
          <w:lang w:val="en-US" w:eastAsia="zh-CN"/>
        </w:rPr>
        <w:t xml:space="preserve">  </w:t>
      </w:r>
      <w:r>
        <w:rPr>
          <w:rFonts w:hint="eastAsia" w:ascii="仿宋_GB2312" w:hAnsi="宋体" w:eastAsia="仿宋_GB2312"/>
          <w:spacing w:val="0"/>
          <w:w w:val="90"/>
          <w:sz w:val="32"/>
          <w:szCs w:val="32"/>
          <w:lang w:val="en-US" w:eastAsia="zh-CN"/>
        </w:rPr>
        <w:t xml:space="preserve">   2024年5月23日 </w:t>
      </w:r>
      <w:r>
        <w:rPr>
          <w:rFonts w:hint="eastAsia" w:ascii="仿宋_GB2312" w:hAnsi="宋体" w:eastAsia="仿宋_GB2312"/>
          <w:spacing w:val="0"/>
          <w:sz w:val="32"/>
          <w:szCs w:val="32"/>
          <w:lang w:val="en-US" w:eastAsia="zh-CN"/>
        </w:rPr>
        <w:t xml:space="preserve">       </w:t>
      </w:r>
    </w:p>
    <w:p>
      <w:pPr>
        <w:tabs>
          <w:tab w:val="left" w:pos="878"/>
        </w:tabs>
        <w:bidi w:val="0"/>
        <w:jc w:val="left"/>
        <w:rPr>
          <w:rFonts w:hint="default" w:ascii="仿宋" w:hAnsi="仿宋" w:eastAsia="仿宋" w:cs="仿宋"/>
          <w:sz w:val="32"/>
          <w:szCs w:val="32"/>
          <w:lang w:val="en-US" w:eastAsia="zh-CN"/>
        </w:rPr>
      </w:pPr>
      <w:bookmarkStart w:id="0" w:name="_GoBack"/>
      <w:bookmarkEnd w:id="0"/>
    </w:p>
    <w:sectPr>
      <w:footerReference r:id="rId3" w:type="default"/>
      <w:pgSz w:w="11906" w:h="16838"/>
      <w:pgMar w:top="1440" w:right="1746" w:bottom="1440" w:left="1746"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6F88004-B28E-4D1C-8E2C-B32F26E828E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2" w:fontKey="{ABE050D0-7FE0-4DBE-A7D4-63132CD0EA5B}"/>
  </w:font>
  <w:font w:name="仿宋_GB2312">
    <w:panose1 w:val="02010609030101010101"/>
    <w:charset w:val="86"/>
    <w:family w:val="modern"/>
    <w:pitch w:val="default"/>
    <w:sig w:usb0="00000001" w:usb1="080E0000" w:usb2="00000000" w:usb3="00000000" w:csb0="00040000" w:csb1="00000000"/>
    <w:embedRegular r:id="rId3" w:fontKey="{0754F19C-0C48-452D-9EEA-5F13948DC1BA}"/>
  </w:font>
  <w:font w:name="宋体_x0011_..哟..">
    <w:altName w:val="宋体"/>
    <w:panose1 w:val="00000000000000000000"/>
    <w:charset w:val="86"/>
    <w:family w:val="roman"/>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embedRegular r:id="rId4" w:fontKey="{8C44B65D-D9BB-4977-8987-59CD04831A69}"/>
  </w:font>
  <w:font w:name="楷体">
    <w:panose1 w:val="02010609060101010101"/>
    <w:charset w:val="86"/>
    <w:family w:val="auto"/>
    <w:pitch w:val="default"/>
    <w:sig w:usb0="800002BF" w:usb1="38CF7CFA" w:usb2="00000016" w:usb3="00000000" w:csb0="00040001" w:csb1="00000000"/>
    <w:embedRegular r:id="rId5" w:fontKey="{56F7183C-FEA5-4096-8ADE-38303857D72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2" w:lineRule="auto"/>
      <w:rPr>
        <w:rFonts w:ascii="宋体" w:hAnsi="宋体" w:eastAsia="宋体" w:cs="宋体"/>
        <w:sz w:val="30"/>
        <w:szCs w:val="30"/>
      </w:rPr>
    </w:pPr>
    <w:r>
      <w:rPr>
        <w:sz w:val="3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0YmVjZjExODE2OTUwMjZhZjkyYzZkZGJmODM1NDAifQ=="/>
  </w:docVars>
  <w:rsids>
    <w:rsidRoot w:val="3A56586C"/>
    <w:rsid w:val="00305CE7"/>
    <w:rsid w:val="00500C27"/>
    <w:rsid w:val="00822B1E"/>
    <w:rsid w:val="00894563"/>
    <w:rsid w:val="0098388D"/>
    <w:rsid w:val="00A34A28"/>
    <w:rsid w:val="016D6AC7"/>
    <w:rsid w:val="017147A2"/>
    <w:rsid w:val="018D1BC6"/>
    <w:rsid w:val="018F2EE2"/>
    <w:rsid w:val="018F4C90"/>
    <w:rsid w:val="01916C5A"/>
    <w:rsid w:val="01B140BF"/>
    <w:rsid w:val="01BB0249"/>
    <w:rsid w:val="01FD4143"/>
    <w:rsid w:val="025D4D8E"/>
    <w:rsid w:val="027D2D3A"/>
    <w:rsid w:val="028B36A9"/>
    <w:rsid w:val="02D84414"/>
    <w:rsid w:val="02ED6A37"/>
    <w:rsid w:val="031F2043"/>
    <w:rsid w:val="0321400D"/>
    <w:rsid w:val="032F04D8"/>
    <w:rsid w:val="03372BDE"/>
    <w:rsid w:val="033B50CF"/>
    <w:rsid w:val="034C72DC"/>
    <w:rsid w:val="038D16A3"/>
    <w:rsid w:val="03C95EF7"/>
    <w:rsid w:val="03CF3A69"/>
    <w:rsid w:val="03D15C02"/>
    <w:rsid w:val="03EF4256"/>
    <w:rsid w:val="044572F1"/>
    <w:rsid w:val="04583A5F"/>
    <w:rsid w:val="048E3E9F"/>
    <w:rsid w:val="049E532B"/>
    <w:rsid w:val="04C960AD"/>
    <w:rsid w:val="055E32F7"/>
    <w:rsid w:val="05883ED0"/>
    <w:rsid w:val="05C67A45"/>
    <w:rsid w:val="05D610DF"/>
    <w:rsid w:val="05DB66F5"/>
    <w:rsid w:val="05F4705E"/>
    <w:rsid w:val="062005AC"/>
    <w:rsid w:val="062A31D9"/>
    <w:rsid w:val="065546FA"/>
    <w:rsid w:val="066E63A4"/>
    <w:rsid w:val="067032E2"/>
    <w:rsid w:val="0696086E"/>
    <w:rsid w:val="069F7723"/>
    <w:rsid w:val="06AB60C8"/>
    <w:rsid w:val="06B807E5"/>
    <w:rsid w:val="06C13B3D"/>
    <w:rsid w:val="06C70113"/>
    <w:rsid w:val="06DA075B"/>
    <w:rsid w:val="06EC7B31"/>
    <w:rsid w:val="07000440"/>
    <w:rsid w:val="072302BE"/>
    <w:rsid w:val="078520B3"/>
    <w:rsid w:val="078D3A1F"/>
    <w:rsid w:val="07966D78"/>
    <w:rsid w:val="07F471B4"/>
    <w:rsid w:val="081B102B"/>
    <w:rsid w:val="0842189C"/>
    <w:rsid w:val="08602EE2"/>
    <w:rsid w:val="08A869F8"/>
    <w:rsid w:val="091343F8"/>
    <w:rsid w:val="092C4CF1"/>
    <w:rsid w:val="09631ECE"/>
    <w:rsid w:val="096D58B6"/>
    <w:rsid w:val="098B0897"/>
    <w:rsid w:val="09B5434C"/>
    <w:rsid w:val="09D21BBD"/>
    <w:rsid w:val="09E0094C"/>
    <w:rsid w:val="09E57B43"/>
    <w:rsid w:val="09ED4C49"/>
    <w:rsid w:val="0A374116"/>
    <w:rsid w:val="0A724F69"/>
    <w:rsid w:val="0A825391"/>
    <w:rsid w:val="0A95665E"/>
    <w:rsid w:val="0A9805B1"/>
    <w:rsid w:val="0AAC240E"/>
    <w:rsid w:val="0AB15C77"/>
    <w:rsid w:val="0AB85257"/>
    <w:rsid w:val="0AFA13CC"/>
    <w:rsid w:val="0AFF2E86"/>
    <w:rsid w:val="0B2D79F3"/>
    <w:rsid w:val="0B3D750A"/>
    <w:rsid w:val="0B6D4294"/>
    <w:rsid w:val="0BB772BD"/>
    <w:rsid w:val="0C14470F"/>
    <w:rsid w:val="0C151740"/>
    <w:rsid w:val="0C4F74F5"/>
    <w:rsid w:val="0C662A91"/>
    <w:rsid w:val="0C6D23E5"/>
    <w:rsid w:val="0C734EAB"/>
    <w:rsid w:val="0C7B02EA"/>
    <w:rsid w:val="0C7E090C"/>
    <w:rsid w:val="0C9475FE"/>
    <w:rsid w:val="0CB56E1A"/>
    <w:rsid w:val="0CBD6B55"/>
    <w:rsid w:val="0CCB6B37"/>
    <w:rsid w:val="0D042A65"/>
    <w:rsid w:val="0D1E5A7C"/>
    <w:rsid w:val="0D40503E"/>
    <w:rsid w:val="0DC108C7"/>
    <w:rsid w:val="0DC96111"/>
    <w:rsid w:val="0DD95C10"/>
    <w:rsid w:val="0E083AC4"/>
    <w:rsid w:val="0E0B4A8C"/>
    <w:rsid w:val="0E0D3F34"/>
    <w:rsid w:val="0E1053AA"/>
    <w:rsid w:val="0E2449B2"/>
    <w:rsid w:val="0E252179"/>
    <w:rsid w:val="0E2A646C"/>
    <w:rsid w:val="0E4312DC"/>
    <w:rsid w:val="0E6B438E"/>
    <w:rsid w:val="0E6C0832"/>
    <w:rsid w:val="0E6D28B8"/>
    <w:rsid w:val="0E78305D"/>
    <w:rsid w:val="0E8F62CF"/>
    <w:rsid w:val="0ED91C40"/>
    <w:rsid w:val="0EEF3211"/>
    <w:rsid w:val="0EFB5712"/>
    <w:rsid w:val="0F0526A1"/>
    <w:rsid w:val="0F0F5662"/>
    <w:rsid w:val="0F264E85"/>
    <w:rsid w:val="0F4946D0"/>
    <w:rsid w:val="0F621C35"/>
    <w:rsid w:val="0F7B02C4"/>
    <w:rsid w:val="0FD412D7"/>
    <w:rsid w:val="0FEF4A30"/>
    <w:rsid w:val="10134CDE"/>
    <w:rsid w:val="102B0279"/>
    <w:rsid w:val="10572E1C"/>
    <w:rsid w:val="108F6A5A"/>
    <w:rsid w:val="10972A06"/>
    <w:rsid w:val="10BC5375"/>
    <w:rsid w:val="10EC17B7"/>
    <w:rsid w:val="110C1C8D"/>
    <w:rsid w:val="11567578"/>
    <w:rsid w:val="116B52EF"/>
    <w:rsid w:val="119105B0"/>
    <w:rsid w:val="11B81FE1"/>
    <w:rsid w:val="11BD13A5"/>
    <w:rsid w:val="12176D07"/>
    <w:rsid w:val="12380A2C"/>
    <w:rsid w:val="12AD30CE"/>
    <w:rsid w:val="12AF0CEE"/>
    <w:rsid w:val="12B87767"/>
    <w:rsid w:val="12B91B6C"/>
    <w:rsid w:val="12F6091F"/>
    <w:rsid w:val="12F96E47"/>
    <w:rsid w:val="130628D8"/>
    <w:rsid w:val="1317177A"/>
    <w:rsid w:val="131D548F"/>
    <w:rsid w:val="133D454B"/>
    <w:rsid w:val="13573133"/>
    <w:rsid w:val="137A57A0"/>
    <w:rsid w:val="137C3A54"/>
    <w:rsid w:val="13E7095B"/>
    <w:rsid w:val="141A0205"/>
    <w:rsid w:val="14636234"/>
    <w:rsid w:val="148E0DD7"/>
    <w:rsid w:val="148E1266"/>
    <w:rsid w:val="149E48E4"/>
    <w:rsid w:val="14A45268"/>
    <w:rsid w:val="14AB7BDB"/>
    <w:rsid w:val="14CA1097"/>
    <w:rsid w:val="14CD5132"/>
    <w:rsid w:val="14CD5DA3"/>
    <w:rsid w:val="14E32ED1"/>
    <w:rsid w:val="15043E95"/>
    <w:rsid w:val="15127C5A"/>
    <w:rsid w:val="156C736A"/>
    <w:rsid w:val="157C07DB"/>
    <w:rsid w:val="15853F88"/>
    <w:rsid w:val="15932A6A"/>
    <w:rsid w:val="1594241D"/>
    <w:rsid w:val="159468C1"/>
    <w:rsid w:val="15C26F8A"/>
    <w:rsid w:val="15F86E50"/>
    <w:rsid w:val="16005D04"/>
    <w:rsid w:val="1638549E"/>
    <w:rsid w:val="16585B40"/>
    <w:rsid w:val="16CB00C0"/>
    <w:rsid w:val="16D821B2"/>
    <w:rsid w:val="16E15B36"/>
    <w:rsid w:val="16E318AE"/>
    <w:rsid w:val="16F51E76"/>
    <w:rsid w:val="171862DF"/>
    <w:rsid w:val="17297847"/>
    <w:rsid w:val="174B2876"/>
    <w:rsid w:val="17614581"/>
    <w:rsid w:val="176C0F1B"/>
    <w:rsid w:val="17874FED"/>
    <w:rsid w:val="178D1819"/>
    <w:rsid w:val="17D363F7"/>
    <w:rsid w:val="17E51656"/>
    <w:rsid w:val="17FD24FB"/>
    <w:rsid w:val="180424E4"/>
    <w:rsid w:val="181635BD"/>
    <w:rsid w:val="181810E3"/>
    <w:rsid w:val="182757CA"/>
    <w:rsid w:val="182963D2"/>
    <w:rsid w:val="182A0E16"/>
    <w:rsid w:val="182B52BA"/>
    <w:rsid w:val="182E4DAB"/>
    <w:rsid w:val="186662F2"/>
    <w:rsid w:val="186E164B"/>
    <w:rsid w:val="188B2F0E"/>
    <w:rsid w:val="18B25677"/>
    <w:rsid w:val="19355814"/>
    <w:rsid w:val="19786D77"/>
    <w:rsid w:val="19935DBB"/>
    <w:rsid w:val="199B6470"/>
    <w:rsid w:val="19B11BC0"/>
    <w:rsid w:val="19DD1422"/>
    <w:rsid w:val="1A037B71"/>
    <w:rsid w:val="1A1B4EBB"/>
    <w:rsid w:val="1A3C1150"/>
    <w:rsid w:val="1A487758"/>
    <w:rsid w:val="1A6B5E42"/>
    <w:rsid w:val="1A6C4519"/>
    <w:rsid w:val="1A6E2DF7"/>
    <w:rsid w:val="1AB772D9"/>
    <w:rsid w:val="1AE600F4"/>
    <w:rsid w:val="1AF26A01"/>
    <w:rsid w:val="1B2B2348"/>
    <w:rsid w:val="1B75684C"/>
    <w:rsid w:val="1B8F5B60"/>
    <w:rsid w:val="1B927AE6"/>
    <w:rsid w:val="1BA80933"/>
    <w:rsid w:val="1BB630ED"/>
    <w:rsid w:val="1BBE1FA1"/>
    <w:rsid w:val="1BC04FC6"/>
    <w:rsid w:val="1BEC4D61"/>
    <w:rsid w:val="1BF229FC"/>
    <w:rsid w:val="1C08066B"/>
    <w:rsid w:val="1C0F4EF3"/>
    <w:rsid w:val="1C1442B7"/>
    <w:rsid w:val="1C314BE4"/>
    <w:rsid w:val="1C4C3A51"/>
    <w:rsid w:val="1C99656B"/>
    <w:rsid w:val="1CA53161"/>
    <w:rsid w:val="1CC84588"/>
    <w:rsid w:val="1CD952AE"/>
    <w:rsid w:val="1CE819CC"/>
    <w:rsid w:val="1D8B7415"/>
    <w:rsid w:val="1DA11B7B"/>
    <w:rsid w:val="1DA33B45"/>
    <w:rsid w:val="1DA87977"/>
    <w:rsid w:val="1DCA7323"/>
    <w:rsid w:val="1DE57CB9"/>
    <w:rsid w:val="1DE657E0"/>
    <w:rsid w:val="1E032835"/>
    <w:rsid w:val="1E1D38F7"/>
    <w:rsid w:val="1F271BF4"/>
    <w:rsid w:val="1F316F2E"/>
    <w:rsid w:val="1F7532BF"/>
    <w:rsid w:val="1F7E03C6"/>
    <w:rsid w:val="1FCF6E73"/>
    <w:rsid w:val="1FE461F5"/>
    <w:rsid w:val="2000527E"/>
    <w:rsid w:val="201F0256"/>
    <w:rsid w:val="207576B2"/>
    <w:rsid w:val="20B47E17"/>
    <w:rsid w:val="20DD736E"/>
    <w:rsid w:val="20F6042F"/>
    <w:rsid w:val="210466A8"/>
    <w:rsid w:val="21113729"/>
    <w:rsid w:val="21132D8F"/>
    <w:rsid w:val="212E44F7"/>
    <w:rsid w:val="21556F04"/>
    <w:rsid w:val="216058A9"/>
    <w:rsid w:val="21723F5A"/>
    <w:rsid w:val="21920A05"/>
    <w:rsid w:val="21A41C3A"/>
    <w:rsid w:val="21BB3337"/>
    <w:rsid w:val="21D80A80"/>
    <w:rsid w:val="21F66E77"/>
    <w:rsid w:val="21F91F85"/>
    <w:rsid w:val="22765892"/>
    <w:rsid w:val="227C4964"/>
    <w:rsid w:val="229B128E"/>
    <w:rsid w:val="22CA1B74"/>
    <w:rsid w:val="23187F9A"/>
    <w:rsid w:val="231F1C62"/>
    <w:rsid w:val="23243032"/>
    <w:rsid w:val="233B63E4"/>
    <w:rsid w:val="23614286"/>
    <w:rsid w:val="236E6BF8"/>
    <w:rsid w:val="23A11B58"/>
    <w:rsid w:val="23A22E33"/>
    <w:rsid w:val="23A45F21"/>
    <w:rsid w:val="23BC326A"/>
    <w:rsid w:val="23ED5B1A"/>
    <w:rsid w:val="2419303C"/>
    <w:rsid w:val="242B6642"/>
    <w:rsid w:val="245D7FFB"/>
    <w:rsid w:val="245E07C6"/>
    <w:rsid w:val="247B3126"/>
    <w:rsid w:val="24C40BCE"/>
    <w:rsid w:val="24C53A3F"/>
    <w:rsid w:val="24EF61D4"/>
    <w:rsid w:val="251C3507"/>
    <w:rsid w:val="25FC2044"/>
    <w:rsid w:val="26EB501C"/>
    <w:rsid w:val="26F60889"/>
    <w:rsid w:val="26F96584"/>
    <w:rsid w:val="279369D8"/>
    <w:rsid w:val="27A5403E"/>
    <w:rsid w:val="27C7291F"/>
    <w:rsid w:val="27C941A8"/>
    <w:rsid w:val="28956780"/>
    <w:rsid w:val="28B44BCD"/>
    <w:rsid w:val="28DB23E5"/>
    <w:rsid w:val="28DC43AF"/>
    <w:rsid w:val="28F33FB6"/>
    <w:rsid w:val="28FC7F6C"/>
    <w:rsid w:val="28FD5243"/>
    <w:rsid w:val="29167E16"/>
    <w:rsid w:val="2953641F"/>
    <w:rsid w:val="29791BFE"/>
    <w:rsid w:val="29DB1EC8"/>
    <w:rsid w:val="2A814BA8"/>
    <w:rsid w:val="2A9156A2"/>
    <w:rsid w:val="2AA64209"/>
    <w:rsid w:val="2AAD309E"/>
    <w:rsid w:val="2ABE1FBE"/>
    <w:rsid w:val="2AEA4B61"/>
    <w:rsid w:val="2AF75775"/>
    <w:rsid w:val="2AF9465D"/>
    <w:rsid w:val="2B065005"/>
    <w:rsid w:val="2B2B6F28"/>
    <w:rsid w:val="2B34402E"/>
    <w:rsid w:val="2B5B780D"/>
    <w:rsid w:val="2B841D92"/>
    <w:rsid w:val="2B876854"/>
    <w:rsid w:val="2B894753"/>
    <w:rsid w:val="2B9B5E5B"/>
    <w:rsid w:val="2C493DD4"/>
    <w:rsid w:val="2C4B7818"/>
    <w:rsid w:val="2C5F07ED"/>
    <w:rsid w:val="2C842D93"/>
    <w:rsid w:val="2CF00429"/>
    <w:rsid w:val="2CF46E83"/>
    <w:rsid w:val="2D045C82"/>
    <w:rsid w:val="2D412836"/>
    <w:rsid w:val="2D463E4E"/>
    <w:rsid w:val="2D4D13D7"/>
    <w:rsid w:val="2D687FBF"/>
    <w:rsid w:val="2D6C5D01"/>
    <w:rsid w:val="2DA03BFD"/>
    <w:rsid w:val="2DE55AB4"/>
    <w:rsid w:val="2E2445EA"/>
    <w:rsid w:val="2E5B3AD9"/>
    <w:rsid w:val="2E6E40B7"/>
    <w:rsid w:val="2F0E4B96"/>
    <w:rsid w:val="2F364819"/>
    <w:rsid w:val="2F4862FA"/>
    <w:rsid w:val="2F57478F"/>
    <w:rsid w:val="2F7075FF"/>
    <w:rsid w:val="2F854E58"/>
    <w:rsid w:val="2F897F16"/>
    <w:rsid w:val="2F8A06C1"/>
    <w:rsid w:val="2F91199D"/>
    <w:rsid w:val="2F930E6C"/>
    <w:rsid w:val="2F9D8D4C"/>
    <w:rsid w:val="2FBB2402"/>
    <w:rsid w:val="2FBB6ACC"/>
    <w:rsid w:val="2FDD0CE9"/>
    <w:rsid w:val="2FF40230"/>
    <w:rsid w:val="301601A6"/>
    <w:rsid w:val="302F1FB3"/>
    <w:rsid w:val="30470360"/>
    <w:rsid w:val="30627EF3"/>
    <w:rsid w:val="30640F12"/>
    <w:rsid w:val="309A2B85"/>
    <w:rsid w:val="30AB6B41"/>
    <w:rsid w:val="30AC28B9"/>
    <w:rsid w:val="30B874AF"/>
    <w:rsid w:val="30BF3F3F"/>
    <w:rsid w:val="30C33423"/>
    <w:rsid w:val="31197F4E"/>
    <w:rsid w:val="31615451"/>
    <w:rsid w:val="320D55D9"/>
    <w:rsid w:val="329362BA"/>
    <w:rsid w:val="32CE6B16"/>
    <w:rsid w:val="32FA5B5D"/>
    <w:rsid w:val="33025A1B"/>
    <w:rsid w:val="33071E80"/>
    <w:rsid w:val="333E19E9"/>
    <w:rsid w:val="334F2052"/>
    <w:rsid w:val="336932CF"/>
    <w:rsid w:val="338558E4"/>
    <w:rsid w:val="33AD4398"/>
    <w:rsid w:val="33D75369"/>
    <w:rsid w:val="33DB73A5"/>
    <w:rsid w:val="33FB4B9A"/>
    <w:rsid w:val="343E1A7A"/>
    <w:rsid w:val="34735BC7"/>
    <w:rsid w:val="34C92ADD"/>
    <w:rsid w:val="34F25523"/>
    <w:rsid w:val="350E1BD8"/>
    <w:rsid w:val="352E7D40"/>
    <w:rsid w:val="35301D0A"/>
    <w:rsid w:val="35B94AD6"/>
    <w:rsid w:val="361B6516"/>
    <w:rsid w:val="366A4DA8"/>
    <w:rsid w:val="368C11C2"/>
    <w:rsid w:val="36B3154C"/>
    <w:rsid w:val="37016D1F"/>
    <w:rsid w:val="370A0339"/>
    <w:rsid w:val="371A4A20"/>
    <w:rsid w:val="37390631"/>
    <w:rsid w:val="37977E1F"/>
    <w:rsid w:val="37A602B6"/>
    <w:rsid w:val="37BD53AB"/>
    <w:rsid w:val="37D9796F"/>
    <w:rsid w:val="384440D0"/>
    <w:rsid w:val="3894435E"/>
    <w:rsid w:val="38A00F55"/>
    <w:rsid w:val="38AE3672"/>
    <w:rsid w:val="38C91B79"/>
    <w:rsid w:val="39027305"/>
    <w:rsid w:val="39224E04"/>
    <w:rsid w:val="39237490"/>
    <w:rsid w:val="39243934"/>
    <w:rsid w:val="394A5129"/>
    <w:rsid w:val="3952457B"/>
    <w:rsid w:val="39600052"/>
    <w:rsid w:val="399260B1"/>
    <w:rsid w:val="39B27192"/>
    <w:rsid w:val="39DA6512"/>
    <w:rsid w:val="3A392F01"/>
    <w:rsid w:val="3A3A5C00"/>
    <w:rsid w:val="3A56586C"/>
    <w:rsid w:val="3A63793D"/>
    <w:rsid w:val="3A7206CF"/>
    <w:rsid w:val="3A807484"/>
    <w:rsid w:val="3A872B9C"/>
    <w:rsid w:val="3AC3064C"/>
    <w:rsid w:val="3AD62A0C"/>
    <w:rsid w:val="3B0357CB"/>
    <w:rsid w:val="3B073151"/>
    <w:rsid w:val="3B2E2848"/>
    <w:rsid w:val="3B302256"/>
    <w:rsid w:val="3B3837DA"/>
    <w:rsid w:val="3B4665B0"/>
    <w:rsid w:val="3B5D137F"/>
    <w:rsid w:val="3B712735"/>
    <w:rsid w:val="3B7F24D9"/>
    <w:rsid w:val="3B965B95"/>
    <w:rsid w:val="3BD553B9"/>
    <w:rsid w:val="3BDD14DC"/>
    <w:rsid w:val="3BE13D5E"/>
    <w:rsid w:val="3BE43358"/>
    <w:rsid w:val="3BF05D4F"/>
    <w:rsid w:val="3C620087"/>
    <w:rsid w:val="3C65673D"/>
    <w:rsid w:val="3C9F32D2"/>
    <w:rsid w:val="3D2F0AF9"/>
    <w:rsid w:val="3D3D4FC4"/>
    <w:rsid w:val="3DC15BF5"/>
    <w:rsid w:val="3DD27E02"/>
    <w:rsid w:val="3DD3511F"/>
    <w:rsid w:val="3E36420B"/>
    <w:rsid w:val="3E416D36"/>
    <w:rsid w:val="3E5325C6"/>
    <w:rsid w:val="3E6A003B"/>
    <w:rsid w:val="3ED01E68"/>
    <w:rsid w:val="3EE35EEB"/>
    <w:rsid w:val="3F4D5267"/>
    <w:rsid w:val="3F725A85"/>
    <w:rsid w:val="3FF335F9"/>
    <w:rsid w:val="3FF4457F"/>
    <w:rsid w:val="40013ADC"/>
    <w:rsid w:val="404346ED"/>
    <w:rsid w:val="40744D39"/>
    <w:rsid w:val="407D1B7C"/>
    <w:rsid w:val="408B41D9"/>
    <w:rsid w:val="40980764"/>
    <w:rsid w:val="409C0254"/>
    <w:rsid w:val="40A13ABC"/>
    <w:rsid w:val="40D7331C"/>
    <w:rsid w:val="41031EBC"/>
    <w:rsid w:val="410F3122"/>
    <w:rsid w:val="412546ED"/>
    <w:rsid w:val="4131705A"/>
    <w:rsid w:val="419453CF"/>
    <w:rsid w:val="41FF0A9A"/>
    <w:rsid w:val="42417305"/>
    <w:rsid w:val="42784CF1"/>
    <w:rsid w:val="42BF647C"/>
    <w:rsid w:val="42FB6059"/>
    <w:rsid w:val="42FD0171"/>
    <w:rsid w:val="43394480"/>
    <w:rsid w:val="43D45F4C"/>
    <w:rsid w:val="43E443EC"/>
    <w:rsid w:val="440A3726"/>
    <w:rsid w:val="446D3DE4"/>
    <w:rsid w:val="4484797D"/>
    <w:rsid w:val="449A782B"/>
    <w:rsid w:val="44AE0556"/>
    <w:rsid w:val="44B6565C"/>
    <w:rsid w:val="44E1092B"/>
    <w:rsid w:val="44E346A3"/>
    <w:rsid w:val="44E958DF"/>
    <w:rsid w:val="450E5498"/>
    <w:rsid w:val="45322F35"/>
    <w:rsid w:val="454113CA"/>
    <w:rsid w:val="45815C6A"/>
    <w:rsid w:val="45A61FEA"/>
    <w:rsid w:val="45BE0C6C"/>
    <w:rsid w:val="45C81AEB"/>
    <w:rsid w:val="45CE3EFB"/>
    <w:rsid w:val="46284338"/>
    <w:rsid w:val="46674E60"/>
    <w:rsid w:val="469B2D5C"/>
    <w:rsid w:val="46BD4A69"/>
    <w:rsid w:val="46DA3884"/>
    <w:rsid w:val="46EB36BF"/>
    <w:rsid w:val="47094169"/>
    <w:rsid w:val="47131106"/>
    <w:rsid w:val="4746716B"/>
    <w:rsid w:val="47523D62"/>
    <w:rsid w:val="475F3D89"/>
    <w:rsid w:val="47637D1D"/>
    <w:rsid w:val="479E48B1"/>
    <w:rsid w:val="47B75FF5"/>
    <w:rsid w:val="47C22C96"/>
    <w:rsid w:val="4809553C"/>
    <w:rsid w:val="486755EB"/>
    <w:rsid w:val="486C2C02"/>
    <w:rsid w:val="48897310"/>
    <w:rsid w:val="48D0050E"/>
    <w:rsid w:val="48D013E2"/>
    <w:rsid w:val="48D923C7"/>
    <w:rsid w:val="48EE1869"/>
    <w:rsid w:val="490F790E"/>
    <w:rsid w:val="492324AA"/>
    <w:rsid w:val="494126A4"/>
    <w:rsid w:val="495C4A24"/>
    <w:rsid w:val="497004D0"/>
    <w:rsid w:val="4992046E"/>
    <w:rsid w:val="49C5081B"/>
    <w:rsid w:val="49DC5B65"/>
    <w:rsid w:val="4A0550BC"/>
    <w:rsid w:val="4A174DEF"/>
    <w:rsid w:val="4A5B4CDC"/>
    <w:rsid w:val="4AB12B4E"/>
    <w:rsid w:val="4AD4683C"/>
    <w:rsid w:val="4AF13892"/>
    <w:rsid w:val="4B4C0AC8"/>
    <w:rsid w:val="4B897D5F"/>
    <w:rsid w:val="4BB025D9"/>
    <w:rsid w:val="4BB1746E"/>
    <w:rsid w:val="4BC863A1"/>
    <w:rsid w:val="4BDA298D"/>
    <w:rsid w:val="4C2F4672"/>
    <w:rsid w:val="4C71428E"/>
    <w:rsid w:val="4C804ECE"/>
    <w:rsid w:val="4C894D6F"/>
    <w:rsid w:val="4CB13176"/>
    <w:rsid w:val="4CB56EFC"/>
    <w:rsid w:val="4CE43951"/>
    <w:rsid w:val="4D1A2C2C"/>
    <w:rsid w:val="4D1F79ED"/>
    <w:rsid w:val="4D5325E2"/>
    <w:rsid w:val="4D673998"/>
    <w:rsid w:val="4DA501AA"/>
    <w:rsid w:val="4DB72B71"/>
    <w:rsid w:val="4DCF6173"/>
    <w:rsid w:val="4DE41C84"/>
    <w:rsid w:val="4E104E28"/>
    <w:rsid w:val="4E1458CD"/>
    <w:rsid w:val="4E7E71EB"/>
    <w:rsid w:val="4E7E7251"/>
    <w:rsid w:val="4E9609D8"/>
    <w:rsid w:val="4EA529C9"/>
    <w:rsid w:val="4EC626D0"/>
    <w:rsid w:val="4EFFC002"/>
    <w:rsid w:val="4F264311"/>
    <w:rsid w:val="4F407C3C"/>
    <w:rsid w:val="4F4C1774"/>
    <w:rsid w:val="4F4F2935"/>
    <w:rsid w:val="4F5543EF"/>
    <w:rsid w:val="4F6B77F7"/>
    <w:rsid w:val="4F986F22"/>
    <w:rsid w:val="4FB853A1"/>
    <w:rsid w:val="4FC42956"/>
    <w:rsid w:val="4FF74E46"/>
    <w:rsid w:val="4FFF7EDD"/>
    <w:rsid w:val="503A5393"/>
    <w:rsid w:val="50461F8A"/>
    <w:rsid w:val="506643DA"/>
    <w:rsid w:val="50744D49"/>
    <w:rsid w:val="508D1967"/>
    <w:rsid w:val="508F3931"/>
    <w:rsid w:val="50AC1E96"/>
    <w:rsid w:val="51145BE4"/>
    <w:rsid w:val="51324FD6"/>
    <w:rsid w:val="51956D25"/>
    <w:rsid w:val="51EB46B6"/>
    <w:rsid w:val="52622591"/>
    <w:rsid w:val="526A5BEB"/>
    <w:rsid w:val="531D3476"/>
    <w:rsid w:val="53852DC9"/>
    <w:rsid w:val="53870676"/>
    <w:rsid w:val="53A94D0A"/>
    <w:rsid w:val="53AD7BDA"/>
    <w:rsid w:val="53BB45F5"/>
    <w:rsid w:val="53DB6E8D"/>
    <w:rsid w:val="53F251B8"/>
    <w:rsid w:val="53FA5565"/>
    <w:rsid w:val="540B1521"/>
    <w:rsid w:val="54130CC4"/>
    <w:rsid w:val="54413194"/>
    <w:rsid w:val="5454111A"/>
    <w:rsid w:val="5477021B"/>
    <w:rsid w:val="549A6186"/>
    <w:rsid w:val="54D565C8"/>
    <w:rsid w:val="54FB1595"/>
    <w:rsid w:val="552F0BDA"/>
    <w:rsid w:val="55346855"/>
    <w:rsid w:val="553B555F"/>
    <w:rsid w:val="55452810"/>
    <w:rsid w:val="55492F6A"/>
    <w:rsid w:val="55542B06"/>
    <w:rsid w:val="55707EE2"/>
    <w:rsid w:val="55915A56"/>
    <w:rsid w:val="559D264C"/>
    <w:rsid w:val="55A7439F"/>
    <w:rsid w:val="55A95AB1"/>
    <w:rsid w:val="55EE4C56"/>
    <w:rsid w:val="55F01A8B"/>
    <w:rsid w:val="56095F34"/>
    <w:rsid w:val="561641AD"/>
    <w:rsid w:val="56220DA3"/>
    <w:rsid w:val="562468CA"/>
    <w:rsid w:val="56B233C0"/>
    <w:rsid w:val="56FF6785"/>
    <w:rsid w:val="576A2A02"/>
    <w:rsid w:val="5774562F"/>
    <w:rsid w:val="578D15B1"/>
    <w:rsid w:val="57FDD7BF"/>
    <w:rsid w:val="580544D9"/>
    <w:rsid w:val="58057058"/>
    <w:rsid w:val="58156E12"/>
    <w:rsid w:val="58293713"/>
    <w:rsid w:val="58484011"/>
    <w:rsid w:val="584B5BE2"/>
    <w:rsid w:val="586B4C84"/>
    <w:rsid w:val="587C0C3F"/>
    <w:rsid w:val="58DC16DE"/>
    <w:rsid w:val="58FA6008"/>
    <w:rsid w:val="58FC1D80"/>
    <w:rsid w:val="5900361E"/>
    <w:rsid w:val="592B226D"/>
    <w:rsid w:val="59617E35"/>
    <w:rsid w:val="59AD4E28"/>
    <w:rsid w:val="59B461B6"/>
    <w:rsid w:val="59B83655"/>
    <w:rsid w:val="59F90B2B"/>
    <w:rsid w:val="5A667177"/>
    <w:rsid w:val="5A6B2D19"/>
    <w:rsid w:val="5A7A07C2"/>
    <w:rsid w:val="5A980E41"/>
    <w:rsid w:val="5AB3021C"/>
    <w:rsid w:val="5AB6664B"/>
    <w:rsid w:val="5ABF6639"/>
    <w:rsid w:val="5AD85ED5"/>
    <w:rsid w:val="5AED1980"/>
    <w:rsid w:val="5B1B59F4"/>
    <w:rsid w:val="5B3C2907"/>
    <w:rsid w:val="5B435A44"/>
    <w:rsid w:val="5B5E287E"/>
    <w:rsid w:val="5B860E72"/>
    <w:rsid w:val="5B95481C"/>
    <w:rsid w:val="5BC621D1"/>
    <w:rsid w:val="5BF76D63"/>
    <w:rsid w:val="5C052CF9"/>
    <w:rsid w:val="5C0C4088"/>
    <w:rsid w:val="5C653798"/>
    <w:rsid w:val="5C763BF7"/>
    <w:rsid w:val="5C965957"/>
    <w:rsid w:val="5CC93D27"/>
    <w:rsid w:val="5D1C2B72"/>
    <w:rsid w:val="5D1F603D"/>
    <w:rsid w:val="5D2E54D1"/>
    <w:rsid w:val="5D485594"/>
    <w:rsid w:val="5D487342"/>
    <w:rsid w:val="5DAA3B58"/>
    <w:rsid w:val="5DAF116F"/>
    <w:rsid w:val="5DB8393B"/>
    <w:rsid w:val="5DC50992"/>
    <w:rsid w:val="5DD010E5"/>
    <w:rsid w:val="5DDC3F2E"/>
    <w:rsid w:val="5DF4767B"/>
    <w:rsid w:val="5DF9688E"/>
    <w:rsid w:val="5E0A546C"/>
    <w:rsid w:val="5E44652A"/>
    <w:rsid w:val="5E510478"/>
    <w:rsid w:val="5E543AC4"/>
    <w:rsid w:val="5EAE58CA"/>
    <w:rsid w:val="5ECB022A"/>
    <w:rsid w:val="5F5D2CBA"/>
    <w:rsid w:val="5F7FC060"/>
    <w:rsid w:val="5F92572B"/>
    <w:rsid w:val="5FA74446"/>
    <w:rsid w:val="5FA8108B"/>
    <w:rsid w:val="5FB46F10"/>
    <w:rsid w:val="60161739"/>
    <w:rsid w:val="60397A02"/>
    <w:rsid w:val="606D2C19"/>
    <w:rsid w:val="60A54AAB"/>
    <w:rsid w:val="60D64C64"/>
    <w:rsid w:val="611063C8"/>
    <w:rsid w:val="615C160D"/>
    <w:rsid w:val="6166248C"/>
    <w:rsid w:val="617D3332"/>
    <w:rsid w:val="61BC09D7"/>
    <w:rsid w:val="61DC44FC"/>
    <w:rsid w:val="61E11B13"/>
    <w:rsid w:val="61E41603"/>
    <w:rsid w:val="61E67129"/>
    <w:rsid w:val="61FF0E6B"/>
    <w:rsid w:val="620C3034"/>
    <w:rsid w:val="62213805"/>
    <w:rsid w:val="625C563D"/>
    <w:rsid w:val="627875F1"/>
    <w:rsid w:val="627F48F3"/>
    <w:rsid w:val="62DE7EE0"/>
    <w:rsid w:val="62EB78F9"/>
    <w:rsid w:val="631C688A"/>
    <w:rsid w:val="63224191"/>
    <w:rsid w:val="63377A7A"/>
    <w:rsid w:val="636748ED"/>
    <w:rsid w:val="63793DDF"/>
    <w:rsid w:val="63845679"/>
    <w:rsid w:val="63B079EF"/>
    <w:rsid w:val="63BE79C1"/>
    <w:rsid w:val="63DA4A6C"/>
    <w:rsid w:val="63E1404C"/>
    <w:rsid w:val="63F85FC3"/>
    <w:rsid w:val="640B731B"/>
    <w:rsid w:val="64354398"/>
    <w:rsid w:val="643C1282"/>
    <w:rsid w:val="64722EF6"/>
    <w:rsid w:val="64BF6C21"/>
    <w:rsid w:val="65075D34"/>
    <w:rsid w:val="650C334B"/>
    <w:rsid w:val="6518584B"/>
    <w:rsid w:val="653A1C66"/>
    <w:rsid w:val="6546685C"/>
    <w:rsid w:val="6588794E"/>
    <w:rsid w:val="65887A48"/>
    <w:rsid w:val="65970872"/>
    <w:rsid w:val="65A11CE5"/>
    <w:rsid w:val="65B53D84"/>
    <w:rsid w:val="65CB6D62"/>
    <w:rsid w:val="65D06126"/>
    <w:rsid w:val="65D73958"/>
    <w:rsid w:val="65DF170A"/>
    <w:rsid w:val="660B4B1B"/>
    <w:rsid w:val="66432D9C"/>
    <w:rsid w:val="666176C6"/>
    <w:rsid w:val="66645401"/>
    <w:rsid w:val="66A31A8D"/>
    <w:rsid w:val="66A852F5"/>
    <w:rsid w:val="66F03E05"/>
    <w:rsid w:val="67170922"/>
    <w:rsid w:val="6731776A"/>
    <w:rsid w:val="673A0A19"/>
    <w:rsid w:val="676B07FC"/>
    <w:rsid w:val="679D23ED"/>
    <w:rsid w:val="68220C45"/>
    <w:rsid w:val="68291AF5"/>
    <w:rsid w:val="68694610"/>
    <w:rsid w:val="688F22C8"/>
    <w:rsid w:val="68B46056"/>
    <w:rsid w:val="68E32614"/>
    <w:rsid w:val="69012A9A"/>
    <w:rsid w:val="690A59CE"/>
    <w:rsid w:val="69360426"/>
    <w:rsid w:val="69434E61"/>
    <w:rsid w:val="6962178B"/>
    <w:rsid w:val="69704611"/>
    <w:rsid w:val="69877444"/>
    <w:rsid w:val="69C02956"/>
    <w:rsid w:val="69CE7F59"/>
    <w:rsid w:val="69F36887"/>
    <w:rsid w:val="69FA004C"/>
    <w:rsid w:val="6A050368"/>
    <w:rsid w:val="6A0E6AC2"/>
    <w:rsid w:val="6A130CD7"/>
    <w:rsid w:val="6A5F5CCB"/>
    <w:rsid w:val="6AA656A7"/>
    <w:rsid w:val="6AB11F32"/>
    <w:rsid w:val="6ABA55F7"/>
    <w:rsid w:val="6AE64051"/>
    <w:rsid w:val="6AFB4C9B"/>
    <w:rsid w:val="6B054AC4"/>
    <w:rsid w:val="6B4750DC"/>
    <w:rsid w:val="6B635940"/>
    <w:rsid w:val="6B767770"/>
    <w:rsid w:val="6B792DBC"/>
    <w:rsid w:val="6BAB5D34"/>
    <w:rsid w:val="6BBF4224"/>
    <w:rsid w:val="6BEA3CBA"/>
    <w:rsid w:val="6C315445"/>
    <w:rsid w:val="6C423AF6"/>
    <w:rsid w:val="6C727F37"/>
    <w:rsid w:val="6D033285"/>
    <w:rsid w:val="6D1A237D"/>
    <w:rsid w:val="6D387E4E"/>
    <w:rsid w:val="6D76038D"/>
    <w:rsid w:val="6D853C9A"/>
    <w:rsid w:val="6D9B21BC"/>
    <w:rsid w:val="6DB36807"/>
    <w:rsid w:val="6DDE15FC"/>
    <w:rsid w:val="6DF24DB2"/>
    <w:rsid w:val="6DF90D44"/>
    <w:rsid w:val="6E165C14"/>
    <w:rsid w:val="6E254173"/>
    <w:rsid w:val="6E301E58"/>
    <w:rsid w:val="6E570E52"/>
    <w:rsid w:val="6EBC7B8F"/>
    <w:rsid w:val="6ED92A8E"/>
    <w:rsid w:val="6EDA786A"/>
    <w:rsid w:val="6EF07839"/>
    <w:rsid w:val="6F03644C"/>
    <w:rsid w:val="6F327E52"/>
    <w:rsid w:val="6F3F60CB"/>
    <w:rsid w:val="6F414628"/>
    <w:rsid w:val="6F6C348A"/>
    <w:rsid w:val="6FB645DF"/>
    <w:rsid w:val="6FD1993A"/>
    <w:rsid w:val="6FE25E34"/>
    <w:rsid w:val="703419A7"/>
    <w:rsid w:val="7064403B"/>
    <w:rsid w:val="708360A3"/>
    <w:rsid w:val="709B37D5"/>
    <w:rsid w:val="70C44AD9"/>
    <w:rsid w:val="70EF1161"/>
    <w:rsid w:val="71883D59"/>
    <w:rsid w:val="718F3339"/>
    <w:rsid w:val="71956476"/>
    <w:rsid w:val="71A37926"/>
    <w:rsid w:val="71A768D5"/>
    <w:rsid w:val="71B92D4A"/>
    <w:rsid w:val="71D41871"/>
    <w:rsid w:val="71F16917"/>
    <w:rsid w:val="71FD350D"/>
    <w:rsid w:val="720D141A"/>
    <w:rsid w:val="72205591"/>
    <w:rsid w:val="727E4E2F"/>
    <w:rsid w:val="72B50B7E"/>
    <w:rsid w:val="72DA4A88"/>
    <w:rsid w:val="72DF209E"/>
    <w:rsid w:val="72E47980"/>
    <w:rsid w:val="733C304D"/>
    <w:rsid w:val="73491F32"/>
    <w:rsid w:val="73691968"/>
    <w:rsid w:val="736F74BB"/>
    <w:rsid w:val="7379CA96"/>
    <w:rsid w:val="73810993"/>
    <w:rsid w:val="738B5D82"/>
    <w:rsid w:val="73DA4614"/>
    <w:rsid w:val="73F9619E"/>
    <w:rsid w:val="74044DCC"/>
    <w:rsid w:val="744828CF"/>
    <w:rsid w:val="744F6DB0"/>
    <w:rsid w:val="7460720F"/>
    <w:rsid w:val="746639EF"/>
    <w:rsid w:val="747B1167"/>
    <w:rsid w:val="74901886"/>
    <w:rsid w:val="74911176"/>
    <w:rsid w:val="74940C67"/>
    <w:rsid w:val="74B135C7"/>
    <w:rsid w:val="74B44E65"/>
    <w:rsid w:val="74F837F7"/>
    <w:rsid w:val="75061B64"/>
    <w:rsid w:val="751E69FC"/>
    <w:rsid w:val="754B2019"/>
    <w:rsid w:val="75BA26F3"/>
    <w:rsid w:val="75BD57CF"/>
    <w:rsid w:val="75F81637"/>
    <w:rsid w:val="76153887"/>
    <w:rsid w:val="762C55FB"/>
    <w:rsid w:val="764D3F1A"/>
    <w:rsid w:val="764E3BDA"/>
    <w:rsid w:val="76AA4771"/>
    <w:rsid w:val="76AF1D88"/>
    <w:rsid w:val="76FF4ABD"/>
    <w:rsid w:val="770339C1"/>
    <w:rsid w:val="7709593C"/>
    <w:rsid w:val="776E65E7"/>
    <w:rsid w:val="776F8AE0"/>
    <w:rsid w:val="77983CC0"/>
    <w:rsid w:val="77CD6969"/>
    <w:rsid w:val="77D73344"/>
    <w:rsid w:val="77ED25BF"/>
    <w:rsid w:val="7808174F"/>
    <w:rsid w:val="781518DD"/>
    <w:rsid w:val="781A76D5"/>
    <w:rsid w:val="7820118F"/>
    <w:rsid w:val="78362761"/>
    <w:rsid w:val="785E5813"/>
    <w:rsid w:val="787212BF"/>
    <w:rsid w:val="78B6564F"/>
    <w:rsid w:val="78B909BF"/>
    <w:rsid w:val="78CA1E86"/>
    <w:rsid w:val="78CD0312"/>
    <w:rsid w:val="78CE0BEB"/>
    <w:rsid w:val="78D23B80"/>
    <w:rsid w:val="78D43D28"/>
    <w:rsid w:val="795B13AA"/>
    <w:rsid w:val="796B01E8"/>
    <w:rsid w:val="796C5D0E"/>
    <w:rsid w:val="799C4845"/>
    <w:rsid w:val="79A81038"/>
    <w:rsid w:val="79CB512B"/>
    <w:rsid w:val="79E63D12"/>
    <w:rsid w:val="7A4B626B"/>
    <w:rsid w:val="7A94551C"/>
    <w:rsid w:val="7AAE6AEF"/>
    <w:rsid w:val="7ABB519F"/>
    <w:rsid w:val="7AF4245F"/>
    <w:rsid w:val="7B123A84"/>
    <w:rsid w:val="7B1E128A"/>
    <w:rsid w:val="7B1F572E"/>
    <w:rsid w:val="7B2F6EED"/>
    <w:rsid w:val="7B566C76"/>
    <w:rsid w:val="7B567622"/>
    <w:rsid w:val="7B5B24DE"/>
    <w:rsid w:val="7B7018CD"/>
    <w:rsid w:val="7B7C1EDE"/>
    <w:rsid w:val="7BBFEEB3"/>
    <w:rsid w:val="7BCC0CE6"/>
    <w:rsid w:val="7BD75A22"/>
    <w:rsid w:val="7BFF2E69"/>
    <w:rsid w:val="7C0A2A41"/>
    <w:rsid w:val="7C296138"/>
    <w:rsid w:val="7C3F08B7"/>
    <w:rsid w:val="7C5C02BC"/>
    <w:rsid w:val="7C6206C5"/>
    <w:rsid w:val="7C635AEE"/>
    <w:rsid w:val="7CB13FFA"/>
    <w:rsid w:val="7D6D41F8"/>
    <w:rsid w:val="7D9B4E14"/>
    <w:rsid w:val="7DB74D70"/>
    <w:rsid w:val="7DC315F1"/>
    <w:rsid w:val="7DD84A2A"/>
    <w:rsid w:val="7DE6133B"/>
    <w:rsid w:val="7DEC38C1"/>
    <w:rsid w:val="7DFF9FF7"/>
    <w:rsid w:val="7E2D1F10"/>
    <w:rsid w:val="7E5576B9"/>
    <w:rsid w:val="7E6003CD"/>
    <w:rsid w:val="7E631DD5"/>
    <w:rsid w:val="7E6D3CC3"/>
    <w:rsid w:val="7E851D4C"/>
    <w:rsid w:val="7E8F2BCB"/>
    <w:rsid w:val="7EC62364"/>
    <w:rsid w:val="7ED7F10D"/>
    <w:rsid w:val="7EF96296"/>
    <w:rsid w:val="7F2F1832"/>
    <w:rsid w:val="7F3E1EFB"/>
    <w:rsid w:val="7F563EA0"/>
    <w:rsid w:val="7F5A1A37"/>
    <w:rsid w:val="7F9B48CD"/>
    <w:rsid w:val="7FA97CBC"/>
    <w:rsid w:val="7FAC1A2A"/>
    <w:rsid w:val="7FF35CED"/>
    <w:rsid w:val="7FFF1726"/>
    <w:rsid w:val="96EB4406"/>
    <w:rsid w:val="9EEFC119"/>
    <w:rsid w:val="A7FBB491"/>
    <w:rsid w:val="AF8E1AA3"/>
    <w:rsid w:val="AFE94C65"/>
    <w:rsid w:val="B3F55034"/>
    <w:rsid w:val="B7778FD1"/>
    <w:rsid w:val="BA659C1D"/>
    <w:rsid w:val="C8FF653F"/>
    <w:rsid w:val="D67F8318"/>
    <w:rsid w:val="D7FF861E"/>
    <w:rsid w:val="E71D246D"/>
    <w:rsid w:val="EDE92AB4"/>
    <w:rsid w:val="F1EF1960"/>
    <w:rsid w:val="F3F9C355"/>
    <w:rsid w:val="F5EDE5B1"/>
    <w:rsid w:val="FBBFA405"/>
    <w:rsid w:val="FBFF1234"/>
    <w:rsid w:val="FDDFFB12"/>
    <w:rsid w:val="FEB7AC0B"/>
    <w:rsid w:val="FF35FB0F"/>
    <w:rsid w:val="FF7FB907"/>
    <w:rsid w:val="FFFB11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4">
    <w:name w:val="Default Paragraph Font"/>
    <w:autoRedefine/>
    <w:semiHidden/>
    <w:qFormat/>
    <w:uiPriority w:val="0"/>
  </w:style>
  <w:style w:type="table" w:default="1" w:styleId="13">
    <w:name w:val="Normal Table"/>
    <w:autoRedefine/>
    <w:semiHidden/>
    <w:qFormat/>
    <w:uiPriority w:val="0"/>
    <w:tblPr>
      <w:tblCellMar>
        <w:top w:w="0" w:type="dxa"/>
        <w:left w:w="108" w:type="dxa"/>
        <w:bottom w:w="0" w:type="dxa"/>
        <w:right w:w="108" w:type="dxa"/>
      </w:tblCellMar>
    </w:tblPr>
  </w:style>
  <w:style w:type="paragraph" w:customStyle="1" w:styleId="2">
    <w:name w:val="正文首行缩进 21"/>
    <w:basedOn w:val="3"/>
    <w:next w:val="4"/>
    <w:autoRedefine/>
    <w:qFormat/>
    <w:uiPriority w:val="0"/>
    <w:pPr>
      <w:spacing w:after="0"/>
      <w:ind w:firstLine="420" w:firstLineChars="200"/>
    </w:pPr>
    <w:rPr>
      <w:rFonts w:cs="宋体"/>
    </w:rPr>
  </w:style>
  <w:style w:type="paragraph" w:customStyle="1" w:styleId="3">
    <w:name w:val="正文文本缩进1"/>
    <w:basedOn w:val="1"/>
    <w:autoRedefine/>
    <w:qFormat/>
    <w:uiPriority w:val="0"/>
    <w:pPr>
      <w:ind w:left="200" w:leftChars="200"/>
    </w:pPr>
  </w:style>
  <w:style w:type="paragraph" w:styleId="4">
    <w:name w:val="Normal (Web)"/>
    <w:basedOn w:val="1"/>
    <w:next w:val="1"/>
    <w:autoRedefine/>
    <w:qFormat/>
    <w:uiPriority w:val="0"/>
    <w:pPr>
      <w:spacing w:before="100" w:beforeAutospacing="1" w:after="100" w:afterAutospacing="1"/>
      <w:ind w:left="0" w:right="0"/>
      <w:jc w:val="left"/>
    </w:pPr>
    <w:rPr>
      <w:kern w:val="0"/>
      <w:sz w:val="24"/>
      <w:lang w:val="en-US" w:eastAsia="zh-CN"/>
    </w:rPr>
  </w:style>
  <w:style w:type="paragraph" w:styleId="5">
    <w:name w:val="Normal Indent"/>
    <w:basedOn w:val="1"/>
    <w:next w:val="1"/>
    <w:qFormat/>
    <w:uiPriority w:val="0"/>
    <w:pPr>
      <w:ind w:firstLine="420" w:firstLineChars="200"/>
    </w:pPr>
    <w:rPr>
      <w:rFonts w:ascii="Calibri" w:hAnsi="Calibri" w:eastAsia="仿宋" w:cs="Times New Roman"/>
      <w:sz w:val="32"/>
    </w:rPr>
  </w:style>
  <w:style w:type="paragraph" w:styleId="6">
    <w:name w:val="Body Text"/>
    <w:basedOn w:val="1"/>
    <w:semiHidden/>
    <w:qFormat/>
    <w:uiPriority w:val="0"/>
    <w:rPr>
      <w:rFonts w:ascii="Arial" w:hAnsi="Arial" w:eastAsia="Arial" w:cs="Arial"/>
      <w:sz w:val="21"/>
      <w:szCs w:val="21"/>
      <w:lang w:val="en-US" w:eastAsia="en-US" w:bidi="ar-SA"/>
    </w:rPr>
  </w:style>
  <w:style w:type="paragraph" w:styleId="7">
    <w:name w:val="Body Text Indent"/>
    <w:basedOn w:val="1"/>
    <w:autoRedefine/>
    <w:qFormat/>
    <w:uiPriority w:val="0"/>
    <w:pPr>
      <w:ind w:firstLine="624"/>
    </w:pPr>
    <w:rPr>
      <w:rFonts w:ascii="仿宋_GB2312" w:hAnsi="仿宋_GB2312" w:cs="宋体"/>
      <w:sz w:val="32"/>
      <w:szCs w:val="32"/>
    </w:rPr>
  </w:style>
  <w:style w:type="paragraph" w:styleId="8">
    <w:name w:val="footer"/>
    <w:basedOn w:val="1"/>
    <w:autoRedefine/>
    <w:qFormat/>
    <w:uiPriority w:val="0"/>
    <w:pPr>
      <w:tabs>
        <w:tab w:val="center" w:pos="4153"/>
        <w:tab w:val="right" w:pos="8306"/>
      </w:tabs>
      <w:snapToGrid w:val="0"/>
      <w:jc w:val="left"/>
    </w:pPr>
    <w:rPr>
      <w:sz w:val="18"/>
    </w:rPr>
  </w:style>
  <w:style w:type="paragraph" w:styleId="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Body Text 2"/>
    <w:basedOn w:val="1"/>
    <w:autoRedefine/>
    <w:qFormat/>
    <w:uiPriority w:val="0"/>
    <w:pPr>
      <w:spacing w:after="120" w:afterLines="0" w:afterAutospacing="0" w:line="480" w:lineRule="auto"/>
    </w:pPr>
  </w:style>
  <w:style w:type="paragraph" w:styleId="11">
    <w:name w:val="Body Text First Indent 2"/>
    <w:basedOn w:val="7"/>
    <w:next w:val="12"/>
    <w:autoRedefine/>
    <w:unhideWhenUsed/>
    <w:qFormat/>
    <w:uiPriority w:val="99"/>
    <w:pPr>
      <w:ind w:firstLine="420" w:firstLineChars="200"/>
    </w:pPr>
  </w:style>
  <w:style w:type="paragraph" w:customStyle="1" w:styleId="12">
    <w:name w:val="Default"/>
    <w:autoRedefine/>
    <w:qFormat/>
    <w:uiPriority w:val="0"/>
    <w:pPr>
      <w:widowControl w:val="0"/>
      <w:autoSpaceDE w:val="0"/>
      <w:autoSpaceDN w:val="0"/>
      <w:adjustRightInd w:val="0"/>
    </w:pPr>
    <w:rPr>
      <w:rFonts w:ascii="宋体_x0011_..哟.." w:hAnsi="Times New Roman" w:eastAsia="宋体_x0011_..哟.." w:cs="宋体_x0011_..哟.."/>
      <w:color w:val="000000"/>
      <w:sz w:val="24"/>
      <w:szCs w:val="24"/>
      <w:lang w:val="en-US" w:eastAsia="zh-CN" w:bidi="ar-SA"/>
    </w:rPr>
  </w:style>
  <w:style w:type="character" w:styleId="15">
    <w:name w:val="Hyperlink"/>
    <w:basedOn w:val="14"/>
    <w:autoRedefine/>
    <w:qFormat/>
    <w:uiPriority w:val="0"/>
    <w:rPr>
      <w:color w:val="0000FF"/>
      <w:u w:val="single"/>
    </w:rPr>
  </w:style>
  <w:style w:type="table" w:customStyle="1" w:styleId="16">
    <w:name w:val="Table Normal"/>
    <w:autoRedefine/>
    <w:semiHidden/>
    <w:unhideWhenUsed/>
    <w:qFormat/>
    <w:uiPriority w:val="0"/>
    <w:rPr>
      <w:rFonts w:ascii="Arial" w:hAnsi="Arial" w:cs="Arial"/>
      <w:snapToGrid w:val="0"/>
      <w:color w:val="000000"/>
      <w:kern w:val="0"/>
      <w:szCs w:val="21"/>
    </w:rPr>
    <w:tblPr>
      <w:tblCellMar>
        <w:top w:w="0" w:type="dxa"/>
        <w:left w:w="0" w:type="dxa"/>
        <w:bottom w:w="0" w:type="dxa"/>
        <w:right w:w="0" w:type="dxa"/>
      </w:tblCellMar>
    </w:tblPr>
  </w:style>
  <w:style w:type="paragraph" w:customStyle="1" w:styleId="17">
    <w:name w:val="正文缩进1"/>
    <w:basedOn w:val="1"/>
    <w:autoRedefine/>
    <w:qFormat/>
    <w:uiPriority w:val="99"/>
    <w:pPr>
      <w:ind w:firstLine="420" w:firstLineChars="200"/>
    </w:pPr>
    <w:rPr>
      <w:rFonts w:eastAsia="宋体"/>
    </w:rPr>
  </w:style>
  <w:style w:type="paragraph" w:customStyle="1" w:styleId="18">
    <w:name w:val="闫正文"/>
    <w:basedOn w:val="5"/>
    <w:autoRedefine/>
    <w:qFormat/>
    <w:uiPriority w:val="0"/>
    <w:pPr>
      <w:keepNext w:val="0"/>
      <w:keepLines w:val="0"/>
      <w:widowControl/>
      <w:suppressLineNumbers w:val="0"/>
      <w:spacing w:before="0" w:beforeAutospacing="0" w:after="0" w:afterAutospacing="0"/>
      <w:ind w:left="0" w:right="0" w:firstLine="200" w:firstLineChars="200"/>
      <w:jc w:val="both"/>
    </w:pPr>
    <w:rPr>
      <w:rFonts w:hint="default" w:ascii="Times New Roman" w:hAnsi="Times New Roman" w:eastAsia="仿宋" w:cs="Times New Roman"/>
      <w:iCs/>
      <w:kern w:val="0"/>
      <w:sz w:val="32"/>
      <w:szCs w:val="32"/>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3600</Words>
  <Characters>3632</Characters>
  <Lines>0</Lines>
  <Paragraphs>0</Paragraphs>
  <TotalTime>1</TotalTime>
  <ScaleCrop>false</ScaleCrop>
  <LinksUpToDate>false</LinksUpToDate>
  <CharactersWithSpaces>3646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2023-02-27T10:17:00Z</dcterms:created>
  <dc:creator>Administrator</dc:creator>
  <cp:lastModifiedBy>七</cp:lastModifiedBy>
  <cp:lastPrinted>2024-03-26T02:36:00Z</cp:lastPrinted>
  <dcterms:modified xsi:type="dcterms:W3CDTF">2024-06-13T01:13:23Z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58D24827153943A893B5F1215F1D5B3E_13</vt:lpwstr>
  </property>
</Properties>
</file>