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ordWrap/>
        <w:overflowPunct/>
        <w:topLinePunct w:val="0"/>
        <w:bidi w:val="0"/>
        <w:spacing w:line="600" w:lineRule="exact"/>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snapToGrid/>
          <w:spacing w:val="0"/>
          <w:w w:val="1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snapToGrid/>
          <w:spacing w:val="0"/>
          <w:w w:val="100"/>
          <w:kern w:val="2"/>
          <w:sz w:val="44"/>
          <w:szCs w:val="44"/>
          <w:lang w:val="en-US" w:eastAsia="zh-CN" w:bidi="ar-SA"/>
        </w:rPr>
      </w:pPr>
      <w:r>
        <w:rPr>
          <w:rFonts w:hint="eastAsia" w:ascii="方正小标宋简体" w:hAnsi="Times New Roman" w:eastAsia="方正小标宋简体" w:cs="Times New Roman"/>
          <w:snapToGrid/>
          <w:spacing w:val="0"/>
          <w:w w:val="100"/>
          <w:kern w:val="2"/>
          <w:sz w:val="44"/>
          <w:szCs w:val="44"/>
          <w:lang w:val="en-US" w:eastAsia="zh-CN" w:bidi="ar-SA"/>
        </w:rPr>
        <w:t>关于在全乡开展反“三违”专项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snapToGrid/>
          <w:spacing w:val="0"/>
          <w:w w:val="100"/>
          <w:kern w:val="2"/>
          <w:sz w:val="44"/>
          <w:szCs w:val="44"/>
          <w:lang w:val="en-US" w:eastAsia="zh-CN" w:bidi="ar-SA"/>
        </w:rPr>
      </w:pPr>
      <w:r>
        <w:rPr>
          <w:rFonts w:hint="eastAsia" w:ascii="方正小标宋简体" w:hAnsi="Times New Roman" w:eastAsia="方正小标宋简体" w:cs="Times New Roman"/>
          <w:snapToGrid/>
          <w:spacing w:val="0"/>
          <w:w w:val="100"/>
          <w:kern w:val="2"/>
          <w:sz w:val="44"/>
          <w:szCs w:val="44"/>
          <w:lang w:val="en-US" w:eastAsia="zh-CN" w:bidi="ar-SA"/>
        </w:rPr>
        <w:t>整治行动的通知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Times New Roman" w:eastAsia="方正小标宋简体" w:cs="Times New Roman"/>
          <w:snapToGrid/>
          <w:spacing w:val="0"/>
          <w:w w:val="1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各企业：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企业员工违章作业、违章指挥和违反劳动纪律(以下简称“三违”)是导致事故多发、频发的主要原因，已严重威胁安全生产形势稳定，成为制约企业发展的“顽症”。为深刻汲取各类事故教训，进一步压实全员安全生产主体责任，加强现场管理，减少和杜绝“三违”行为的发生，提高企业安全管理水平，有效预防和遏制各类事故发生，决定在全乡开展反“三违”专项整治，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napToGrid/>
          <w:color w:val="000000"/>
          <w:spacing w:val="0"/>
          <w:kern w:val="2"/>
          <w:sz w:val="32"/>
          <w:szCs w:val="22"/>
          <w:u w:val="none"/>
          <w:lang w:val="en-US" w:eastAsia="zh-CN" w:bidi="ar-SA"/>
        </w:rPr>
      </w:pPr>
      <w:r>
        <w:rPr>
          <w:rFonts w:hint="eastAsia" w:ascii="黑体" w:hAnsi="黑体" w:eastAsia="黑体" w:cs="黑体"/>
          <w:snapToGrid/>
          <w:color w:val="000000"/>
          <w:spacing w:val="0"/>
          <w:kern w:val="2"/>
          <w:sz w:val="32"/>
          <w:szCs w:val="22"/>
          <w:u w:val="none"/>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全面贯彻落实党的二十大精神，以习近平总书记关于安全生产重要论述和重要指示批示精神为指导，认真落实党中央国务院、省委省政府、市委市政府、区委区政府关于加强安全生产工作的一系列决策部署，牢固树立安全发展理念，坚持问题导向，通过反“三违”专项整治行动，进一步督促企业落实安全生产主体责任，健全完善安全生产管理制度和操作规程，严肃整治违章指挥、违章作业、违反劳动纪律行为，有效预防和遏制各类事故发生，确保全乡安全生产形势持续稳定。</w:t>
      </w:r>
    </w:p>
    <w:p>
      <w:pPr>
        <w:pStyle w:val="2"/>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napToGrid/>
          <w:color w:val="000000"/>
          <w:spacing w:val="0"/>
          <w:kern w:val="2"/>
          <w:sz w:val="32"/>
          <w:szCs w:val="22"/>
          <w:u w:val="none"/>
          <w:lang w:val="en-US" w:eastAsia="zh-CN" w:bidi="ar-SA"/>
        </w:rPr>
      </w:pPr>
      <w:r>
        <w:rPr>
          <w:rFonts w:hint="eastAsia" w:ascii="黑体" w:hAnsi="黑体" w:eastAsia="黑体" w:cs="黑体"/>
          <w:snapToGrid/>
          <w:color w:val="000000"/>
          <w:spacing w:val="0"/>
          <w:kern w:val="2"/>
          <w:sz w:val="32"/>
          <w:szCs w:val="22"/>
          <w:u w:val="none"/>
          <w:lang w:val="en-US" w:eastAsia="zh-CN" w:bidi="ar-SA"/>
        </w:rPr>
        <w:t>二、整治范围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煤矿、危险化学品、工贸、洗储煤等安全生产领域的生产经营单位。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napToGrid/>
          <w:color w:val="000000"/>
          <w:spacing w:val="0"/>
          <w:kern w:val="2"/>
          <w:sz w:val="32"/>
          <w:szCs w:val="22"/>
          <w:u w:val="none"/>
          <w:lang w:val="en-US" w:eastAsia="zh-CN" w:bidi="ar-SA"/>
        </w:rPr>
      </w:pPr>
      <w:r>
        <w:rPr>
          <w:rFonts w:hint="eastAsia" w:ascii="黑体" w:hAnsi="黑体" w:eastAsia="黑体" w:cs="黑体"/>
          <w:snapToGrid/>
          <w:color w:val="000000"/>
          <w:spacing w:val="0"/>
          <w:kern w:val="2"/>
          <w:sz w:val="32"/>
          <w:szCs w:val="22"/>
          <w:u w:val="none"/>
          <w:lang w:val="en-US" w:eastAsia="zh-CN" w:bidi="ar-SA"/>
        </w:rPr>
        <w:t>三、整治内容</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楷体" w:hAnsi="楷体" w:eastAsia="楷体" w:cs="楷体"/>
          <w:b/>
          <w:bCs/>
          <w:snapToGrid/>
          <w:color w:val="000000"/>
          <w:spacing w:val="0"/>
          <w:kern w:val="2"/>
          <w:sz w:val="32"/>
          <w:szCs w:val="22"/>
          <w:u w:val="none"/>
          <w:lang w:val="en-US" w:eastAsia="zh-CN" w:bidi="ar-SA"/>
        </w:rPr>
      </w:pPr>
      <w:r>
        <w:rPr>
          <w:rFonts w:hint="eastAsia" w:ascii="楷体" w:hAnsi="楷体" w:eastAsia="楷体" w:cs="楷体"/>
          <w:b/>
          <w:bCs/>
          <w:snapToGrid/>
          <w:color w:val="000000"/>
          <w:spacing w:val="0"/>
          <w:kern w:val="2"/>
          <w:sz w:val="32"/>
          <w:szCs w:val="22"/>
          <w:u w:val="none"/>
          <w:lang w:val="en-US" w:eastAsia="zh-CN" w:bidi="ar-SA"/>
        </w:rPr>
        <w:t>(一)企业主体，自查自检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1.查思想。查干部员工对安全生产的认识是否正确，从思想上全面自查自身在安全生产工作中存在的“三违”行为，以企业、科室、区队、班组为单位，以大讨论、大研究和批评与自我批评方式，全面深入查找，所有人员均形成反“三违”书面自查材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2.查制度。查各种安全生产规章制度的建立、健全、落实与执行情况。重点查“三违”相关制度的建立和“三违”档案。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3.查违章作业。查员工是否熟悉本岗位操作规程、是否按安全操作规程操作、是否有冒险作业、违章操作等现象；各企业要收集汇总本行业的典型违章作业行为，制定自查标准，全面开展反“三违”专项检查，全面排查习惯性违章作业及违章指挥行为，逐人员、逐岗位、逐项目进行排查，确保排查的全面性、准确性，并以班组为单位形成排查清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4.查违章指挥。查安全生产管理人员、班组长等是否存在违章指挥，强令工人冒险作业等现象。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5.查劳动纪律。查领导干部是否坚持带班值班，各工作岗位有无“慵懒散浮拖”的不良工作作风，特种作业是否执行岗位纪律等。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6.查闭合管理。按隐患排查闭合管理要求，查是否对“三违”行为的处罚、考核、责任落实等制度落实到位，是否采取“三违”人员帮教、逐级谈话、停工学习、考试合格上岗等培训教育措施。</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楷体" w:hAnsi="楷体" w:eastAsia="楷体" w:cs="楷体"/>
          <w:b/>
          <w:bCs/>
          <w:snapToGrid/>
          <w:color w:val="000000"/>
          <w:spacing w:val="0"/>
          <w:kern w:val="2"/>
          <w:sz w:val="32"/>
          <w:szCs w:val="22"/>
          <w:u w:val="none"/>
          <w:lang w:val="en-US" w:eastAsia="zh-CN" w:bidi="ar-SA"/>
        </w:rPr>
      </w:pPr>
      <w:r>
        <w:rPr>
          <w:rFonts w:hint="eastAsia" w:ascii="楷体" w:hAnsi="楷体" w:eastAsia="楷体" w:cs="楷体"/>
          <w:b/>
          <w:bCs/>
          <w:snapToGrid/>
          <w:color w:val="000000"/>
          <w:spacing w:val="0"/>
          <w:kern w:val="2"/>
          <w:sz w:val="32"/>
          <w:szCs w:val="22"/>
          <w:u w:val="none"/>
          <w:lang w:val="en-US" w:eastAsia="zh-CN" w:bidi="ar-SA"/>
        </w:rPr>
        <w:t>(二)全面落实，自改自纠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1.在全员自查的基础上，全面梳理问题清单，制定整改方案，层层落实开展自改自纠工作。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2.各企业按照反“三违”书面自查材料，人人签订反“三违”承诺书。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3.全面修订企业安全生产制度、措施、规程，将反“三违” 充分体现在企业修订的制度、措施、规程中，形成一套行之有效的反“三违”工作机制。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4.开展反“三违”要以主要负责人为第一责任人，从各级领导抓起，进一步提高企业各级领导自身的安全意识和安全素质，坚决杜绝各级领导重生产、重效益，忽视安全的不良倾向，各级干部要以身作则，切实加强各级领导思想和行为的自改自纠，做反“三违”的带头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5.突出现场管理。始终保持现场安全管理的高压态势，要覆盖所有生产区域、覆盖所有生产活动、覆盖全系统、覆盖所有班组、员工，规范岗位安全行为，真正把整治行动的立足点落实到现场、班组和作业人员，把反“三违”挺在前面，有力提升现场安全工作“可控、能控、在控”能力，将“三违”现象消灭在萌芽状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6.抓住关键少数。以班组长、特种作业人员、单岗作业人员等为重点，严控“三违”行为。班组长是安全生产现场第一责任人，在一线带头违章作业、违章指挥是造成事故的多数原因，班组反“三违”工作要从抓班组长安全教育和提升班组长安全素质着手，培养一批优秀的班组长，为企业班组反“三违”建立坚实基础。紧紧盯住特种作业、单岗作业人员，狠抓岗位责任心，提升操作技能，防范特种作业、单岗作业人员违章作业造成安全生产事故。</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楷体" w:hAnsi="楷体" w:eastAsia="楷体" w:cs="楷体"/>
          <w:b/>
          <w:bCs/>
          <w:snapToGrid/>
          <w:color w:val="000000"/>
          <w:spacing w:val="0"/>
          <w:kern w:val="2"/>
          <w:sz w:val="32"/>
          <w:szCs w:val="22"/>
          <w:u w:val="none"/>
          <w:lang w:val="en-US" w:eastAsia="zh-CN" w:bidi="ar-SA"/>
        </w:rPr>
      </w:pPr>
      <w:r>
        <w:rPr>
          <w:rFonts w:hint="eastAsia" w:ascii="楷体" w:hAnsi="楷体" w:eastAsia="楷体" w:cs="楷体"/>
          <w:b/>
          <w:bCs/>
          <w:snapToGrid/>
          <w:color w:val="000000"/>
          <w:spacing w:val="0"/>
          <w:kern w:val="2"/>
          <w:sz w:val="32"/>
          <w:szCs w:val="22"/>
          <w:u w:val="none"/>
          <w:lang w:val="en-US" w:eastAsia="zh-CN" w:bidi="ar-SA"/>
        </w:rPr>
        <w:t>(三)严查重处，加强管理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1.下定决心，严打重处。各企业必须拿出壮士断腕的决心，坚决打击“三违”行为，对“三违”行为采取“零容忍”的态度，层层压实各级安全生产管理人员责任，下达反“三违”指标任务，按照“四不放过”的原则，发现一起，严厉查处一起，所有查处的“三违”行为一律给予上限处罚，情节严重的一律移送司法监察部门，力争达到处理一点，教育一片的效果，用铁的面孔、铁的手腕严厉打击“三违”行为，通过严打、严处对“三违”行为形成强有力的威慑，营造“不敢违、不想违、不能违”的浓厚安全氛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2.发动群众，强化监督。鼓励员工对“三违”现象进行及时制止和举报，对于及时制止和举报习惯性违章作业或违章指挥行为避免事故的、排查整治习惯性违章行为工作突出的、解决或消除长期制约安全生产的习惯性违章作业方式的，结合自身情况加大安全奖励力度，推进全员、全过程、全方位“抓三违”、反“三违”,以更严细的措施、更严格的考核、更严厉的追究，坚决杜绝“三违”。</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3.严格考核，完善台账。把反“三违”纳入安全生产责任制之中，做到层层抓、层层落实，并与经济责任制挂钩，使安全生产责任制的约束作用和经济责任制的激励作用有机地结合起来，形成反“三违”的强大推动力，并建立和完善奖罚统计台账备查。</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楷体" w:hAnsi="楷体" w:eastAsia="楷体" w:cs="楷体"/>
          <w:b/>
          <w:bCs/>
          <w:snapToGrid/>
          <w:color w:val="000000"/>
          <w:spacing w:val="0"/>
          <w:kern w:val="2"/>
          <w:sz w:val="32"/>
          <w:szCs w:val="22"/>
          <w:u w:val="none"/>
          <w:lang w:val="en-US" w:eastAsia="zh-CN" w:bidi="ar-SA"/>
        </w:rPr>
      </w:pPr>
      <w:r>
        <w:rPr>
          <w:rFonts w:hint="eastAsia" w:ascii="楷体" w:hAnsi="楷体" w:eastAsia="楷体" w:cs="楷体"/>
          <w:b/>
          <w:bCs/>
          <w:snapToGrid/>
          <w:color w:val="000000"/>
          <w:spacing w:val="0"/>
          <w:kern w:val="2"/>
          <w:sz w:val="32"/>
          <w:szCs w:val="22"/>
          <w:u w:val="none"/>
          <w:lang w:val="en-US" w:eastAsia="zh-CN" w:bidi="ar-SA"/>
        </w:rPr>
        <w:t>(四)抓好教育培训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1. 开展培训教育。各企业要专题组织教育培训，以企业、科室、区队、班组为单位，对所有员工分岗位、全覆盖，全面学习、全面培训遵章守纪的必要性、重要性和违章违纪的危害性，全面营造浓厚的反“三违”宣传氛围，形成视“三违”如过街老鼠，人人喊打的局面。</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2.加强警示教育。采取观看警示教育片、事故图片展、开展事故大反思、大讨论等形式，对从业人员进行事故警示教育，做到警钟长鸣于耳，事故案例铭记于心，让员工从事故中反思自己，举一反三，真正吸取教训，触动心灵，真正从思想上高度重视安全生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3.层层落实培训责任。制定培训计划，按照各企业新修订的安全生产规章管理制度进行全面教育培训，参加教育培训的所有员工必须通过考试合格后才能上岗，上岗要随身携带岗位操作标准相关卡片。培训和考试资料要存档备查。</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楷体" w:hAnsi="楷体" w:eastAsia="楷体" w:cs="楷体"/>
          <w:b/>
          <w:bCs/>
          <w:snapToGrid/>
          <w:color w:val="000000"/>
          <w:spacing w:val="0"/>
          <w:kern w:val="2"/>
          <w:sz w:val="32"/>
          <w:szCs w:val="22"/>
          <w:u w:val="none"/>
          <w:lang w:val="en-US" w:eastAsia="zh-CN" w:bidi="ar-SA"/>
        </w:rPr>
      </w:pPr>
      <w:r>
        <w:rPr>
          <w:rFonts w:hint="eastAsia" w:ascii="楷体" w:hAnsi="楷体" w:eastAsia="楷体" w:cs="楷体"/>
          <w:b/>
          <w:bCs/>
          <w:snapToGrid/>
          <w:color w:val="000000"/>
          <w:spacing w:val="0"/>
          <w:kern w:val="2"/>
          <w:sz w:val="32"/>
          <w:szCs w:val="22"/>
          <w:u w:val="none"/>
          <w:lang w:val="en-US" w:eastAsia="zh-CN" w:bidi="ar-SA"/>
        </w:rPr>
        <w:t>(五)建立长效机制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1. 各企业要通过本次专项整治行动将本企业一般“三违”、习惯性“三违”、严重“三违”等进行汇总编制成册，形成具有企业自身特色的反“三违”文化宣传手册下发每一位员工，将反“三违”行动持续开展。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2. 各企业要建立健全反“三违”工作的长效机制，提升企业安全生产管理基础和现场安全管理水平，使反“三违”工作制度化、常态化。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napToGrid/>
          <w:color w:val="000000"/>
          <w:spacing w:val="0"/>
          <w:kern w:val="2"/>
          <w:sz w:val="32"/>
          <w:szCs w:val="22"/>
          <w:u w:val="none"/>
          <w:lang w:val="en-US" w:eastAsia="zh-CN" w:bidi="ar-SA"/>
        </w:rPr>
      </w:pPr>
      <w:r>
        <w:rPr>
          <w:rFonts w:hint="eastAsia" w:ascii="黑体" w:hAnsi="黑体" w:eastAsia="黑体" w:cs="黑体"/>
          <w:snapToGrid/>
          <w:color w:val="000000"/>
          <w:spacing w:val="0"/>
          <w:kern w:val="2"/>
          <w:sz w:val="32"/>
          <w:szCs w:val="22"/>
          <w:u w:val="none"/>
          <w:lang w:val="en-US" w:eastAsia="zh-CN" w:bidi="ar-SA"/>
        </w:rPr>
        <w:t>四、工作步骤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从2023年11月至12月底，专项整治行动按照“安排部署、自查自纠、督导检查、巩固成果”四个步骤进行。</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楷体" w:hAnsi="楷体" w:eastAsia="楷体" w:cs="楷体"/>
          <w:b/>
          <w:bCs/>
          <w:snapToGrid/>
          <w:color w:val="000000"/>
          <w:spacing w:val="0"/>
          <w:kern w:val="2"/>
          <w:sz w:val="32"/>
          <w:szCs w:val="22"/>
          <w:u w:val="none"/>
          <w:lang w:val="en-US" w:eastAsia="zh-CN" w:bidi="ar-SA"/>
        </w:rPr>
      </w:pPr>
      <w:r>
        <w:rPr>
          <w:rFonts w:hint="eastAsia" w:ascii="楷体" w:hAnsi="楷体" w:eastAsia="楷体" w:cs="楷体"/>
          <w:b/>
          <w:bCs/>
          <w:snapToGrid/>
          <w:color w:val="000000"/>
          <w:spacing w:val="0"/>
          <w:kern w:val="2"/>
          <w:sz w:val="32"/>
          <w:szCs w:val="22"/>
          <w:u w:val="none"/>
          <w:lang w:val="en-US" w:eastAsia="zh-CN" w:bidi="ar-SA"/>
        </w:rPr>
        <w:t>第一阶段：动员部署阶段(文件下发之日起至11月5日)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各企业主要负责人亲自安排部署，结合实际，认真制定本企业反“三违”专项整治行动方案，明确具体内容和措施要求，迅速安排部署，立即开展专项整治行动。组织全体职工召开反“三违”动员大会，明确职责分工，提出工作要求，广泛宣传发动，营造良好氛围。</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楷体" w:hAnsi="楷体" w:eastAsia="楷体" w:cs="楷体"/>
          <w:b/>
          <w:bCs/>
          <w:snapToGrid/>
          <w:color w:val="000000"/>
          <w:spacing w:val="0"/>
          <w:kern w:val="2"/>
          <w:sz w:val="32"/>
          <w:szCs w:val="22"/>
          <w:u w:val="none"/>
          <w:lang w:val="en-US" w:eastAsia="zh-CN" w:bidi="ar-SA"/>
        </w:rPr>
      </w:pPr>
      <w:r>
        <w:rPr>
          <w:rFonts w:hint="eastAsia" w:ascii="楷体" w:hAnsi="楷体" w:eastAsia="楷体" w:cs="楷体"/>
          <w:b/>
          <w:bCs/>
          <w:snapToGrid/>
          <w:color w:val="000000"/>
          <w:spacing w:val="0"/>
          <w:kern w:val="2"/>
          <w:sz w:val="32"/>
          <w:szCs w:val="22"/>
          <w:u w:val="none"/>
          <w:lang w:val="en-US" w:eastAsia="zh-CN" w:bidi="ar-SA"/>
        </w:rPr>
        <w:t>第二阶段：自查自纠阶段(11月6日至11月30日)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各企业要动员职工全面查找本企业存在的“三违”现象和行为；组织有关专业人员对“三违”现象和行为进行分类、汇总；从员工的安全意识、操作技能和企业的安全管理制度及责任落实等方面，认真分析“三违”问题的深层次原因，有针对性地采取整治措施，进一步健全完善规章制度、操作规程，加强教育培训，切实有效解决“三违”问题。</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楷体" w:hAnsi="楷体" w:eastAsia="楷体" w:cs="楷体"/>
          <w:b/>
          <w:bCs/>
          <w:snapToGrid/>
          <w:color w:val="000000"/>
          <w:spacing w:val="0"/>
          <w:kern w:val="2"/>
          <w:sz w:val="32"/>
          <w:szCs w:val="22"/>
          <w:u w:val="none"/>
          <w:lang w:val="en-US" w:eastAsia="zh-CN" w:bidi="ar-SA"/>
        </w:rPr>
      </w:pPr>
      <w:r>
        <w:rPr>
          <w:rFonts w:hint="eastAsia" w:ascii="楷体" w:hAnsi="楷体" w:eastAsia="楷体" w:cs="楷体"/>
          <w:b/>
          <w:bCs/>
          <w:snapToGrid/>
          <w:color w:val="000000"/>
          <w:spacing w:val="0"/>
          <w:kern w:val="2"/>
          <w:sz w:val="32"/>
          <w:szCs w:val="22"/>
          <w:u w:val="none"/>
          <w:lang w:val="en-US" w:eastAsia="zh-CN" w:bidi="ar-SA"/>
        </w:rPr>
        <w:t>第三阶段：督导检查阶段(12月1日至12月31日)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仿宋" w:hAnsi="仿宋" w:eastAsia="仿宋" w:cs="仿宋"/>
          <w:snapToGrid/>
          <w:color w:val="000000"/>
          <w:spacing w:val="0"/>
          <w:kern w:val="2"/>
          <w:sz w:val="32"/>
          <w:szCs w:val="22"/>
          <w:u w:val="none"/>
          <w:lang w:val="en-US" w:eastAsia="zh-CN" w:bidi="ar-SA"/>
        </w:rPr>
        <w:t>乡政府结合全乡重大事故隐患专项排查整治2023行动，充分运用行政处罚、责令停产等法律赋予的权力，采取常规执法、突击检查的方式，加大安全监管执法力度，倒逼企业严格落实反“三违”制度，提升安全管理水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napToGrid/>
          <w:color w:val="000000"/>
          <w:spacing w:val="0"/>
          <w:kern w:val="2"/>
          <w:sz w:val="32"/>
          <w:szCs w:val="22"/>
          <w:u w:val="none"/>
          <w:lang w:val="en-US" w:eastAsia="zh-CN" w:bidi="ar-SA"/>
        </w:rPr>
      </w:pPr>
      <w:r>
        <w:rPr>
          <w:rFonts w:hint="eastAsia" w:ascii="黑体" w:hAnsi="黑体" w:eastAsia="黑体" w:cs="黑体"/>
          <w:snapToGrid/>
          <w:color w:val="000000"/>
          <w:spacing w:val="0"/>
          <w:kern w:val="2"/>
          <w:sz w:val="32"/>
          <w:szCs w:val="22"/>
          <w:u w:val="none"/>
          <w:lang w:val="en-US" w:eastAsia="zh-CN" w:bidi="ar-SA"/>
        </w:rPr>
        <w:t>五、工作要求</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楷体" w:hAnsi="楷体" w:eastAsia="楷体" w:cs="楷体"/>
          <w:b/>
          <w:bCs/>
          <w:snapToGrid/>
          <w:color w:val="000000"/>
          <w:spacing w:val="0"/>
          <w:kern w:val="2"/>
          <w:sz w:val="32"/>
          <w:szCs w:val="22"/>
          <w:u w:val="none"/>
          <w:lang w:val="en-US" w:eastAsia="zh-CN" w:bidi="ar-SA"/>
        </w:rPr>
        <w:t>(一)高度重视，加强领导。</w:t>
      </w:r>
      <w:r>
        <w:rPr>
          <w:rFonts w:hint="eastAsia" w:ascii="仿宋" w:hAnsi="仿宋" w:eastAsia="仿宋" w:cs="仿宋"/>
          <w:snapToGrid/>
          <w:color w:val="000000"/>
          <w:spacing w:val="0"/>
          <w:kern w:val="2"/>
          <w:sz w:val="32"/>
          <w:szCs w:val="22"/>
          <w:u w:val="none"/>
          <w:lang w:val="en-US" w:eastAsia="zh-CN" w:bidi="ar-SA"/>
        </w:rPr>
        <w:t>各企业要高度重视此次反“三违”专项整治行动，充分认清开展专项整治行动的重要性和紧迫性，把专项整治行动作为今年安全生产工作的一项重要内容，加大宣传力度，明确目标、措施和责任，扎实做好专项整治工作，确保行动高效、检查及时、措施到位，有力防范和遏制各类生产安全事故发生。</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楷体" w:hAnsi="楷体" w:eastAsia="楷体" w:cs="楷体"/>
          <w:b/>
          <w:bCs/>
          <w:snapToGrid/>
          <w:color w:val="000000"/>
          <w:spacing w:val="0"/>
          <w:kern w:val="2"/>
          <w:sz w:val="32"/>
          <w:szCs w:val="22"/>
          <w:u w:val="none"/>
          <w:lang w:val="en-US" w:eastAsia="zh-CN" w:bidi="ar-SA"/>
        </w:rPr>
        <w:t>(二)精心组织，扎实推进。</w:t>
      </w:r>
      <w:r>
        <w:rPr>
          <w:rFonts w:hint="eastAsia" w:ascii="仿宋" w:hAnsi="仿宋" w:eastAsia="仿宋" w:cs="仿宋"/>
          <w:snapToGrid/>
          <w:color w:val="000000"/>
          <w:spacing w:val="0"/>
          <w:kern w:val="2"/>
          <w:sz w:val="32"/>
          <w:szCs w:val="22"/>
          <w:u w:val="none"/>
          <w:lang w:val="en-US" w:eastAsia="zh-CN" w:bidi="ar-SA"/>
        </w:rPr>
        <w:t>各企业全面落实主体责任，按照专项整治行动的安排和要求，坚持问题导向，精心组织，多措并举，扎实推进，把专项整治行动抓早、抓细、抓实，对违章行为真抓、严管、重罚，及时纠正，不姑息迁就、不走过场，自觉抵制“三违”,建立健 全长效机制，提升企业安全生产管理基础和现场安全管理水平，使反“三违”工作制度化、常态化，确保煤矿安全生产。</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楷体" w:hAnsi="楷体" w:eastAsia="楷体" w:cs="楷体"/>
          <w:b/>
          <w:bCs/>
          <w:snapToGrid/>
          <w:color w:val="000000"/>
          <w:spacing w:val="0"/>
          <w:kern w:val="2"/>
          <w:sz w:val="32"/>
          <w:szCs w:val="22"/>
          <w:u w:val="none"/>
          <w:lang w:val="en-US" w:eastAsia="zh-CN" w:bidi="ar-SA"/>
        </w:rPr>
        <w:t>(三)统筹兼顾，共同推进。</w:t>
      </w:r>
      <w:r>
        <w:rPr>
          <w:rFonts w:hint="eastAsia" w:ascii="仿宋" w:hAnsi="仿宋" w:eastAsia="仿宋" w:cs="仿宋"/>
          <w:snapToGrid/>
          <w:color w:val="000000"/>
          <w:spacing w:val="0"/>
          <w:kern w:val="2"/>
          <w:sz w:val="32"/>
          <w:szCs w:val="22"/>
          <w:u w:val="none"/>
          <w:lang w:val="en-US" w:eastAsia="zh-CN" w:bidi="ar-SA"/>
        </w:rPr>
        <w:t>各企业要把反“三违”专项整治行动和重大事故隐患专项排查整治2023行动有机结合起来，做到同时部署、同时推进、同时检查、同时落实，建立健全反“三违”工作的长效机制，全面加强安全管理，不断提高企业安全生产水平。</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snapToGrid/>
          <w:color w:val="000000"/>
          <w:spacing w:val="0"/>
          <w:kern w:val="2"/>
          <w:sz w:val="32"/>
          <w:szCs w:val="22"/>
          <w:u w:val="none"/>
          <w:lang w:val="en-US" w:eastAsia="zh-CN" w:bidi="ar-SA"/>
        </w:rPr>
      </w:pPr>
      <w:r>
        <w:rPr>
          <w:rFonts w:hint="eastAsia" w:ascii="楷体" w:hAnsi="楷体" w:eastAsia="楷体" w:cs="楷体"/>
          <w:b/>
          <w:bCs/>
          <w:snapToGrid/>
          <w:color w:val="000000"/>
          <w:spacing w:val="0"/>
          <w:kern w:val="2"/>
          <w:sz w:val="32"/>
          <w:szCs w:val="22"/>
          <w:u w:val="none"/>
          <w:lang w:val="en-US" w:eastAsia="zh-CN" w:bidi="ar-SA"/>
        </w:rPr>
        <w:t>(四)及时总结，按时上报。</w:t>
      </w:r>
      <w:r>
        <w:rPr>
          <w:rFonts w:hint="eastAsia" w:ascii="仿宋" w:hAnsi="仿宋" w:eastAsia="仿宋" w:cs="仿宋"/>
          <w:snapToGrid/>
          <w:color w:val="000000"/>
          <w:spacing w:val="0"/>
          <w:kern w:val="2"/>
          <w:sz w:val="32"/>
          <w:szCs w:val="22"/>
          <w:u w:val="none"/>
          <w:lang w:val="en-US" w:eastAsia="zh-CN" w:bidi="ar-SA"/>
        </w:rPr>
        <w:t>各企业要认真总结各阶段开展反“三违”专项整治行动的工作情况，反思工作得失，完善工作制度，创新工作方法，巩固提升专项整治行动成果。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pacing w:val="-6"/>
          <w:sz w:val="31"/>
          <w:szCs w:val="31"/>
          <w:lang w:eastAsia="zh-CN"/>
        </w:rPr>
      </w:pPr>
      <w:r>
        <w:rPr>
          <w:rFonts w:hint="eastAsia" w:ascii="仿宋" w:hAnsi="仿宋" w:eastAsia="仿宋" w:cs="仿宋"/>
          <w:snapToGrid/>
          <w:color w:val="000000"/>
          <w:spacing w:val="0"/>
          <w:kern w:val="2"/>
          <w:sz w:val="32"/>
          <w:szCs w:val="22"/>
          <w:u w:val="none"/>
          <w:lang w:val="en-US" w:eastAsia="zh-CN" w:bidi="ar-SA"/>
        </w:rPr>
        <w:t>第一阶段结束后于11月6日前报送反“三违”专项整治行动方案及动员部署情况；第二阶段结束后于12月1日前报送企业“三违”自查自纠情况总结；12月24日前报送本次反“三违”专项整治行动的工作总结(总结要对本次专项整治行动进行全面分析，总结不足、提炼亮点，要有检查中发现的“三违”数量等数据)。</w:t>
      </w:r>
    </w:p>
    <w:p>
      <w:pPr>
        <w:pStyle w:val="2"/>
        <w:keepNext w:val="0"/>
        <w:keepLines w:val="0"/>
        <w:pageBreakBefore w:val="0"/>
        <w:wordWrap/>
        <w:overflowPunct/>
        <w:topLinePunct w:val="0"/>
        <w:bidi w:val="0"/>
        <w:spacing w:line="560" w:lineRule="exact"/>
        <w:rPr>
          <w:rFonts w:hint="eastAsia"/>
          <w:lang w:eastAsia="zh-CN"/>
        </w:rPr>
      </w:pPr>
    </w:p>
    <w:p>
      <w:pPr>
        <w:pStyle w:val="2"/>
        <w:keepNext w:val="0"/>
        <w:keepLines w:val="0"/>
        <w:pageBreakBefore w:val="0"/>
        <w:wordWrap/>
        <w:overflowPunct/>
        <w:topLinePunct w:val="0"/>
        <w:bidi w:val="0"/>
        <w:spacing w:line="560" w:lineRule="exact"/>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5066" w:firstLineChars="1700"/>
        <w:textAlignment w:val="baseline"/>
        <w:rPr>
          <w:rFonts w:hint="eastAsia" w:ascii="仿宋" w:hAnsi="仿宋" w:eastAsia="仿宋" w:cs="仿宋"/>
          <w:sz w:val="31"/>
          <w:szCs w:val="31"/>
          <w:lang w:eastAsia="zh-CN"/>
        </w:rPr>
      </w:pPr>
      <w:r>
        <w:rPr>
          <w:rFonts w:hint="eastAsia" w:ascii="仿宋" w:hAnsi="仿宋" w:eastAsia="仿宋" w:cs="仿宋"/>
          <w:spacing w:val="-6"/>
          <w:sz w:val="31"/>
          <w:szCs w:val="31"/>
          <w:lang w:eastAsia="zh-CN"/>
        </w:rPr>
        <w:t>东和乡人民政府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984" w:firstLineChars="1400"/>
        <w:textAlignment w:val="baseline"/>
        <w:rPr>
          <w:rFonts w:ascii="仿宋" w:hAnsi="仿宋" w:eastAsia="仿宋" w:cs="仿宋"/>
          <w:sz w:val="31"/>
          <w:szCs w:val="31"/>
        </w:rPr>
      </w:pPr>
      <w:r>
        <w:rPr>
          <w:rFonts w:ascii="仿宋" w:hAnsi="仿宋" w:eastAsia="仿宋" w:cs="仿宋"/>
          <w:spacing w:val="23"/>
          <w:sz w:val="31"/>
          <w:szCs w:val="31"/>
        </w:rPr>
        <w:t>2023</w:t>
      </w:r>
      <w:r>
        <w:rPr>
          <w:rFonts w:ascii="仿宋" w:hAnsi="仿宋" w:eastAsia="仿宋" w:cs="仿宋"/>
          <w:spacing w:val="-49"/>
          <w:sz w:val="31"/>
          <w:szCs w:val="31"/>
        </w:rPr>
        <w:t xml:space="preserve"> </w:t>
      </w:r>
      <w:r>
        <w:rPr>
          <w:rFonts w:ascii="仿宋" w:hAnsi="仿宋" w:eastAsia="仿宋" w:cs="仿宋"/>
          <w:spacing w:val="23"/>
          <w:sz w:val="31"/>
          <w:szCs w:val="31"/>
        </w:rPr>
        <w:t>年1</w:t>
      </w:r>
      <w:r>
        <w:rPr>
          <w:rFonts w:hint="eastAsia" w:ascii="仿宋" w:hAnsi="仿宋" w:eastAsia="仿宋" w:cs="仿宋"/>
          <w:spacing w:val="23"/>
          <w:sz w:val="31"/>
          <w:szCs w:val="31"/>
          <w:lang w:val="en-US" w:eastAsia="zh-CN"/>
        </w:rPr>
        <w:t>1</w:t>
      </w:r>
      <w:r>
        <w:rPr>
          <w:rFonts w:ascii="仿宋" w:hAnsi="仿宋" w:eastAsia="仿宋" w:cs="仿宋"/>
          <w:spacing w:val="23"/>
          <w:sz w:val="31"/>
          <w:szCs w:val="31"/>
        </w:rPr>
        <w:t>月</w:t>
      </w:r>
      <w:r>
        <w:rPr>
          <w:rFonts w:hint="eastAsia" w:ascii="仿宋" w:hAnsi="仿宋" w:eastAsia="仿宋" w:cs="仿宋"/>
          <w:spacing w:val="23"/>
          <w:sz w:val="31"/>
          <w:szCs w:val="31"/>
          <w:lang w:val="en-US" w:eastAsia="zh-CN"/>
        </w:rPr>
        <w:t>2</w:t>
      </w:r>
      <w:r>
        <w:rPr>
          <w:rFonts w:ascii="仿宋" w:hAnsi="仿宋" w:eastAsia="仿宋" w:cs="仿宋"/>
          <w:spacing w:val="23"/>
          <w:sz w:val="31"/>
          <w:szCs w:val="31"/>
        </w:rPr>
        <w:t>日</w:t>
      </w:r>
    </w:p>
    <w:sectPr>
      <w:footerReference r:id="rId5" w:type="default"/>
      <w:pgSz w:w="11910" w:h="16840"/>
      <w:pgMar w:top="1701" w:right="1701" w:bottom="1701" w:left="1701" w:header="0" w:footer="1054"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right="127"/>
      <w:jc w:val="right"/>
      <w:rPr>
        <w:rFonts w:ascii="宋体" w:hAnsi="宋体" w:eastAsia="宋体" w:cs="宋体"/>
        <w:sz w:val="19"/>
        <w:szCs w:val="19"/>
      </w:rPr>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ZmYjk1ZDA3NjE4N2U1NTZlZDMzMGU5OGM3OWZmNzcifQ=="/>
  </w:docVars>
  <w:rsids>
    <w:rsidRoot w:val="00000000"/>
    <w:rsid w:val="005F4A71"/>
    <w:rsid w:val="1BEB2B5D"/>
    <w:rsid w:val="239544AB"/>
    <w:rsid w:val="47734F61"/>
    <w:rsid w:val="58CF61F5"/>
    <w:rsid w:val="7EC34D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ind w:left="200" w:leftChars="200" w:firstLine="200" w:firstLineChars="200"/>
    </w:pPr>
  </w:style>
  <w:style w:type="paragraph" w:customStyle="1" w:styleId="3">
    <w:name w:val="正文文本缩进1"/>
    <w:basedOn w:val="1"/>
    <w:qFormat/>
    <w:uiPriority w:val="0"/>
    <w:pPr>
      <w:ind w:left="200" w:leftChars="200"/>
    </w:pPr>
  </w:style>
  <w:style w:type="paragraph" w:styleId="4">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139</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2023-10-27T15:30:00Z</dcterms:created>
  <dc:creator>Kingsoft-PDF</dc:creator>
  <cp:lastModifiedBy>Administrator</cp:lastModifiedBy>
  <cp:lastPrinted>2023-11-02T02:35:21Z</cp:lastPrinted>
  <dcterms:modified xsi:type="dcterms:W3CDTF">2023-11-02T02:47:10Z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2023-10-27T15:30:53Z</vt:filetime>
  </property>
  <property fmtid="{D5CDD505-2E9C-101B-9397-08002B2CF9AE}" pid="4" name="UsrData">
    <vt:lpwstr>653b6728973eb4001ff32961wl</vt:lpwstr>
  </property>
  <property fmtid="{D5CDD505-2E9C-101B-9397-08002B2CF9AE}" pid="5" name="KSOProductBuildVer">
    <vt:lpwstr>2052-12.1.0.15712</vt:lpwstr>
  </property>
  <property fmtid="{D5CDD505-2E9C-101B-9397-08002B2CF9AE}" pid="6" name="ICV">
    <vt:lpwstr>C42ABC1D21CA45BBBB6CB5487DE34428_13</vt:lpwstr>
  </property>
</Properties>
</file>