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庄子河村文化旅游项目简介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利用得天独厚的文化旅游资源优势，以都城隍景区为依托，以天子岭汉文化为载体，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打造实施文化旅游项目。2021年主要完成以下建设内容：一是</w:t>
      </w:r>
      <w:r>
        <w:rPr>
          <w:rFonts w:hint="eastAsia" w:ascii="仿宋" w:hAnsi="仿宋" w:eastAsia="仿宋" w:cs="仿宋"/>
          <w:sz w:val="32"/>
          <w:szCs w:val="32"/>
        </w:rPr>
        <w:t>投资50余万高标准设计完成了都城隍、天子岭4A级景区五年规划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打通了全长4公里的天子岭旅游线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投资400余万保护性修复了天子岭汉光武行宫、藏龙石洞、古长城等文化遗址，植入了新时代旅游文化元素“七彩滑道”，天子岭健康体育步道工程前期准备工作已就绪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投资30余万创建了天子岭观景台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</w:rPr>
        <w:t>投资150余万的禾丰种植有限公司20亩特色采摘大棚建设工作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已全部完成。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2022年计划实施以下建设内容</w:t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投资600余万深挖整合乡村旅游资源，积极实施都城隍、天子岭4A级规划蓝图，完成天子岭体育健身步道工程、生态湿地改造工程、天子岭汉文化产业园工程，串联古村落特色民宿、田园观光、特色采摘、等乡村旅游生态，激活乡村经济，运用产业链思维推进农业与服务业深度融合，确保农民增收、乡村振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A47AB"/>
    <w:rsid w:val="2D7D1FE5"/>
    <w:rsid w:val="442560B9"/>
    <w:rsid w:val="443038E7"/>
    <w:rsid w:val="4FC13968"/>
    <w:rsid w:val="52376F58"/>
    <w:rsid w:val="59C53F20"/>
    <w:rsid w:val="62616419"/>
    <w:rsid w:val="6AA1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2021-12-06T07:13:00Z</dcterms:created>
  <dc:creator>admin</dc:creator>
  <cp:lastModifiedBy>admin</cp:lastModifiedBy>
  <dcterms:modified xsi:type="dcterms:W3CDTF">2022-01-14T01:02:30Z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398A18CEA32840C182C721C04384FDF3</vt:lpwstr>
  </property>
</Properties>
</file>