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D1551">
      <w:pPr>
        <w:pStyle w:val="2"/>
        <w:keepNext w:val="0"/>
        <w:keepLines w:val="0"/>
        <w:widowControl/>
        <w:suppressLineNumbers w:val="0"/>
        <w:spacing w:before="120" w:beforeAutospacing="0" w:after="120" w:afterAutospacing="0" w:line="420" w:lineRule="atLeast"/>
        <w:jc w:val="center"/>
        <w:rPr>
          <w:rFonts w:hint="eastAsia" w:ascii="方正小标宋简体" w:hAnsi="方正小标宋简体" w:eastAsia="方正小标宋简体" w:cs="方正小标宋简体"/>
          <w:i w:val="0"/>
          <w:iCs w:val="0"/>
          <w:caps w:val="0"/>
          <w:color w:val="000000"/>
          <w:spacing w:val="0"/>
          <w:sz w:val="44"/>
          <w:szCs w:val="44"/>
        </w:rPr>
      </w:pPr>
      <w:bookmarkStart w:id="0" w:name="_GoBack"/>
      <w:bookmarkEnd w:id="0"/>
      <w:r>
        <w:rPr>
          <w:rFonts w:hint="eastAsia" w:ascii="方正小标宋简体" w:hAnsi="方正小标宋简体" w:eastAsia="方正小标宋简体" w:cs="方正小标宋简体"/>
          <w:i w:val="0"/>
          <w:iCs w:val="0"/>
          <w:caps w:val="0"/>
          <w:color w:val="000000"/>
          <w:spacing w:val="0"/>
          <w:sz w:val="44"/>
          <w:szCs w:val="44"/>
        </w:rPr>
        <w:t>八义镇政府2025年度信息公开年度报告</w:t>
      </w:r>
    </w:p>
    <w:p w14:paraId="3569AB02">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长治市上党区八义镇人民政府信息公开工作按照《中华人民共和国政府信息公开条例》的统一要求，结合八义镇实际工作情况编制。报告包括总体情况、主动公开信息情况、收到和处理政府信息公开申请情况、政府信息公开行政复议、行政诉讼情况、存在的主要问题及改进情况和其他需要报告的事项等6个部分。报告中所列数据的统计期限自</w:t>
      </w: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1月1日起至</w:t>
      </w: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12月31日止。如对报告有任何疑问，请与上党区八义镇人民政府联系（地址：长治市上党区八义镇八义村，邮编：047100，电话：8270</w:t>
      </w:r>
      <w:r>
        <w:rPr>
          <w:rFonts w:hint="eastAsia" w:cs="仿宋_GB2312"/>
          <w:i w:val="0"/>
          <w:iCs w:val="0"/>
          <w:caps w:val="0"/>
          <w:color w:val="000000"/>
          <w:spacing w:val="0"/>
          <w:sz w:val="32"/>
          <w:szCs w:val="32"/>
          <w:lang w:val="en-US" w:eastAsia="zh-CN"/>
        </w:rPr>
        <w:t>506</w:t>
      </w:r>
      <w:r>
        <w:rPr>
          <w:rFonts w:hint="eastAsia" w:ascii="仿宋_GB2312" w:hAnsi="仿宋_GB2312" w:eastAsia="仿宋_GB2312" w:cs="仿宋_GB2312"/>
          <w:i w:val="0"/>
          <w:iCs w:val="0"/>
          <w:caps w:val="0"/>
          <w:color w:val="000000"/>
          <w:spacing w:val="0"/>
          <w:sz w:val="32"/>
          <w:szCs w:val="32"/>
        </w:rPr>
        <w:t>）。</w:t>
      </w:r>
    </w:p>
    <w:p w14:paraId="5F0EA48B">
      <w:pPr>
        <w:pStyle w:val="2"/>
        <w:keepNext w:val="0"/>
        <w:keepLines w:val="0"/>
        <w:widowControl/>
        <w:suppressLineNumbers w:val="0"/>
        <w:spacing w:before="120" w:beforeAutospacing="0" w:after="120" w:afterAutospacing="0" w:line="420" w:lineRule="atLeast"/>
        <w:ind w:left="0" w:firstLine="420"/>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一、总体情况</w:t>
      </w:r>
    </w:p>
    <w:p w14:paraId="18328FBE">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八义镇人民政府认真执行信息审核发布制度和主动公开及依申请公开办事程序。八义镇人民政府在我区政府信息中心的指导下，主动公开政府信息，进一步提高我镇信息工作透明度，有效地保障公民的知情权有力推进政府信息公开工作的新发展，基本满足了人民群众和社会群体对乡镇信息公开的需求。</w:t>
      </w:r>
    </w:p>
    <w:p w14:paraId="03966D93">
      <w:pPr>
        <w:pStyle w:val="2"/>
        <w:keepNext w:val="0"/>
        <w:keepLines w:val="0"/>
        <w:widowControl/>
        <w:suppressLineNumbers w:val="0"/>
        <w:spacing w:before="120" w:beforeAutospacing="0" w:after="120" w:afterAutospacing="0" w:line="420" w:lineRule="atLeast"/>
        <w:ind w:lef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（一）主动公开情况</w:t>
      </w:r>
    </w:p>
    <w:p w14:paraId="1F90F07D">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我镇主动公开政府信息，不断扩大信息发布范围，提高信息发布效率。我镇在上党区政府门户网站下设乡镇文件、组织机构、工作动态、标准目录信息公开、政府文件、户籍政务公开、义务教育领域等栏目，本年度主动公开政府文件</w:t>
      </w:r>
      <w:r>
        <w:rPr>
          <w:rFonts w:hint="eastAsia"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条、政府组织机构信息3条，日常工作动态3</w:t>
      </w:r>
      <w:r>
        <w:rPr>
          <w:rFonts w:hint="eastAsia"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条，标准化目录信息公开</w:t>
      </w:r>
      <w:r>
        <w:rPr>
          <w:rFonts w:hint="eastAsia" w:cs="仿宋_GB2312"/>
          <w:i w:val="0"/>
          <w:iCs w:val="0"/>
          <w:caps w:val="0"/>
          <w:color w:val="000000"/>
          <w:spacing w:val="0"/>
          <w:sz w:val="32"/>
          <w:szCs w:val="32"/>
          <w:lang w:val="en-US" w:eastAsia="zh-CN"/>
        </w:rPr>
        <w:t>31</w:t>
      </w:r>
      <w:r>
        <w:rPr>
          <w:rFonts w:hint="eastAsia" w:ascii="仿宋_GB2312" w:hAnsi="仿宋_GB2312" w:eastAsia="仿宋_GB2312" w:cs="仿宋_GB2312"/>
          <w:i w:val="0"/>
          <w:iCs w:val="0"/>
          <w:caps w:val="0"/>
          <w:color w:val="000000"/>
          <w:spacing w:val="0"/>
          <w:sz w:val="32"/>
          <w:szCs w:val="32"/>
        </w:rPr>
        <w:t>条，依法行政1条</w:t>
      </w:r>
      <w:r>
        <w:rPr>
          <w:rFonts w:hint="eastAsia"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共计7</w:t>
      </w:r>
      <w:r>
        <w:rPr>
          <w:rFonts w:hint="eastAsia"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条。</w:t>
      </w:r>
    </w:p>
    <w:p w14:paraId="6981B710">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（二）依申请公开情况</w:t>
      </w:r>
    </w:p>
    <w:p w14:paraId="04242337">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我单位未接收到任何依申请公开的申请。</w:t>
      </w:r>
    </w:p>
    <w:p w14:paraId="5921CE43">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（三）政府信息管理情况</w:t>
      </w:r>
    </w:p>
    <w:p w14:paraId="7A6D0C60">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，我镇继续将政务公开纳入重要议事日程，由政务公开领导小组牵头，专职工作人员负责日常具体工作，努力提升政务公开专业化水平。全面推进政务公开工作，对照</w:t>
      </w:r>
      <w:r>
        <w:rPr>
          <w:rFonts w:hint="eastAsia" w:cs="仿宋_GB2312"/>
          <w:i w:val="0"/>
          <w:iCs w:val="0"/>
          <w:caps w:val="0"/>
          <w:color w:val="000000"/>
          <w:spacing w:val="0"/>
          <w:sz w:val="32"/>
          <w:szCs w:val="32"/>
          <w:lang w:eastAsia="zh-CN"/>
        </w:rPr>
        <w:t>《中华人民共和国政府信息公开条例》</w:t>
      </w:r>
      <w:r>
        <w:rPr>
          <w:rFonts w:hint="eastAsia" w:ascii="仿宋_GB2312" w:hAnsi="仿宋_GB2312" w:eastAsia="仿宋_GB2312" w:cs="仿宋_GB2312"/>
          <w:i w:val="0"/>
          <w:iCs w:val="0"/>
          <w:caps w:val="0"/>
          <w:color w:val="000000"/>
          <w:spacing w:val="0"/>
          <w:sz w:val="32"/>
          <w:szCs w:val="32"/>
        </w:rPr>
        <w:t>的主动公开范围进行梳理，在职责范围内应当主动公开的政府信息，进行分类整理并及时公开。严格执行信息公开制度并做好信息公开及报送工作，保证政府信息与政务公开准确、及时、规范。</w:t>
      </w:r>
    </w:p>
    <w:p w14:paraId="08414A5B">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（四）政府信息公开平台建设情况</w:t>
      </w:r>
    </w:p>
    <w:p w14:paraId="6CF24417">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本年度我镇继续加大政府信息公开平台建设力度。积极利用上党区人民政府门户网站、微信网格群等信息公开载体平台，广泛宣传工作动态，使广大社会群体能够及时了解八义镇动态。</w:t>
      </w:r>
    </w:p>
    <w:p w14:paraId="0924553D">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（五）监督保障</w:t>
      </w:r>
    </w:p>
    <w:p w14:paraId="631CEFED">
      <w:pPr>
        <w:pStyle w:val="2"/>
        <w:keepNext w:val="0"/>
        <w:keepLines w:val="0"/>
        <w:widowControl/>
        <w:suppressLineNumbers w:val="0"/>
        <w:spacing w:before="120" w:beforeAutospacing="0" w:after="120" w:afterAutospacing="0" w:line="420" w:lineRule="atLeast"/>
        <w:ind w:left="0" w:firstLine="785" w:firstLineChars="231"/>
        <w:jc w:val="both"/>
        <w:rPr>
          <w:rFonts w:hint="default" w:ascii="sans-serif" w:hAnsi="sans-serif" w:eastAsia="sans-serif" w:cs="sans-serif"/>
          <w:i w:val="0"/>
          <w:iCs w:val="0"/>
          <w:caps w:val="0"/>
          <w:color w:val="000000"/>
          <w:spacing w:val="0"/>
          <w:sz w:val="27"/>
          <w:szCs w:val="27"/>
        </w:rPr>
      </w:pPr>
      <w:r>
        <w:rPr>
          <w:rFonts w:hint="eastAsia" w:ascii="仿宋_GB2312" w:hAnsi="仿宋_GB2312" w:eastAsia="仿宋_GB2312" w:cs="仿宋_GB2312"/>
          <w:i w:val="0"/>
          <w:iCs w:val="0"/>
          <w:caps w:val="0"/>
          <w:color w:val="000000"/>
          <w:spacing w:val="0"/>
          <w:sz w:val="32"/>
          <w:szCs w:val="32"/>
        </w:rPr>
        <w:t>我镇明确工作责任，确定专职工作人员，及时将工作动态、群众办事指南、项目建设等最新信息及其他符合公开原则的信息及时公开，定期开展监督检查，发现问题及时整改。妥善处理好政务公开与保守国家秘密之间的关系，及时回应社会关切，接受群众监督。</w:t>
      </w:r>
    </w:p>
    <w:p w14:paraId="703131D6">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二、主动公开政府信息情况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3120"/>
        <w:gridCol w:w="1740"/>
        <w:gridCol w:w="1620"/>
        <w:gridCol w:w="1680"/>
      </w:tblGrid>
      <w:tr w14:paraId="18CA63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495" w:hRule="atLeast"/>
          <w:jc w:val="center"/>
        </w:trPr>
        <w:tc>
          <w:tcPr>
            <w:tcW w:w="8145" w:type="dxa"/>
            <w:gridSpan w:val="4"/>
            <w:tcBorders>
              <w:top w:val="single" w:color="auto" w:sz="6" w:space="0"/>
              <w:left w:val="single" w:color="auto" w:sz="6" w:space="0"/>
              <w:bottom w:val="single" w:color="auto" w:sz="6" w:space="0"/>
              <w:right w:val="single" w:color="auto" w:sz="6" w:space="0"/>
            </w:tcBorders>
            <w:shd w:val="clear" w:color="auto" w:fill="C6D9F1"/>
            <w:tcMar>
              <w:left w:w="105" w:type="dxa"/>
              <w:bottom w:w="0" w:type="dxa"/>
              <w:right w:w="105" w:type="dxa"/>
            </w:tcMar>
            <w:vAlign w:val="center"/>
          </w:tcPr>
          <w:p w14:paraId="6262C8C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第二十条第（一）项</w:t>
            </w:r>
          </w:p>
        </w:tc>
      </w:tr>
      <w:tr w14:paraId="0AFB9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885"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3E126C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信息内容</w:t>
            </w:r>
          </w:p>
        </w:tc>
        <w:tc>
          <w:tcPr>
            <w:tcW w:w="174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51ABF2E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pacing w:val="0"/>
                <w:sz w:val="19"/>
                <w:szCs w:val="19"/>
                <w:shd w:val="clear" w:fill="FFFFFF"/>
              </w:rPr>
              <w:t>本年</w:t>
            </w:r>
            <w:r>
              <w:rPr>
                <w:rFonts w:hint="eastAsia" w:ascii="宋体" w:hAnsi="宋体" w:eastAsia="宋体" w:cs="宋体"/>
                <w:color w:val="333333"/>
                <w:spacing w:val="0"/>
                <w:sz w:val="19"/>
                <w:szCs w:val="19"/>
                <w:shd w:val="clear" w:fill="FFFFFF"/>
              </w:rPr>
              <w:t>制发件数</w:t>
            </w:r>
          </w:p>
        </w:tc>
        <w:tc>
          <w:tcPr>
            <w:tcW w:w="162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24C203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pacing w:val="0"/>
                <w:sz w:val="19"/>
                <w:szCs w:val="19"/>
                <w:shd w:val="clear" w:fill="FFFFFF"/>
              </w:rPr>
              <w:t>本年废止件数</w:t>
            </w:r>
          </w:p>
        </w:tc>
        <w:tc>
          <w:tcPr>
            <w:tcW w:w="168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6EDF7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pacing w:val="0"/>
                <w:sz w:val="19"/>
                <w:szCs w:val="19"/>
                <w:shd w:val="clear" w:fill="FFFFFF"/>
              </w:rPr>
              <w:t>现行有效件</w:t>
            </w:r>
            <w:r>
              <w:rPr>
                <w:rFonts w:hint="eastAsia" w:ascii="宋体" w:hAnsi="宋体" w:eastAsia="宋体" w:cs="宋体"/>
                <w:color w:val="333333"/>
                <w:spacing w:val="0"/>
                <w:sz w:val="19"/>
                <w:szCs w:val="19"/>
                <w:shd w:val="clear" w:fill="FFFFFF"/>
              </w:rPr>
              <w:t>数</w:t>
            </w:r>
          </w:p>
        </w:tc>
      </w:tr>
      <w:tr w14:paraId="63739A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25"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41187AC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规章</w:t>
            </w:r>
          </w:p>
        </w:tc>
        <w:tc>
          <w:tcPr>
            <w:tcW w:w="174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FA6FE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c>
          <w:tcPr>
            <w:tcW w:w="162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738D8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c>
          <w:tcPr>
            <w:tcW w:w="168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BC1E5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r>
      <w:tr w14:paraId="5C39B7E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65"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362996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行政规范性文件</w:t>
            </w:r>
          </w:p>
        </w:tc>
        <w:tc>
          <w:tcPr>
            <w:tcW w:w="174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6069B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c>
          <w:tcPr>
            <w:tcW w:w="162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0BC74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c>
          <w:tcPr>
            <w:tcW w:w="168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10FEA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r>
      <w:tr w14:paraId="3E8472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bottom w:w="0" w:type="dxa"/>
              <w:right w:w="105" w:type="dxa"/>
            </w:tcMar>
            <w:vAlign w:val="center"/>
          </w:tcPr>
          <w:p w14:paraId="008CF6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第二十条第（五）项</w:t>
            </w:r>
          </w:p>
        </w:tc>
      </w:tr>
      <w:tr w14:paraId="5DB212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630"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1C1045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信息内容</w:t>
            </w:r>
          </w:p>
        </w:tc>
        <w:tc>
          <w:tcPr>
            <w:tcW w:w="5025" w:type="dxa"/>
            <w:gridSpan w:val="3"/>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032245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处理决定数量</w:t>
            </w:r>
          </w:p>
        </w:tc>
      </w:tr>
      <w:tr w14:paraId="00FD5B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00"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3A3340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行政许可</w:t>
            </w:r>
          </w:p>
        </w:tc>
        <w:tc>
          <w:tcPr>
            <w:tcW w:w="5025" w:type="dxa"/>
            <w:gridSpan w:val="3"/>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C7C88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r>
      <w:tr w14:paraId="284F08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05"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bottom w:w="0" w:type="dxa"/>
              <w:right w:w="105" w:type="dxa"/>
            </w:tcMar>
            <w:vAlign w:val="center"/>
          </w:tcPr>
          <w:p w14:paraId="20A3A8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第二十条第（六）项</w:t>
            </w:r>
          </w:p>
        </w:tc>
      </w:tr>
      <w:tr w14:paraId="11B3206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70"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5E91D8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信息内容</w:t>
            </w:r>
          </w:p>
        </w:tc>
        <w:tc>
          <w:tcPr>
            <w:tcW w:w="5025" w:type="dxa"/>
            <w:gridSpan w:val="3"/>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24304B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处理决定数量</w:t>
            </w:r>
          </w:p>
        </w:tc>
      </w:tr>
      <w:tr w14:paraId="37F3C9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90"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62D36F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行政处罚</w:t>
            </w:r>
          </w:p>
        </w:tc>
        <w:tc>
          <w:tcPr>
            <w:tcW w:w="5025" w:type="dxa"/>
            <w:gridSpan w:val="3"/>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D3B6C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r>
      <w:tr w14:paraId="382AA3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105"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4F6E26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行政强制</w:t>
            </w:r>
          </w:p>
        </w:tc>
        <w:tc>
          <w:tcPr>
            <w:tcW w:w="5025" w:type="dxa"/>
            <w:gridSpan w:val="3"/>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37CF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r>
      <w:tr w14:paraId="690CE0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80" w:hRule="atLeast"/>
          <w:jc w:val="center"/>
        </w:trPr>
        <w:tc>
          <w:tcPr>
            <w:tcW w:w="8145" w:type="dxa"/>
            <w:gridSpan w:val="4"/>
            <w:tcBorders>
              <w:top w:val="nil"/>
              <w:left w:val="single" w:color="auto" w:sz="6" w:space="0"/>
              <w:bottom w:val="single" w:color="auto" w:sz="6" w:space="0"/>
              <w:right w:val="single" w:color="auto" w:sz="6" w:space="0"/>
            </w:tcBorders>
            <w:shd w:val="clear" w:color="auto" w:fill="C6D9F1"/>
            <w:tcMar>
              <w:left w:w="105" w:type="dxa"/>
              <w:bottom w:w="0" w:type="dxa"/>
              <w:right w:w="105" w:type="dxa"/>
            </w:tcMar>
            <w:vAlign w:val="center"/>
          </w:tcPr>
          <w:p w14:paraId="30770F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第二十条第（八）项</w:t>
            </w:r>
          </w:p>
        </w:tc>
      </w:tr>
      <w:tr w14:paraId="48F491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64BDF1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信息内容</w:t>
            </w:r>
          </w:p>
        </w:tc>
        <w:tc>
          <w:tcPr>
            <w:tcW w:w="5025" w:type="dxa"/>
            <w:gridSpan w:val="3"/>
            <w:tcBorders>
              <w:top w:val="nil"/>
              <w:left w:val="nil"/>
              <w:bottom w:val="single" w:color="auto" w:sz="6" w:space="0"/>
              <w:right w:val="single" w:color="000000" w:sz="6" w:space="0"/>
            </w:tcBorders>
            <w:shd w:val="clear" w:color="auto" w:fill="E6F4FF"/>
            <w:tcMar>
              <w:left w:w="105" w:type="dxa"/>
              <w:bottom w:w="0" w:type="dxa"/>
              <w:right w:w="105" w:type="dxa"/>
            </w:tcMar>
            <w:vAlign w:val="center"/>
          </w:tcPr>
          <w:p w14:paraId="0843083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21"/>
                <w:szCs w:val="21"/>
              </w:rPr>
              <w:t>本年收费金额（单位：万元）</w:t>
            </w:r>
          </w:p>
        </w:tc>
      </w:tr>
      <w:tr w14:paraId="7E5E7C2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555" w:hRule="atLeast"/>
          <w:jc w:val="center"/>
        </w:trPr>
        <w:tc>
          <w:tcPr>
            <w:tcW w:w="312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12626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行政事业性收费</w:t>
            </w:r>
          </w:p>
        </w:tc>
        <w:tc>
          <w:tcPr>
            <w:tcW w:w="5025" w:type="dxa"/>
            <w:gridSpan w:val="3"/>
            <w:tcBorders>
              <w:top w:val="nil"/>
              <w:left w:val="nil"/>
              <w:bottom w:val="single" w:color="auto" w:sz="6" w:space="0"/>
              <w:right w:val="single" w:color="000000" w:sz="6" w:space="0"/>
            </w:tcBorders>
            <w:shd w:val="clear" w:color="auto" w:fill="E6F4FF"/>
            <w:tcMar>
              <w:left w:w="105" w:type="dxa"/>
              <w:bottom w:w="0" w:type="dxa"/>
              <w:right w:w="105" w:type="dxa"/>
            </w:tcMar>
            <w:vAlign w:val="center"/>
          </w:tcPr>
          <w:p w14:paraId="284BC8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0</w:t>
            </w:r>
          </w:p>
        </w:tc>
      </w:tr>
    </w:tbl>
    <w:p w14:paraId="66C8B339">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三、收到和处理政府信息公开申请情况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1051"/>
        <w:gridCol w:w="1261"/>
        <w:gridCol w:w="850"/>
        <w:gridCol w:w="842"/>
        <w:gridCol w:w="841"/>
        <w:gridCol w:w="841"/>
        <w:gridCol w:w="841"/>
        <w:gridCol w:w="846"/>
        <w:gridCol w:w="841"/>
        <w:gridCol w:w="841"/>
      </w:tblGrid>
      <w:tr w14:paraId="7EECDB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3540" w:type="dxa"/>
            <w:gridSpan w:val="3"/>
            <w:vMerge w:val="restart"/>
            <w:tcBorders>
              <w:top w:val="single" w:color="auto" w:sz="6" w:space="0"/>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58711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（本列数据的勾稽关系为：第一项加第二项之和，等于第三项加第四项之和）</w:t>
            </w:r>
          </w:p>
        </w:tc>
        <w:tc>
          <w:tcPr>
            <w:tcW w:w="5535" w:type="dxa"/>
            <w:gridSpan w:val="7"/>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72A170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申请人情况</w:t>
            </w:r>
          </w:p>
        </w:tc>
      </w:tr>
      <w:tr w14:paraId="58D4CC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3540" w:type="dxa"/>
            <w:gridSpan w:val="3"/>
            <w:vMerge w:val="continue"/>
            <w:tcBorders>
              <w:top w:val="single" w:color="auto" w:sz="6" w:space="0"/>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2358B9C0">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C9C64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自然人</w:t>
            </w:r>
          </w:p>
        </w:tc>
        <w:tc>
          <w:tcPr>
            <w:tcW w:w="3990" w:type="dxa"/>
            <w:gridSpan w:val="5"/>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03AE9A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法人或其他组织</w:t>
            </w:r>
          </w:p>
        </w:tc>
        <w:tc>
          <w:tcPr>
            <w:tcW w:w="690" w:type="dxa"/>
            <w:vMerge w:val="restart"/>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56658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总计</w:t>
            </w:r>
          </w:p>
        </w:tc>
      </w:tr>
      <w:tr w14:paraId="0F69B6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3540" w:type="dxa"/>
            <w:gridSpan w:val="3"/>
            <w:vMerge w:val="continue"/>
            <w:tcBorders>
              <w:top w:val="single" w:color="auto" w:sz="6" w:space="0"/>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1C7D54B9">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4209935">
            <w:pPr>
              <w:rPr>
                <w:rFonts w:hint="eastAsia" w:ascii="宋体"/>
                <w:sz w:val="24"/>
                <w:szCs w:val="24"/>
              </w:rPr>
            </w:pP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BFC1C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商业企业</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A715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科研机构</w:t>
            </w:r>
          </w:p>
        </w:tc>
        <w:tc>
          <w:tcPr>
            <w:tcW w:w="81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7304E0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社会公益组织</w:t>
            </w:r>
          </w:p>
        </w:tc>
        <w:tc>
          <w:tcPr>
            <w:tcW w:w="96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7665B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法律服务机构</w:t>
            </w:r>
          </w:p>
        </w:tc>
        <w:tc>
          <w:tcPr>
            <w:tcW w:w="705"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289A53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其他</w:t>
            </w:r>
          </w:p>
        </w:tc>
        <w:tc>
          <w:tcPr>
            <w:tcW w:w="690" w:type="dxa"/>
            <w:vMerge w:val="continue"/>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4A4A4F15">
            <w:pPr>
              <w:rPr>
                <w:rFonts w:hint="eastAsia" w:ascii="宋体"/>
                <w:sz w:val="24"/>
                <w:szCs w:val="24"/>
              </w:rPr>
            </w:pPr>
          </w:p>
        </w:tc>
      </w:tr>
      <w:tr w14:paraId="44EE9B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540" w:type="dxa"/>
            <w:gridSpan w:val="3"/>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608C2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一、本年新收政府信息公开申请数量</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BF0EF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215B9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9A298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3D7583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79D66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5893C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47AED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7637722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540" w:type="dxa"/>
            <w:gridSpan w:val="3"/>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7542D1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二、上年结转政府信息公开申请数量</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3F74E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B41C2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55292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67100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23C9B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4A3DC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1168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28916F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restart"/>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7997D4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三、本年度办理结果</w:t>
            </w:r>
          </w:p>
        </w:tc>
        <w:tc>
          <w:tcPr>
            <w:tcW w:w="2925" w:type="dxa"/>
            <w:gridSpan w:val="2"/>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885EB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ascii="楷体" w:hAnsi="楷体" w:eastAsia="楷体" w:cs="楷体"/>
                <w:sz w:val="19"/>
                <w:szCs w:val="19"/>
              </w:rPr>
              <w:t>（一）予以公开</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AA9EC4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6831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C4D98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0A143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51037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1C7FB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540AB4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16EC5F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4EDEA412">
            <w:pPr>
              <w:rPr>
                <w:rFonts w:hint="eastAsia" w:ascii="宋体"/>
                <w:sz w:val="24"/>
                <w:szCs w:val="24"/>
              </w:rPr>
            </w:pPr>
          </w:p>
        </w:tc>
        <w:tc>
          <w:tcPr>
            <w:tcW w:w="2925" w:type="dxa"/>
            <w:gridSpan w:val="2"/>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B2294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楷体" w:hAnsi="楷体" w:eastAsia="楷体" w:cs="楷体"/>
                <w:sz w:val="19"/>
                <w:szCs w:val="19"/>
              </w:rPr>
              <w:t>（二）部分公开（区分处理的，只计这一情形，不计其他情形）</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0352B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48366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60AA3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63C22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7E453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51B5B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4AB4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571C3A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0166A90D">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55D1F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楷体" w:hAnsi="楷体" w:eastAsia="楷体" w:cs="楷体"/>
                <w:sz w:val="19"/>
                <w:szCs w:val="19"/>
              </w:rPr>
              <w:t>（三）不予公开</w:t>
            </w: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9FEE8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1.</w:t>
            </w:r>
            <w:r>
              <w:rPr>
                <w:rFonts w:hint="eastAsia" w:ascii="楷体" w:hAnsi="楷体" w:eastAsia="楷体" w:cs="楷体"/>
                <w:sz w:val="19"/>
                <w:szCs w:val="19"/>
              </w:rPr>
              <w:t>属于国家秘密</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DFB80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5A18D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177CD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F03121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0162D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EB5A7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3AB8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1ADF9B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3B42B0A1">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812A55F">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4698B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2.</w:t>
            </w:r>
            <w:r>
              <w:rPr>
                <w:rFonts w:hint="eastAsia" w:ascii="楷体" w:hAnsi="楷体" w:eastAsia="楷体" w:cs="楷体"/>
                <w:sz w:val="19"/>
                <w:szCs w:val="19"/>
              </w:rPr>
              <w:t>其他法律行政法规禁止公开</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71D66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3C313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B4550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62D37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5BEED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09FA30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04623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764FD0A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75B533D9">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B3092BD">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F0393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3.</w:t>
            </w:r>
            <w:r>
              <w:rPr>
                <w:rFonts w:hint="eastAsia" w:ascii="楷体" w:hAnsi="楷体" w:eastAsia="楷体" w:cs="楷体"/>
                <w:sz w:val="19"/>
                <w:szCs w:val="19"/>
              </w:rPr>
              <w:t>危及“三安全一稳定”</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63391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2FA4C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75CB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6D751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4143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57A55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4084D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1A3D4F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2A51C2B6">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EBC9F6A">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EE2D8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4.</w:t>
            </w:r>
            <w:r>
              <w:rPr>
                <w:rFonts w:hint="eastAsia" w:ascii="楷体" w:hAnsi="楷体" w:eastAsia="楷体" w:cs="楷体"/>
                <w:sz w:val="19"/>
                <w:szCs w:val="19"/>
              </w:rPr>
              <w:t>保护第三方合法权益</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D3D64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6089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002F7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0AD43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882E7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FA516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C917A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597E04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0DAADBBE">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186BC13">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D6E88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5.</w:t>
            </w:r>
            <w:r>
              <w:rPr>
                <w:rFonts w:hint="eastAsia" w:ascii="楷体" w:hAnsi="楷体" w:eastAsia="楷体" w:cs="楷体"/>
                <w:sz w:val="19"/>
                <w:szCs w:val="19"/>
              </w:rPr>
              <w:t>属于三类内部事务信息</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BCB34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DE26A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3A849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CA936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72227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E207C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1D819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13D340A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7FD7E098">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11A90F9">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052BB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6.</w:t>
            </w:r>
            <w:r>
              <w:rPr>
                <w:rFonts w:hint="eastAsia" w:ascii="楷体" w:hAnsi="楷体" w:eastAsia="楷体" w:cs="楷体"/>
                <w:sz w:val="19"/>
                <w:szCs w:val="19"/>
              </w:rPr>
              <w:t>属于四类过程性信息</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A3AE9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1BD4E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70C5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1C583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83CA0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79DB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BC385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48B1F6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6BFB3830">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71AF8A4">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18826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7.</w:t>
            </w:r>
            <w:r>
              <w:rPr>
                <w:rFonts w:hint="eastAsia" w:ascii="楷体" w:hAnsi="楷体" w:eastAsia="楷体" w:cs="楷体"/>
                <w:sz w:val="19"/>
                <w:szCs w:val="19"/>
              </w:rPr>
              <w:t>属于行政执法案卷</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1D90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98998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62FDD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5A464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49F34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B215B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6D062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2D5105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18BDED2A">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9F62C79">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4D3D0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8.</w:t>
            </w:r>
            <w:r>
              <w:rPr>
                <w:rFonts w:hint="eastAsia" w:ascii="楷体" w:hAnsi="楷体" w:eastAsia="楷体" w:cs="楷体"/>
                <w:sz w:val="19"/>
                <w:szCs w:val="19"/>
              </w:rPr>
              <w:t>属于行政查询事项</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FB008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869F1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E101A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63C4D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8D404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98243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BB5A1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3061B8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441A1E09">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AA88C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楷体" w:hAnsi="楷体" w:eastAsia="楷体" w:cs="楷体"/>
                <w:sz w:val="19"/>
                <w:szCs w:val="19"/>
              </w:rPr>
              <w:t>（四）无法提供</w:t>
            </w: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28A34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1.</w:t>
            </w:r>
            <w:r>
              <w:rPr>
                <w:rFonts w:hint="eastAsia" w:ascii="楷体" w:hAnsi="楷体" w:eastAsia="楷体" w:cs="楷体"/>
                <w:sz w:val="19"/>
                <w:szCs w:val="19"/>
              </w:rPr>
              <w:t>本机关不掌握相关政府信息</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40D9E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FC0D06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8F764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0FB0C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E8FB5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D4B7E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4926D9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64C582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52715E2F">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4797BEB">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809E7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2.</w:t>
            </w:r>
            <w:r>
              <w:rPr>
                <w:rFonts w:hint="eastAsia" w:ascii="楷体" w:hAnsi="楷体" w:eastAsia="楷体" w:cs="楷体"/>
                <w:sz w:val="19"/>
                <w:szCs w:val="19"/>
              </w:rPr>
              <w:t>没有现成信息需要另行制作</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F24CD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60179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3FA01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056B8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5FBE3D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C7334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B7D51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74B0F4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09ECFB46">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E4835C3">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7A332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3.</w:t>
            </w:r>
            <w:r>
              <w:rPr>
                <w:rFonts w:hint="eastAsia" w:ascii="楷体" w:hAnsi="楷体" w:eastAsia="楷体" w:cs="楷体"/>
                <w:sz w:val="19"/>
                <w:szCs w:val="19"/>
              </w:rPr>
              <w:t>补正后申请内容仍不明确</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4997C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4D1E4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394EA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8037D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A655F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40DCB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D5CB2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5AAE3C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3D52D167">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5896E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楷体" w:hAnsi="楷体" w:eastAsia="楷体" w:cs="楷体"/>
                <w:sz w:val="19"/>
                <w:szCs w:val="19"/>
              </w:rPr>
              <w:t>（五）不予处理</w:t>
            </w: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11C6EA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1.</w:t>
            </w:r>
            <w:r>
              <w:rPr>
                <w:rFonts w:hint="eastAsia" w:ascii="楷体" w:hAnsi="楷体" w:eastAsia="楷体" w:cs="楷体"/>
                <w:sz w:val="19"/>
                <w:szCs w:val="19"/>
              </w:rPr>
              <w:t>信访举报投诉类申请</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B88AF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08482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5F2DE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DD104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35360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0EBB4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E137C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152B1CB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58917BAA">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4E198ED">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754A2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2.</w:t>
            </w:r>
            <w:r>
              <w:rPr>
                <w:rFonts w:hint="eastAsia" w:ascii="楷体" w:hAnsi="楷体" w:eastAsia="楷体" w:cs="楷体"/>
                <w:sz w:val="19"/>
                <w:szCs w:val="19"/>
              </w:rPr>
              <w:t>重复申请</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9279C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9EC5D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0743D0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06E69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2991A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9243C7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C6223A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4498CF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0327137A">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32DFAA1">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AB3AC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3.</w:t>
            </w:r>
            <w:r>
              <w:rPr>
                <w:rFonts w:hint="eastAsia" w:ascii="楷体" w:hAnsi="楷体" w:eastAsia="楷体" w:cs="楷体"/>
                <w:sz w:val="19"/>
                <w:szCs w:val="19"/>
              </w:rPr>
              <w:t>要求提供公开出版物</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49296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09DA4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24D678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3F5F2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4A1E8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9F017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BA82E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4654915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61DDEF17">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1163B37">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573E3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4.</w:t>
            </w:r>
            <w:r>
              <w:rPr>
                <w:rFonts w:hint="eastAsia" w:ascii="楷体" w:hAnsi="楷体" w:eastAsia="楷体" w:cs="楷体"/>
                <w:sz w:val="19"/>
                <w:szCs w:val="19"/>
              </w:rPr>
              <w:t>无正当理由大量反复申请</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CE10C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477D8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6FEE4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4F451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6598D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B94CD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C5DA3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346882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144704B5">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442B71E">
            <w:pPr>
              <w:rPr>
                <w:rFonts w:hint="eastAsia" w:ascii="宋体"/>
                <w:sz w:val="24"/>
                <w:szCs w:val="24"/>
              </w:rPr>
            </w:pPr>
          </w:p>
        </w:tc>
        <w:tc>
          <w:tcPr>
            <w:tcW w:w="207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80E7A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5.</w:t>
            </w:r>
            <w:r>
              <w:rPr>
                <w:rFonts w:hint="eastAsia" w:ascii="楷体" w:hAnsi="楷体" w:eastAsia="楷体" w:cs="楷体"/>
                <w:sz w:val="19"/>
                <w:szCs w:val="19"/>
              </w:rPr>
              <w:t>要求行政机关确认或重新出具已获取信息</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EDC84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46875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AE8A0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6A95C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C6BBC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1D75B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4B6E18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0DCB0AE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114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4C20755A">
            <w:pPr>
              <w:rPr>
                <w:rFonts w:hint="eastAsia" w:ascii="宋体"/>
                <w:sz w:val="24"/>
                <w:szCs w:val="24"/>
              </w:rPr>
            </w:pPr>
          </w:p>
        </w:tc>
        <w:tc>
          <w:tcPr>
            <w:tcW w:w="855" w:type="dxa"/>
            <w:vMerge w:val="restart"/>
            <w:tcBorders>
              <w:top w:val="nil"/>
              <w:left w:val="nil"/>
              <w:bottom w:val="outset" w:color="auto" w:sz="6" w:space="0"/>
              <w:right w:val="single" w:color="auto" w:sz="6" w:space="0"/>
            </w:tcBorders>
            <w:shd w:val="clear" w:color="auto" w:fill="E6F4FF"/>
            <w:tcMar>
              <w:left w:w="105" w:type="dxa"/>
              <w:bottom w:w="0" w:type="dxa"/>
              <w:right w:w="105" w:type="dxa"/>
            </w:tcMar>
            <w:vAlign w:val="center"/>
          </w:tcPr>
          <w:p w14:paraId="22EADC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楷体" w:hAnsi="楷体" w:eastAsia="楷体" w:cs="楷体"/>
                <w:sz w:val="19"/>
                <w:szCs w:val="19"/>
              </w:rPr>
              <w:t>（六）其他处理</w:t>
            </w:r>
          </w:p>
        </w:tc>
        <w:tc>
          <w:tcPr>
            <w:tcW w:w="20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F2BC79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1.</w:t>
            </w:r>
            <w:r>
              <w:rPr>
                <w:rFonts w:hint="eastAsia" w:ascii="楷体" w:hAnsi="楷体" w:eastAsia="楷体" w:cs="楷体"/>
                <w:sz w:val="19"/>
                <w:szCs w:val="19"/>
              </w:rPr>
              <w:t>申请人无正当理由逾期不补正、行政机关不再处理其政府信息公开申请</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7DAC6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9BFAF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1BB4F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67FF3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7B2E38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8A207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BE3FE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152DB2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855" w:hRule="atLeast"/>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53AEF75E">
            <w:pPr>
              <w:rPr>
                <w:rFonts w:hint="eastAsia" w:ascii="宋体"/>
                <w:sz w:val="24"/>
                <w:szCs w:val="24"/>
              </w:rPr>
            </w:pPr>
          </w:p>
        </w:tc>
        <w:tc>
          <w:tcPr>
            <w:tcW w:w="855" w:type="dxa"/>
            <w:vMerge w:val="continue"/>
            <w:tcBorders>
              <w:top w:val="nil"/>
              <w:left w:val="nil"/>
              <w:bottom w:val="outset" w:color="auto" w:sz="6" w:space="0"/>
              <w:right w:val="single" w:color="auto" w:sz="6" w:space="0"/>
            </w:tcBorders>
            <w:shd w:val="clear" w:color="auto" w:fill="E6F4FF"/>
            <w:tcMar>
              <w:left w:w="105" w:type="dxa"/>
              <w:bottom w:w="0" w:type="dxa"/>
              <w:right w:w="105" w:type="dxa"/>
            </w:tcMar>
            <w:vAlign w:val="center"/>
          </w:tcPr>
          <w:p w14:paraId="4B7D6E82">
            <w:pPr>
              <w:rPr>
                <w:rFonts w:hint="eastAsia" w:ascii="宋体"/>
                <w:sz w:val="24"/>
                <w:szCs w:val="24"/>
              </w:rPr>
            </w:pPr>
          </w:p>
        </w:tc>
        <w:tc>
          <w:tcPr>
            <w:tcW w:w="20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30FACB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2.</w:t>
            </w:r>
            <w:r>
              <w:rPr>
                <w:rFonts w:hint="eastAsia" w:ascii="楷体" w:hAnsi="楷体" w:eastAsia="楷体" w:cs="楷体"/>
                <w:sz w:val="19"/>
                <w:szCs w:val="19"/>
              </w:rPr>
              <w:t>申请人逾期未按收费通知要求缴纳费用、行政机关不再处理其政府信息公开申请</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3A62C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85B665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C3FE6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F6742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1BA07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BC20F0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1E529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0AA4BE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450" w:hRule="atLeast"/>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2180B76D">
            <w:pPr>
              <w:rPr>
                <w:rFonts w:hint="eastAsia" w:ascii="宋体"/>
                <w:sz w:val="24"/>
                <w:szCs w:val="24"/>
              </w:rPr>
            </w:pPr>
          </w:p>
        </w:tc>
        <w:tc>
          <w:tcPr>
            <w:tcW w:w="855" w:type="dxa"/>
            <w:vMerge w:val="continue"/>
            <w:tcBorders>
              <w:top w:val="nil"/>
              <w:left w:val="nil"/>
              <w:bottom w:val="outset" w:color="auto" w:sz="6" w:space="0"/>
              <w:right w:val="single" w:color="auto" w:sz="6" w:space="0"/>
            </w:tcBorders>
            <w:shd w:val="clear" w:color="auto" w:fill="E6F4FF"/>
            <w:tcMar>
              <w:left w:w="105" w:type="dxa"/>
              <w:bottom w:w="0" w:type="dxa"/>
              <w:right w:w="105" w:type="dxa"/>
            </w:tcMar>
            <w:vAlign w:val="center"/>
          </w:tcPr>
          <w:p w14:paraId="7941D49A">
            <w:pPr>
              <w:rPr>
                <w:rFonts w:hint="eastAsia" w:ascii="宋体"/>
                <w:sz w:val="24"/>
                <w:szCs w:val="24"/>
              </w:rPr>
            </w:pPr>
          </w:p>
        </w:tc>
        <w:tc>
          <w:tcPr>
            <w:tcW w:w="20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3B69F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19"/>
                <w:szCs w:val="19"/>
              </w:rPr>
              <w:t>3.</w:t>
            </w:r>
            <w:r>
              <w:rPr>
                <w:rFonts w:hint="eastAsia" w:ascii="楷体" w:hAnsi="楷体" w:eastAsia="楷体" w:cs="楷体"/>
                <w:sz w:val="19"/>
                <w:szCs w:val="19"/>
              </w:rPr>
              <w:t>其他</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ABA23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7383C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20879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C86CD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E63C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76AA0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254A0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2EB460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15"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23DB4406">
            <w:pPr>
              <w:rPr>
                <w:rFonts w:hint="eastAsia" w:ascii="宋体"/>
                <w:sz w:val="24"/>
                <w:szCs w:val="24"/>
              </w:rPr>
            </w:pPr>
          </w:p>
        </w:tc>
        <w:tc>
          <w:tcPr>
            <w:tcW w:w="2925" w:type="dxa"/>
            <w:gridSpan w:val="2"/>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F4E73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楷体" w:hAnsi="楷体" w:eastAsia="楷体" w:cs="楷体"/>
                <w:sz w:val="19"/>
                <w:szCs w:val="19"/>
              </w:rPr>
              <w:t>（七）总计</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9BA094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C841C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54C6A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23EA3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2D948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D86049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F56D2A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r w14:paraId="2C4C3B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jc w:val="center"/>
        </w:trPr>
        <w:tc>
          <w:tcPr>
            <w:tcW w:w="3540" w:type="dxa"/>
            <w:gridSpan w:val="3"/>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2FF4C6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四、结转下年度继续办理</w:t>
            </w:r>
          </w:p>
        </w:tc>
        <w:tc>
          <w:tcPr>
            <w:tcW w:w="8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B19BE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967A8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5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DCD703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81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34048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9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5BF8E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70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B3A86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9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88E25D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bl>
    <w:p w14:paraId="77A86F17">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四、政府信息公开行政复议、行政诉讼情况</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603"/>
        <w:gridCol w:w="603"/>
        <w:gridCol w:w="603"/>
        <w:gridCol w:w="603"/>
        <w:gridCol w:w="603"/>
        <w:gridCol w:w="604"/>
        <w:gridCol w:w="604"/>
        <w:gridCol w:w="604"/>
        <w:gridCol w:w="604"/>
        <w:gridCol w:w="604"/>
        <w:gridCol w:w="604"/>
        <w:gridCol w:w="604"/>
        <w:gridCol w:w="604"/>
        <w:gridCol w:w="604"/>
        <w:gridCol w:w="604"/>
      </w:tblGrid>
      <w:tr w14:paraId="46F910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016F8E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行政复议</w:t>
            </w:r>
          </w:p>
        </w:tc>
        <w:tc>
          <w:tcPr>
            <w:tcW w:w="6000" w:type="dxa"/>
            <w:gridSpan w:val="10"/>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77903DA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行政诉讼</w:t>
            </w:r>
          </w:p>
        </w:tc>
      </w:tr>
      <w:tr w14:paraId="4DD519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6DE3E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结果维持</w:t>
            </w:r>
          </w:p>
        </w:tc>
        <w:tc>
          <w:tcPr>
            <w:tcW w:w="600" w:type="dxa"/>
            <w:vMerge w:val="restart"/>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DDDB78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结果纠正</w:t>
            </w:r>
          </w:p>
        </w:tc>
        <w:tc>
          <w:tcPr>
            <w:tcW w:w="600" w:type="dxa"/>
            <w:vMerge w:val="restart"/>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22B222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其他结果</w:t>
            </w:r>
          </w:p>
        </w:tc>
        <w:tc>
          <w:tcPr>
            <w:tcW w:w="600" w:type="dxa"/>
            <w:vMerge w:val="restart"/>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78B3E9C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尚未审结</w:t>
            </w:r>
          </w:p>
        </w:tc>
        <w:tc>
          <w:tcPr>
            <w:tcW w:w="660" w:type="dxa"/>
            <w:vMerge w:val="restart"/>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30FFEF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总计</w:t>
            </w:r>
          </w:p>
        </w:tc>
        <w:tc>
          <w:tcPr>
            <w:tcW w:w="2970" w:type="dxa"/>
            <w:gridSpan w:val="5"/>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48614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未经复议直接起诉</w:t>
            </w:r>
          </w:p>
        </w:tc>
        <w:tc>
          <w:tcPr>
            <w:tcW w:w="3030" w:type="dxa"/>
            <w:gridSpan w:val="5"/>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2A7A1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复议后起诉</w:t>
            </w:r>
          </w:p>
        </w:tc>
      </w:tr>
      <w:tr w14:paraId="304372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2F221303">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1E186EA">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41CD3ABA">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4B857216">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49554430">
            <w:pPr>
              <w:rPr>
                <w:rFonts w:hint="eastAsia" w:ascii="宋体"/>
                <w:sz w:val="24"/>
                <w:szCs w:val="24"/>
              </w:rPr>
            </w:pPr>
          </w:p>
        </w:tc>
        <w:tc>
          <w:tcPr>
            <w:tcW w:w="5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BE620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结果维持</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2E4922F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9ABAE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A1525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2B52C4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总计</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3585C4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结果维持</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1FBE3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结果纠正</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3498F7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其他结果</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6B27A4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尚未审结</w:t>
            </w:r>
          </w:p>
        </w:tc>
        <w:tc>
          <w:tcPr>
            <w:tcW w:w="600" w:type="dxa"/>
            <w:tcBorders>
              <w:top w:val="single" w:color="auto" w:sz="6" w:space="0"/>
              <w:left w:val="nil"/>
              <w:bottom w:val="single" w:color="auto" w:sz="6" w:space="0"/>
              <w:right w:val="single" w:color="auto" w:sz="6" w:space="0"/>
            </w:tcBorders>
            <w:shd w:val="clear" w:color="auto" w:fill="E6F4FF"/>
            <w:tcMar>
              <w:left w:w="105" w:type="dxa"/>
              <w:bottom w:w="0" w:type="dxa"/>
              <w:right w:w="105" w:type="dxa"/>
            </w:tcMar>
            <w:vAlign w:val="center"/>
          </w:tcPr>
          <w:p w14:paraId="79B12CB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eastAsia" w:ascii="宋体" w:hAnsi="宋体" w:eastAsia="宋体" w:cs="宋体"/>
                <w:sz w:val="19"/>
                <w:szCs w:val="19"/>
              </w:rPr>
              <w:t>总计</w:t>
            </w:r>
          </w:p>
        </w:tc>
      </w:tr>
      <w:tr w14:paraId="0B0AFE4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jc w:val="center"/>
        </w:trPr>
        <w:tc>
          <w:tcPr>
            <w:tcW w:w="600" w:type="dxa"/>
            <w:tcBorders>
              <w:top w:val="nil"/>
              <w:left w:val="single" w:color="auto" w:sz="6" w:space="0"/>
              <w:bottom w:val="single" w:color="auto" w:sz="6" w:space="0"/>
              <w:right w:val="single" w:color="auto" w:sz="6" w:space="0"/>
            </w:tcBorders>
            <w:shd w:val="clear" w:color="auto" w:fill="E6F4FF"/>
            <w:tcMar>
              <w:left w:w="105" w:type="dxa"/>
              <w:bottom w:w="0" w:type="dxa"/>
              <w:right w:w="105" w:type="dxa"/>
            </w:tcMar>
            <w:vAlign w:val="center"/>
          </w:tcPr>
          <w:p w14:paraId="170524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3C08E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B0857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1BA9B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6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37F7DED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555"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05AC75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CBBA2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20874C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565E32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E5ACE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0B79A2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6E3C17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4CF970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163FD61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c>
          <w:tcPr>
            <w:tcW w:w="600" w:type="dxa"/>
            <w:tcBorders>
              <w:top w:val="nil"/>
              <w:left w:val="nil"/>
              <w:bottom w:val="single" w:color="auto" w:sz="6" w:space="0"/>
              <w:right w:val="single" w:color="auto" w:sz="6" w:space="0"/>
            </w:tcBorders>
            <w:shd w:val="clear" w:color="auto" w:fill="E6F4FF"/>
            <w:tcMar>
              <w:left w:w="105" w:type="dxa"/>
              <w:bottom w:w="0" w:type="dxa"/>
              <w:right w:w="105" w:type="dxa"/>
            </w:tcMar>
            <w:vAlign w:val="center"/>
          </w:tcPr>
          <w:p w14:paraId="7A3D0AE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420" w:lineRule="atLeast"/>
              <w:ind w:left="0" w:right="0" w:firstLine="420"/>
              <w:jc w:val="both"/>
            </w:pPr>
            <w:r>
              <w:rPr>
                <w:rFonts w:hint="default" w:ascii="Times New Roman" w:hAnsi="Times New Roman" w:cs="Times New Roman"/>
                <w:sz w:val="21"/>
                <w:szCs w:val="21"/>
              </w:rPr>
              <w:t>0</w:t>
            </w:r>
          </w:p>
        </w:tc>
      </w:tr>
    </w:tbl>
    <w:p w14:paraId="5D15F6E4">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五、存在的主要问题及改进情况</w:t>
      </w:r>
    </w:p>
    <w:p w14:paraId="732647BB">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（一）存在的问题</w:t>
      </w:r>
    </w:p>
    <w:p w14:paraId="46CC89B0">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cs="仿宋_GB2312"/>
          <w:i w:val="0"/>
          <w:iCs w:val="0"/>
          <w:caps w:val="0"/>
          <w:color w:val="000000"/>
          <w:spacing w:val="0"/>
          <w:sz w:val="32"/>
          <w:szCs w:val="32"/>
          <w:lang w:eastAsia="zh-CN"/>
        </w:rPr>
        <w:t>2025年</w:t>
      </w:r>
      <w:r>
        <w:rPr>
          <w:rFonts w:hint="eastAsia" w:ascii="仿宋_GB2312" w:hAnsi="仿宋_GB2312" w:eastAsia="仿宋_GB2312" w:cs="仿宋_GB2312"/>
          <w:i w:val="0"/>
          <w:iCs w:val="0"/>
          <w:caps w:val="0"/>
          <w:color w:val="000000"/>
          <w:spacing w:val="0"/>
          <w:sz w:val="32"/>
          <w:szCs w:val="32"/>
        </w:rPr>
        <w:t>，八义镇人民政府信息公开工作在区政府信息中心的领导下，做了大量工作，但公开信息内容还不够全面，信息更新还需要更及时，另外还要加强信息公开人员的业务水平。</w:t>
      </w:r>
    </w:p>
    <w:p w14:paraId="657FCD08">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（二）具体改进措施</w:t>
      </w:r>
    </w:p>
    <w:p w14:paraId="447DFA30">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为此我镇将在以下几方面进行改进：</w:t>
      </w:r>
    </w:p>
    <w:p w14:paraId="2A5A2EC7">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扩展公开范围。对照《条例》的具体要求，认真清理政府信息公开事项，查漏补缺，修订信息公开指南和目录，确保应公开的政府信息全部公开。同时严把质量关、保密审查关，依据有关法律、法规严格审核公开内容，确保政府信息公开不影响国家安全、公共安全、经济安全和社会稳定，真正体现公开、公平、公正。</w:t>
      </w:r>
    </w:p>
    <w:p w14:paraId="49501EEA">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增加创新机制。认真学习全国基层政府信息公开标准化、规范化工作经验，进一步提高基层政府信息公开的针对性、实效性。立足我镇实际，围绕重点工作任务在公开机制、公开目录、公开标准、公开平台建设和公开效果提升上大胆创新，加大惠民政策宣传力度，进一步细化信息公开工作流程，拓宽公开渠道，便于查找，真正做到惠民、便民。</w:t>
      </w:r>
    </w:p>
    <w:p w14:paraId="40B58373">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加强相关工作人员业务培训。加强对我镇信息公开工作人员的培训，增强工作人员政府信息公开意识，准确把握条例的各项规定，积极了解相关部门的最新动态，提高政府信息采集、编辑能力，既要在公开数量上有所提升，更要在公开质量上有所优化，努力提高政府信息公开水平。</w:t>
      </w:r>
    </w:p>
    <w:p w14:paraId="6BD505C5">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rPr>
        <w:t>六、其他需要报告的事项</w:t>
      </w:r>
    </w:p>
    <w:p w14:paraId="1FE1C16B">
      <w:pPr>
        <w:pStyle w:val="2"/>
        <w:keepNext w:val="0"/>
        <w:keepLines w:val="0"/>
        <w:widowControl/>
        <w:suppressLineNumbers w:val="0"/>
        <w:spacing w:before="120" w:beforeAutospacing="0" w:after="120" w:afterAutospacing="0" w:line="420" w:lineRule="atLeast"/>
        <w:ind w:left="0" w:firstLine="785" w:firstLineChars="231"/>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八义镇人民政府无需要报告的其他事项。</w:t>
      </w:r>
    </w:p>
    <w:p w14:paraId="384A004F">
      <w:pPr>
        <w:pStyle w:val="2"/>
        <w:keepNext w:val="0"/>
        <w:keepLines w:val="0"/>
        <w:widowControl/>
        <w:suppressLineNumbers w:val="0"/>
        <w:spacing w:before="120" w:beforeAutospacing="0" w:after="120" w:afterAutospacing="0" w:line="420" w:lineRule="atLeast"/>
        <w:ind w:left="0" w:firstLine="420"/>
        <w:jc w:val="both"/>
        <w:rPr>
          <w:rFonts w:hint="eastAsia" w:ascii="仿宋_GB2312" w:hAnsi="仿宋_GB2312" w:eastAsia="仿宋_GB2312" w:cs="仿宋_GB2312"/>
          <w:i w:val="0"/>
          <w:iCs w:val="0"/>
          <w:caps w:val="0"/>
          <w:color w:val="000000"/>
          <w:spacing w:val="0"/>
          <w:sz w:val="32"/>
          <w:szCs w:val="32"/>
        </w:rPr>
      </w:pPr>
    </w:p>
    <w:p w14:paraId="477B8525">
      <w:pPr>
        <w:pStyle w:val="2"/>
        <w:keepNext w:val="0"/>
        <w:keepLines w:val="0"/>
        <w:widowControl/>
        <w:suppressLineNumbers w:val="0"/>
        <w:spacing w:before="120" w:beforeAutospacing="0" w:after="120" w:afterAutospacing="0" w:line="420" w:lineRule="atLeast"/>
        <w:ind w:left="0" w:firstLine="6217" w:firstLineChars="1829"/>
        <w:jc w:val="both"/>
        <w:rPr>
          <w:rFonts w:hint="eastAsia" w:ascii="仿宋_GB2312" w:hAnsi="仿宋_GB2312" w:eastAsia="仿宋_GB2312" w:cs="仿宋_GB2312"/>
          <w:sz w:val="32"/>
          <w:szCs w:val="32"/>
        </w:rPr>
      </w:pPr>
    </w:p>
    <w:sectPr>
      <w:pgSz w:w="11906" w:h="16838"/>
      <w:pgMar w:top="1871" w:right="1474" w:bottom="1701" w:left="1587" w:header="851" w:footer="992" w:gutter="0"/>
      <w:cols w:space="0" w:num="1"/>
      <w:rtlGutter w:val="0"/>
      <w:docGrid w:type="linesAndChars" w:linePitch="603" w:charSpace="41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C3DF2"/>
    <w:rsid w:val="16EA6245"/>
    <w:rsid w:val="17EF5A07"/>
    <w:rsid w:val="1B785DB9"/>
    <w:rsid w:val="27FF40D7"/>
    <w:rsid w:val="3F8F587F"/>
    <w:rsid w:val="607369A0"/>
    <w:rsid w:val="739A0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1616</Words>
  <Characters>1672</Characters>
  <Lines>0</Lines>
  <Paragraphs>0</Paragraphs>
  <TotalTime>60</TotalTime>
  <ScaleCrop>false</ScaleCrop>
  <LinksUpToDate>false</LinksUpToDate>
  <CharactersWithSpaces>1672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2025-11-03T02:33:00Z</dcterms:created>
  <dc:creator>Administrator</dc:creator>
  <cp:lastModifiedBy>人间</cp:lastModifiedBy>
  <dcterms:modified xsi:type="dcterms:W3CDTF">2026-01-27T01:19:44Z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9F64BB769B1944B589D3A3EE64131239</vt:lpwstr>
  </property>
  <property fmtid="{D5CDD505-2E9C-101B-9397-08002B2CF9AE}" pid="4" name="KSOTemplateDocerSaveRecord">
    <vt:lpwstr>eyJoZGlkIjoiZmMzMWI2NGFlZDhhN2RiYTQ2ODU3MTk1MGRlZmVkNzAiLCJ1c2VySWQiOiI3MjY1Mjk2NzEifQ==</vt:lpwstr>
  </property>
</Properties>
</file>