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20" w:lineRule="atLeast"/>
        <w:ind w:firstLine="2071" w:firstLineChars="575"/>
        <w:jc w:val="both"/>
        <w:textAlignment w:val="auto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南泉庄村村务、党务、财务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20" w:lineRule="atLeast"/>
        <w:ind w:firstLine="3872" w:firstLineChars="1075"/>
        <w:jc w:val="both"/>
        <w:textAlignment w:val="auto"/>
        <w:rPr>
          <w:rFonts w:hint="eastAsia" w:eastAsia="微软雅黑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简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南泉庄村位于上党区南部山区，东靠长晋高速公路，西临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207</w:t>
      </w:r>
      <w:r>
        <w:rPr>
          <w:rFonts w:hint="eastAsia" w:ascii="仿宋" w:hAnsi="仿宋" w:eastAsia="仿宋" w:cs="仿宋"/>
          <w:sz w:val="30"/>
          <w:szCs w:val="30"/>
        </w:rPr>
        <w:t>国道，交通便利，村民勤劳朴实，主要以耕种为主，全村有农户3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62</w:t>
      </w:r>
      <w:r>
        <w:rPr>
          <w:rFonts w:hint="eastAsia" w:ascii="仿宋" w:hAnsi="仿宋" w:eastAsia="仿宋" w:cs="仿宋"/>
          <w:sz w:val="30"/>
          <w:szCs w:val="30"/>
        </w:rPr>
        <w:t>户，人口1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280</w:t>
      </w:r>
      <w:r>
        <w:rPr>
          <w:rFonts w:hint="eastAsia" w:ascii="仿宋" w:hAnsi="仿宋" w:eastAsia="仿宋" w:cs="仿宋"/>
          <w:sz w:val="30"/>
          <w:szCs w:val="30"/>
        </w:rPr>
        <w:t>人，目前可耕地1100余亩。设村民小组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个，支部党员5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人，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发展对象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名，积极分子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名，</w:t>
      </w:r>
      <w:r>
        <w:rPr>
          <w:rFonts w:hint="eastAsia" w:ascii="仿宋" w:hAnsi="仿宋" w:eastAsia="仿宋" w:cs="仿宋"/>
          <w:sz w:val="30"/>
          <w:szCs w:val="30"/>
        </w:rPr>
        <w:t>党小组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个，其中女党员1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人。</w:t>
      </w:r>
    </w:p>
    <w:tbl>
      <w:tblPr>
        <w:tblStyle w:val="5"/>
        <w:tblpPr w:leftFromText="180" w:rightFromText="180" w:vertAnchor="text" w:horzAnchor="page" w:tblpX="2392" w:tblpY="18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876"/>
        <w:gridCol w:w="1351"/>
        <w:gridCol w:w="1413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李红香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240" w:firstLineChars="100"/>
              <w:jc w:val="left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default" w:eastAsia="微软雅黑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1974.05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支部书记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主持全面工作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裴少锋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240" w:firstLineChars="100"/>
              <w:jc w:val="left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default" w:eastAsia="微软雅黑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1986.07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支部委员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负责收缴党费、宣传工作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张庆国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240" w:firstLineChars="100"/>
              <w:jc w:val="left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default" w:eastAsia="微软雅黑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1964.09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支部委员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负责纪检、党务工作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3642" w:firstLineChars="1300"/>
        <w:jc w:val="both"/>
        <w:textAlignment w:val="auto"/>
        <w:rPr>
          <w:rFonts w:hint="eastAsia" w:eastAsia="微软雅黑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支部成员及分工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0" w:firstLineChars="0"/>
        <w:textAlignment w:val="auto"/>
        <w:rPr>
          <w:sz w:val="2"/>
          <w:szCs w:val="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0" w:firstLineChars="0"/>
        <w:jc w:val="center"/>
        <w:textAlignment w:val="auto"/>
        <w:rPr>
          <w:rFonts w:hint="eastAsia" w:eastAsia="微软雅黑"/>
          <w:lang w:eastAsia="zh-CN"/>
        </w:rPr>
      </w:pPr>
    </w:p>
    <w:tbl>
      <w:tblPr>
        <w:tblStyle w:val="5"/>
        <w:tblpPr w:leftFromText="180" w:rightFromText="180" w:vertAnchor="text" w:tblpX="10548" w:tblpY="19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" w:hRule="atLeast"/>
        </w:trPr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4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4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548" w:tblpY="25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0" w:firstLineChars="0"/>
        <w:textAlignment w:val="auto"/>
        <w:rPr>
          <w:rFonts w:hint="eastAsia" w:eastAsia="微软雅黑"/>
          <w:b/>
          <w:bCs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b/>
          <w:bCs/>
          <w:sz w:val="28"/>
          <w:szCs w:val="28"/>
          <w:lang w:eastAsia="zh-CN"/>
        </w:rPr>
        <w:t>党支部党小组、党员</w:t>
      </w:r>
    </w:p>
    <w:tbl>
      <w:tblPr>
        <w:tblStyle w:val="4"/>
        <w:tblpPr w:leftFromText="180" w:rightFromText="180" w:vertAnchor="text" w:horzAnchor="page" w:tblpX="2823" w:tblpY="109"/>
        <w:tblOverlap w:val="never"/>
        <w:tblW w:w="6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143"/>
        <w:gridCol w:w="2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党小组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党小组长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裴文生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裴晓东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杨丽英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18人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207"/>
          <w:tab w:val="left" w:pos="17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207"/>
          <w:tab w:val="left" w:pos="17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0" w:firstLineChars="0"/>
        <w:rPr>
          <w:rFonts w:hint="eastAsia" w:eastAsia="微软雅黑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3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rPr>
          <w:rFonts w:hint="eastAsia" w:ascii="微软雅黑" w:hAnsi="微软雅黑" w:eastAsia="微软雅黑" w:cs="Times New Roman"/>
          <w:sz w:val="24"/>
          <w:szCs w:val="22"/>
          <w:lang w:val="en-US" w:eastAsia="zh-CN" w:bidi="ar-SA"/>
        </w:rPr>
      </w:pPr>
      <w:r>
        <w:rPr>
          <w:rFonts w:hint="eastAsia" w:cs="Times New Roman"/>
          <w:sz w:val="24"/>
          <w:szCs w:val="22"/>
          <w:lang w:val="en-US" w:eastAsia="zh-CN" w:bidi="ar-SA"/>
        </w:rPr>
        <w:tab/>
      </w:r>
    </w:p>
    <w:p>
      <w:pPr>
        <w:tabs>
          <w:tab w:val="left" w:pos="7874"/>
        </w:tabs>
        <w:bidi w:val="0"/>
        <w:ind w:left="0" w:leftChars="0" w:firstLine="2640" w:firstLineChars="1100"/>
        <w:jc w:val="left"/>
        <w:rPr>
          <w:rFonts w:hint="eastAsia"/>
          <w:lang w:val="en-US" w:eastAsia="zh-CN"/>
        </w:rPr>
      </w:pPr>
    </w:p>
    <w:p>
      <w:pPr>
        <w:tabs>
          <w:tab w:val="left" w:pos="7874"/>
        </w:tabs>
        <w:bidi w:val="0"/>
        <w:ind w:left="0" w:leftChars="0" w:firstLine="2640" w:firstLineChars="1100"/>
        <w:jc w:val="left"/>
        <w:rPr>
          <w:rFonts w:hint="eastAsia"/>
          <w:lang w:val="en-US" w:eastAsia="zh-CN"/>
        </w:rPr>
      </w:pPr>
    </w:p>
    <w:p>
      <w:pPr>
        <w:tabs>
          <w:tab w:val="left" w:pos="7874"/>
        </w:tabs>
        <w:bidi w:val="0"/>
        <w:ind w:left="0" w:leftChars="0" w:firstLine="2640" w:firstLineChars="1100"/>
        <w:jc w:val="left"/>
        <w:rPr>
          <w:rFonts w:hint="eastAsia"/>
          <w:lang w:val="en-US" w:eastAsia="zh-CN"/>
        </w:rPr>
      </w:pPr>
    </w:p>
    <w:p>
      <w:pPr>
        <w:tabs>
          <w:tab w:val="left" w:pos="7874"/>
        </w:tabs>
        <w:bidi w:val="0"/>
        <w:ind w:left="0" w:leftChars="0" w:firstLine="2640" w:firstLineChars="1100"/>
        <w:jc w:val="left"/>
        <w:rPr>
          <w:rFonts w:hint="eastAsia"/>
          <w:lang w:val="en-US" w:eastAsia="zh-CN"/>
        </w:rPr>
      </w:pPr>
    </w:p>
    <w:p>
      <w:pPr>
        <w:tabs>
          <w:tab w:val="left" w:pos="7874"/>
        </w:tabs>
        <w:bidi w:val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党支部、村委会廉政承诺</w:t>
      </w:r>
    </w:p>
    <w:p>
      <w:pPr>
        <w:tabs>
          <w:tab w:val="left" w:pos="7874"/>
        </w:tabs>
        <w:bidi w:val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1、认真贯彻落实党风廉政建设责任制，抓好两委班子的党风廉政建设。努力学习党员廉政建设理论，自觉接受党纪、政纪和廉政教育，不断提高廉洁从政的自觉性。</w:t>
      </w:r>
    </w:p>
    <w:p>
      <w:pPr>
        <w:tabs>
          <w:tab w:val="left" w:pos="7874"/>
        </w:tabs>
        <w:bidi w:val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2、严格遵守党纪国法、认真执行上级的有关方针政策和各项规章制度，努力完成上级下达的各项任务，依法治村，依法办事。</w:t>
      </w:r>
    </w:p>
    <w:p>
      <w:pPr>
        <w:tabs>
          <w:tab w:val="left" w:pos="7874"/>
        </w:tabs>
        <w:bidi w:val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加强支部制度建设，制定党组织党员干部的行为规范及党支部工作责任，坚持组织生活会和民主评议党员制度，制定党组织和村民议事会议事规则，重大事项一律经过村党组织和村民议事会集体研究，并实行党务、村务、财务公开。</w:t>
      </w:r>
    </w:p>
    <w:p>
      <w:pPr>
        <w:tabs>
          <w:tab w:val="left" w:pos="7874"/>
        </w:tabs>
        <w:bidi w:val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坚特公开、公平、公正、诚信和透明的原则，严格执行村财务管理制度和廉洁自律的有关规定，保证不利用职权和职务上的影响为自己的亲友谋取不正当利益，不以损害集体和村民利益谋取个人私利。不参与封建迷信、赌博活动，不违反财务管理规定，奢侈浪费，用党章党纪标准去对照自己，接受组织和群众的监督。</w:t>
      </w:r>
    </w:p>
    <w:p>
      <w:pPr>
        <w:tabs>
          <w:tab w:val="left" w:pos="7874"/>
        </w:tabs>
        <w:bidi w:val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5、务实工作，随时领会掌握上级的指示精神，并且及时贯彻落实到工作中去，尽职尽责，把本职工作搞好。</w:t>
      </w:r>
    </w:p>
    <w:p>
      <w:pPr>
        <w:tabs>
          <w:tab w:val="left" w:pos="7874"/>
        </w:tabs>
        <w:bidi w:val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6、优化服务质量，提高工作效率，深入群众，了解群众困难，及时解决群众提出的问题，实实在在为村民解难题、办实事、做好事。</w:t>
      </w:r>
    </w:p>
    <w:p>
      <w:pPr>
        <w:tabs>
          <w:tab w:val="left" w:pos="7874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tblpX="10548" w:tblpY="4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48" w:type="dxa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7874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加强自我约束，严格执行财经政策，不挪用公款，不参与承包本村整体工程，不违章建房。</w:t>
            </w:r>
          </w:p>
        </w:tc>
      </w:tr>
    </w:tbl>
    <w:tbl>
      <w:tblPr>
        <w:tblStyle w:val="5"/>
        <w:tblpPr w:leftFromText="180" w:rightFromText="180" w:vertAnchor="text" w:tblpX="10548" w:tblpY="6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48" w:type="dxa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7874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548" w:tblpY="9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996" w:type="dxa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7874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996" w:type="dxa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7874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548" w:tblpY="9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113" w:type="dxa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7874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13" w:type="dxa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7874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1401" w:firstLineChars="500"/>
        <w:jc w:val="both"/>
        <w:rPr>
          <w:rFonts w:hint="eastAsia" w:eastAsia="宋体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202</w:t>
      </w:r>
      <w:r>
        <w:rPr>
          <w:rFonts w:hint="eastAsia"/>
          <w:b/>
          <w:bCs/>
          <w:sz w:val="28"/>
          <w:szCs w:val="36"/>
          <w:lang w:val="en-US" w:eastAsia="zh-CN"/>
        </w:rPr>
        <w:t>4</w:t>
      </w:r>
      <w:r>
        <w:rPr>
          <w:rFonts w:hint="eastAsia"/>
          <w:b/>
          <w:bCs/>
          <w:sz w:val="28"/>
          <w:szCs w:val="36"/>
        </w:rPr>
        <w:t>年支部党员</w:t>
      </w:r>
      <w:r>
        <w:rPr>
          <w:rFonts w:hint="eastAsia"/>
          <w:b/>
          <w:bCs/>
          <w:sz w:val="28"/>
          <w:szCs w:val="36"/>
          <w:lang w:val="en-US" w:eastAsia="zh-CN"/>
        </w:rPr>
        <w:t>1-6月份</w:t>
      </w:r>
      <w:r>
        <w:rPr>
          <w:rFonts w:hint="eastAsia"/>
          <w:b/>
          <w:bCs/>
          <w:sz w:val="28"/>
          <w:szCs w:val="36"/>
        </w:rPr>
        <w:t>党费缴纳情</w:t>
      </w:r>
      <w:r>
        <w:rPr>
          <w:rFonts w:hint="eastAsia"/>
          <w:b/>
          <w:bCs/>
          <w:sz w:val="28"/>
          <w:szCs w:val="36"/>
          <w:lang w:eastAsia="zh-CN"/>
        </w:rPr>
        <w:t>况</w:t>
      </w:r>
    </w:p>
    <w:tbl>
      <w:tblPr>
        <w:tblStyle w:val="4"/>
        <w:tblpPr w:leftFromText="180" w:rightFromText="180" w:vertAnchor="text" w:horzAnchor="page" w:tblpX="2601" w:tblpY="5"/>
        <w:tblOverlap w:val="never"/>
        <w:tblW w:w="71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471"/>
        <w:gridCol w:w="1552"/>
        <w:gridCol w:w="1505"/>
        <w:gridCol w:w="1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党员人数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应交纳党费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实交纳党费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未交纳党费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上缴党费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52人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1391.1元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1391.1元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1391.1元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ind w:firstLine="1120" w:firstLineChars="400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ind w:firstLine="1120" w:firstLineChars="400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ind w:firstLine="1120" w:firstLineChars="400"/>
        <w:textAlignment w:val="auto"/>
        <w:rPr>
          <w:rFonts w:hint="eastAsia"/>
          <w:sz w:val="28"/>
          <w:szCs w:val="36"/>
        </w:rPr>
      </w:pPr>
    </w:p>
    <w:p>
      <w:pPr>
        <w:tabs>
          <w:tab w:val="left" w:pos="7874"/>
        </w:tabs>
        <w:bidi w:val="0"/>
        <w:ind w:firstLine="1891" w:firstLineChars="675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tabs>
          <w:tab w:val="left" w:pos="7874"/>
        </w:tabs>
        <w:bidi w:val="0"/>
        <w:ind w:left="0" w:leftChars="0" w:firstLine="1681" w:firstLineChars="6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tabs>
          <w:tab w:val="left" w:pos="7874"/>
        </w:tabs>
        <w:bidi w:val="0"/>
        <w:ind w:left="0" w:leftChars="0" w:firstLine="2801" w:firstLineChars="10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2024年发展党员情况</w:t>
      </w:r>
    </w:p>
    <w:tbl>
      <w:tblPr>
        <w:tblStyle w:val="5"/>
        <w:tblpPr w:leftFromText="180" w:rightFromText="180" w:vertAnchor="text" w:horzAnchor="page" w:tblpX="2432" w:tblpY="6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1134"/>
        <w:gridCol w:w="1034"/>
        <w:gridCol w:w="867"/>
        <w:gridCol w:w="1187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285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发展情况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34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67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87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609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85" w:type="dxa"/>
            <w:vMerge w:val="restart"/>
          </w:tcPr>
          <w:p>
            <w:pPr>
              <w:widowControl w:val="0"/>
              <w:tabs>
                <w:tab w:val="left" w:pos="502"/>
                <w:tab w:val="center" w:pos="1094"/>
                <w:tab w:val="left" w:pos="7874"/>
              </w:tabs>
              <w:bidi w:val="0"/>
              <w:ind w:left="480" w:leftChars="200" w:firstLine="1440" w:firstLineChars="6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发展对象</w:t>
            </w:r>
          </w:p>
        </w:tc>
        <w:tc>
          <w:tcPr>
            <w:tcW w:w="1134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裴海霞</w:t>
            </w:r>
          </w:p>
        </w:tc>
        <w:tc>
          <w:tcPr>
            <w:tcW w:w="1034" w:type="dxa"/>
          </w:tcPr>
          <w:p>
            <w:pPr>
              <w:widowControl w:val="0"/>
              <w:tabs>
                <w:tab w:val="left" w:pos="7874"/>
              </w:tabs>
              <w:bidi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67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240" w:firstLineChars="1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187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609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85" w:type="dxa"/>
            <w:vMerge w:val="continue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侯靳霞</w:t>
            </w:r>
          </w:p>
        </w:tc>
        <w:tc>
          <w:tcPr>
            <w:tcW w:w="1034" w:type="dxa"/>
          </w:tcPr>
          <w:p>
            <w:pPr>
              <w:widowControl w:val="0"/>
              <w:tabs>
                <w:tab w:val="left" w:pos="7874"/>
              </w:tabs>
              <w:bidi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67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240" w:firstLineChars="1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187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609" w:type="dxa"/>
          </w:tcPr>
          <w:p>
            <w:pPr>
              <w:widowControl w:val="0"/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85" w:type="dxa"/>
            <w:vAlign w:val="top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134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王有珍</w:t>
            </w:r>
          </w:p>
        </w:tc>
        <w:tc>
          <w:tcPr>
            <w:tcW w:w="1034" w:type="dxa"/>
          </w:tcPr>
          <w:p>
            <w:pPr>
              <w:widowControl w:val="0"/>
              <w:tabs>
                <w:tab w:val="left" w:pos="7874"/>
              </w:tabs>
              <w:bidi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67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240" w:firstLineChars="1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187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中专</w:t>
            </w:r>
          </w:p>
        </w:tc>
        <w:tc>
          <w:tcPr>
            <w:tcW w:w="1609" w:type="dxa"/>
          </w:tcPr>
          <w:p>
            <w:pPr>
              <w:widowControl w:val="0"/>
              <w:tabs>
                <w:tab w:val="left" w:pos="7874"/>
              </w:tabs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网格员</w:t>
            </w:r>
          </w:p>
        </w:tc>
      </w:tr>
    </w:tbl>
    <w:p>
      <w:pPr>
        <w:tabs>
          <w:tab w:val="left" w:pos="7874"/>
        </w:tabs>
        <w:bidi w:val="0"/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</w:p>
    <w:p>
      <w:pPr>
        <w:tabs>
          <w:tab w:val="left" w:pos="7874"/>
        </w:tabs>
        <w:bidi w:val="0"/>
        <w:ind w:left="0" w:leftChars="0" w:firstLine="2521" w:firstLineChars="9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五保户及低保户名单</w:t>
      </w:r>
    </w:p>
    <w:p>
      <w:pPr>
        <w:tabs>
          <w:tab w:val="left" w:pos="7874"/>
        </w:tabs>
        <w:bidi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五保户：裴土泉  裴正则  裴代富</w:t>
      </w:r>
    </w:p>
    <w:p>
      <w:pPr>
        <w:tabs>
          <w:tab w:val="left" w:pos="7874"/>
        </w:tabs>
        <w:bidi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低保户：宋小东   李  科   裴俊飞   裴旭义   裴雪军</w:t>
      </w:r>
    </w:p>
    <w:p>
      <w:pPr>
        <w:tabs>
          <w:tab w:val="left" w:pos="7874"/>
        </w:tabs>
        <w:bidi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裴俊刚   裴秀兰   郑俊芳   李效兵   裴永亮</w:t>
      </w:r>
    </w:p>
    <w:p>
      <w:pPr>
        <w:tabs>
          <w:tab w:val="left" w:pos="7874"/>
        </w:tabs>
        <w:bidi w:val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孟爱明   裴扎根   秦小香   </w:t>
      </w:r>
    </w:p>
    <w:p>
      <w:pPr>
        <w:tabs>
          <w:tab w:val="left" w:pos="7874"/>
        </w:tabs>
        <w:bidi w:val="0"/>
        <w:ind w:left="0" w:leftChars="0" w:firstLine="1961" w:firstLineChars="7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南泉庄村党支部、村两委干部廉政承诺</w:t>
      </w:r>
    </w:p>
    <w:p>
      <w:pPr>
        <w:numPr>
          <w:ilvl w:val="0"/>
          <w:numId w:val="0"/>
        </w:numPr>
        <w:tabs>
          <w:tab w:val="left" w:pos="270"/>
          <w:tab w:val="left" w:pos="7874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一、牢记为人民服务的宗旨，心细群众，服务人民，树立以民为本思想。</w:t>
      </w:r>
    </w:p>
    <w:p>
      <w:pPr>
        <w:numPr>
          <w:ilvl w:val="0"/>
          <w:numId w:val="0"/>
        </w:numPr>
        <w:tabs>
          <w:tab w:val="left" w:pos="270"/>
          <w:tab w:val="left" w:pos="7874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二、遵章守纪，自觉接受廉政教育，不断提高廉政意识，努力做到克己奉公，干净办事。</w:t>
      </w:r>
    </w:p>
    <w:p>
      <w:pPr>
        <w:numPr>
          <w:ilvl w:val="0"/>
          <w:numId w:val="0"/>
        </w:numPr>
        <w:tabs>
          <w:tab w:val="left" w:pos="270"/>
          <w:tab w:val="left" w:pos="7874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三、坚持艰苦奋斗，勤俭节约，不奢侈浪费，不贪图享乐。</w:t>
      </w:r>
    </w:p>
    <w:p>
      <w:pPr>
        <w:numPr>
          <w:ilvl w:val="0"/>
          <w:numId w:val="0"/>
        </w:numPr>
        <w:tabs>
          <w:tab w:val="left" w:pos="270"/>
          <w:tab w:val="left" w:pos="7874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四、加强自我约束，严格执行财经政策，不挪用公款，不参与承包本村整体工程，不违章建房。</w:t>
      </w:r>
    </w:p>
    <w:p>
      <w:pPr>
        <w:numPr>
          <w:ilvl w:val="0"/>
          <w:numId w:val="0"/>
        </w:numPr>
        <w:tabs>
          <w:tab w:val="left" w:pos="270"/>
          <w:tab w:val="left" w:pos="7874"/>
        </w:tabs>
        <w:bidi w:val="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五、坚持重大事项报告制度，自觉接受组织、广大党员和人民群众的监督。</w:t>
      </w:r>
    </w:p>
    <w:p>
      <w:pPr>
        <w:tabs>
          <w:tab w:val="left" w:pos="10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7874"/>
        </w:tabs>
        <w:bidi w:val="0"/>
        <w:ind w:firstLine="2731" w:firstLineChars="975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tabs>
          <w:tab w:val="left" w:pos="7874"/>
        </w:tabs>
        <w:bidi w:val="0"/>
        <w:ind w:firstLine="2731" w:firstLineChars="975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南泉庄村经济合作社机构</w:t>
      </w:r>
    </w:p>
    <w:p>
      <w:pPr>
        <w:tabs>
          <w:tab w:val="left" w:pos="7874"/>
        </w:tabs>
        <w:bidi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理事会：</w:t>
      </w:r>
    </w:p>
    <w:p>
      <w:pPr>
        <w:tabs>
          <w:tab w:val="left" w:pos="7874"/>
        </w:tabs>
        <w:bidi w:val="0"/>
        <w:ind w:firstLine="1050" w:firstLineChars="375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理事长：李红香       成员：裴建兵  裴海霞</w:t>
      </w:r>
    </w:p>
    <w:p>
      <w:pPr>
        <w:tabs>
          <w:tab w:val="left" w:pos="7874"/>
        </w:tabs>
        <w:bidi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监事会：</w:t>
      </w:r>
    </w:p>
    <w:p>
      <w:pPr>
        <w:tabs>
          <w:tab w:val="left" w:pos="1268"/>
        </w:tabs>
        <w:bidi w:val="0"/>
        <w:jc w:val="left"/>
        <w:rPr>
          <w:rFonts w:hint="default" w:ascii="微软雅黑" w:hAnsi="微软雅黑" w:eastAsia="微软雅黑" w:cs="Times New Roman"/>
          <w:sz w:val="24"/>
          <w:szCs w:val="22"/>
          <w:lang w:val="en-US" w:eastAsia="zh-CN" w:bidi="ar-SA"/>
        </w:rPr>
        <w:sectPr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监事长：裴少锋       成员：张庆国  裴付胜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3082" w:firstLineChars="11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三务公开领导组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ind w:left="0" w:leftChars="0" w:firstLine="1400" w:firstLineChars="5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组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长：</w:t>
      </w:r>
      <w:r>
        <w:rPr>
          <w:rFonts w:hint="eastAsia"/>
          <w:sz w:val="28"/>
          <w:szCs w:val="36"/>
          <w:lang w:eastAsia="zh-CN"/>
        </w:rPr>
        <w:t>李红香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ind w:firstLine="1400" w:firstLineChars="5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副组长：裴建兵</w:t>
      </w: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eastAsia"/>
          <w:sz w:val="28"/>
          <w:szCs w:val="36"/>
        </w:rPr>
        <w:t>成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员：</w:t>
      </w:r>
      <w:r>
        <w:rPr>
          <w:rFonts w:hint="eastAsia"/>
          <w:sz w:val="28"/>
          <w:szCs w:val="36"/>
          <w:lang w:eastAsia="zh-CN"/>
        </w:rPr>
        <w:t>张庆国</w:t>
      </w: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8"/>
          <w:szCs w:val="36"/>
        </w:rPr>
        <w:t xml:space="preserve">裴少锋 </w:t>
      </w:r>
      <w:r>
        <w:rPr>
          <w:rFonts w:hint="eastAsia"/>
          <w:sz w:val="28"/>
          <w:szCs w:val="36"/>
          <w:lang w:val="en-US" w:eastAsia="zh-CN"/>
        </w:rPr>
        <w:t xml:space="preserve">  裴海霞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ind w:firstLine="1120" w:firstLineChars="4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</w:t>
      </w:r>
      <w:r>
        <w:rPr>
          <w:rFonts w:hint="eastAsia"/>
          <w:sz w:val="28"/>
          <w:szCs w:val="36"/>
        </w:rPr>
        <w:t>丁新民</w:t>
      </w: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8"/>
          <w:szCs w:val="36"/>
        </w:rPr>
        <w:t>裴宽心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ind w:firstLine="1120" w:firstLineChars="400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ind w:firstLine="1120" w:firstLineChars="400"/>
        <w:textAlignment w:val="auto"/>
        <w:rPr>
          <w:rFonts w:hint="eastAsia"/>
          <w:sz w:val="28"/>
          <w:szCs w:val="36"/>
        </w:rPr>
      </w:pPr>
    </w:p>
    <w:p>
      <w:pPr>
        <w:ind w:firstLine="3011" w:firstLineChars="1075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村务公开监督组</w:t>
      </w:r>
    </w:p>
    <w:p>
      <w:pPr>
        <w:ind w:firstLine="1330" w:firstLineChars="475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长：</w:t>
      </w:r>
      <w:r>
        <w:rPr>
          <w:rFonts w:hint="eastAsia"/>
          <w:sz w:val="28"/>
          <w:szCs w:val="28"/>
          <w:lang w:eastAsia="zh-CN"/>
        </w:rPr>
        <w:t>张庆国</w:t>
      </w:r>
    </w:p>
    <w:p>
      <w:pPr>
        <w:ind w:firstLine="1050" w:firstLineChars="37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成  员：丁新民   裴宽心</w:t>
      </w:r>
    </w:p>
    <w:p>
      <w:pPr>
        <w:ind w:firstLine="1050" w:firstLineChars="375"/>
        <w:rPr>
          <w:rFonts w:hint="default"/>
          <w:sz w:val="28"/>
          <w:szCs w:val="28"/>
          <w:lang w:val="en-US" w:eastAsia="zh-CN"/>
        </w:rPr>
      </w:pPr>
    </w:p>
    <w:p>
      <w:pPr>
        <w:ind w:firstLine="1891" w:firstLineChars="675"/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两委议事规则和重大事项决策程序</w:t>
      </w:r>
    </w:p>
    <w:p>
      <w:p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一、支村两委会议和支部大会由支部书记主持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二、参加会议人员主要是支村委成员，根据研究事项，有关人员可列席参加。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三、支村委会议主要研究本村长远发展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规划</w:t>
      </w:r>
      <w:r>
        <w:rPr>
          <w:rFonts w:hint="eastAsia" w:ascii="仿宋" w:hAnsi="仿宋" w:eastAsia="仿宋" w:cs="仿宋"/>
          <w:sz w:val="28"/>
          <w:szCs w:val="28"/>
        </w:rPr>
        <w:t>，“三务”公开以及其它重大事项。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重大事项由支村委会议提议，先党内后党外，再由支部大会、村民代表大会来决定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eastAsia="zh-CN"/>
        </w:rPr>
      </w:pPr>
    </w:p>
    <w:p>
      <w:pPr>
        <w:tabs>
          <w:tab w:val="left" w:pos="2504"/>
        </w:tabs>
        <w:ind w:firstLine="560" w:firstLineChars="200"/>
        <w:jc w:val="center"/>
        <w:rPr>
          <w:rFonts w:hint="eastAsia"/>
          <w:sz w:val="28"/>
          <w:szCs w:val="24"/>
          <w:lang w:eastAsia="zh-CN"/>
        </w:rPr>
      </w:pPr>
      <w:r>
        <w:rPr>
          <w:rFonts w:hint="eastAsia"/>
          <w:b/>
          <w:bCs/>
          <w:sz w:val="28"/>
          <w:szCs w:val="24"/>
          <w:lang w:eastAsia="zh-CN"/>
        </w:rPr>
        <w:t>村委会成员及分工</w:t>
      </w:r>
    </w:p>
    <w:tbl>
      <w:tblPr>
        <w:tblStyle w:val="5"/>
        <w:tblpPr w:leftFromText="180" w:rightFromText="180" w:vertAnchor="text" w:horzAnchor="page" w:tblpX="2686" w:tblpY="1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80"/>
        <w:gridCol w:w="1357"/>
        <w:gridCol w:w="1605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姓名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性别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出生年月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职务</w:t>
            </w:r>
          </w:p>
        </w:tc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李红香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女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1974.05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村委主任</w:t>
            </w:r>
          </w:p>
        </w:tc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firstLine="660" w:firstLineChars="275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主持村委全部工作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 w:bidi="ar-SA"/>
              </w:rPr>
              <w:t>裴建兵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男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 w:bidi="ar-SA"/>
              </w:rPr>
              <w:t>1973.07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 w:bidi="ar-SA"/>
              </w:rPr>
              <w:t>村委副主任</w:t>
            </w:r>
          </w:p>
        </w:tc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负责环境卫生、治安、护林防火等工作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裴海霞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女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1979.04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村委委员</w:t>
            </w:r>
          </w:p>
        </w:tc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负责妇联工作</w:t>
            </w:r>
          </w:p>
        </w:tc>
      </w:tr>
    </w:tbl>
    <w:p>
      <w:pPr>
        <w:rPr>
          <w:rFonts w:hint="eastAsia" w:eastAsia="宋体"/>
          <w:b/>
          <w:bCs/>
          <w:sz w:val="28"/>
          <w:szCs w:val="24"/>
          <w:lang w:val="en-US" w:eastAsia="zh-CN"/>
        </w:rPr>
      </w:pPr>
    </w:p>
    <w:p>
      <w:pPr>
        <w:rPr>
          <w:rFonts w:hint="eastAsia" w:eastAsia="宋体"/>
          <w:b/>
          <w:bCs/>
          <w:sz w:val="28"/>
          <w:szCs w:val="24"/>
          <w:lang w:val="en-US" w:eastAsia="zh-CN"/>
        </w:rPr>
      </w:pPr>
    </w:p>
    <w:p>
      <w:pPr>
        <w:tabs>
          <w:tab w:val="left" w:pos="1239"/>
          <w:tab w:val="left" w:pos="1904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tabs>
          <w:tab w:val="left" w:pos="1239"/>
        </w:tabs>
        <w:rPr>
          <w:rFonts w:hint="eastAsia" w:eastAsia="宋体"/>
          <w:lang w:eastAsia="zh-CN"/>
        </w:rPr>
      </w:pPr>
    </w:p>
    <w:p>
      <w:pPr>
        <w:ind w:left="0" w:leftChars="0" w:firstLine="1681" w:firstLineChars="600"/>
        <w:jc w:val="both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2024年1-6月份支村两委实事实办落实情况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村主路便道硬化已完工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修缮小广场已完工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村主路安装太阳能路灯</w:t>
      </w:r>
    </w:p>
    <w:tbl>
      <w:tblPr>
        <w:tblStyle w:val="4"/>
        <w:tblpPr w:leftFromText="180" w:rightFromText="180" w:vertAnchor="text" w:horzAnchor="page" w:tblpX="1965" w:tblpY="857"/>
        <w:tblOverlap w:val="never"/>
        <w:tblW w:w="78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148"/>
        <w:gridCol w:w="1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 称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重大决策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支村两委、党员大会、村民代表会议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重大事项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村主路便道硬化、安装太阳能路灯、修缮小广场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重大任务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100多户房屋裂缝，进行修缮。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大额开支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付208国道扩建征地补偿款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965532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tabs>
          <w:tab w:val="left" w:pos="2725"/>
        </w:tabs>
        <w:bidi w:val="0"/>
        <w:ind w:left="0" w:leftChars="0" w:firstLine="0" w:firstLineChars="0"/>
        <w:jc w:val="center"/>
        <w:rPr>
          <w:rFonts w:hint="default" w:cs="Times New Roman"/>
          <w:b/>
          <w:bCs/>
          <w:sz w:val="28"/>
          <w:szCs w:val="28"/>
          <w:lang w:val="en-US" w:eastAsia="zh-CN" w:bidi="ar-SA"/>
        </w:rPr>
      </w:pPr>
      <w:r>
        <w:rPr>
          <w:rFonts w:hint="eastAsia" w:cs="Times New Roman"/>
          <w:b/>
          <w:bCs/>
          <w:sz w:val="28"/>
          <w:szCs w:val="28"/>
          <w:lang w:val="en-US" w:eastAsia="zh-CN" w:bidi="ar-SA"/>
        </w:rPr>
        <w:t>2024年1-6月“三重一大”执行情况</w:t>
      </w:r>
    </w:p>
    <w:p>
      <w:pPr>
        <w:tabs>
          <w:tab w:val="left" w:pos="2725"/>
        </w:tabs>
        <w:bidi w:val="0"/>
        <w:ind w:left="0" w:leftChars="0" w:firstLine="0" w:firstLineChars="0"/>
        <w:jc w:val="both"/>
        <w:rPr>
          <w:rFonts w:hint="eastAsia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02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370"/>
        <w:gridCol w:w="1616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2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南泉庄村委2024年1-6月收入明细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补助收入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860" w:firstLineChars="1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    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82545.00 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收保暖保供鸡蛋款、疫情防控围挡款、耕地保护款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24245.00 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收镇政府2023年产业资金分红款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收镇政府2024年1-5月份网格员工资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7500.00 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收镇政府2024年1-3月份环卫经费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10800.00 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收南泉庄村经济合作社资助资金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35000.00 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其他收入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179309.79 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收太焦高铁征地补偿款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31077.80 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收太焦高铁弃渣场补偿款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145237.00 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收电费款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2820.00 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收银行利息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174.99 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860" w:firstLineChars="1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计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261854.79 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805" w:firstLineChars="1275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2725"/>
        </w:tabs>
        <w:bidi w:val="0"/>
        <w:spacing w:line="240" w:lineRule="auto"/>
        <w:ind w:left="0" w:leftChars="0" w:firstLine="0" w:firstLineChars="0"/>
        <w:jc w:val="left"/>
        <w:rPr>
          <w:rFonts w:hint="eastAsia"/>
          <w:lang w:val="en-US" w:eastAsia="zh-CN"/>
        </w:rPr>
      </w:pPr>
    </w:p>
    <w:p>
      <w:pPr>
        <w:bidi w:val="0"/>
        <w:spacing w:line="240" w:lineRule="auto"/>
        <w:jc w:val="left"/>
        <w:rPr>
          <w:rFonts w:hint="eastAsia" w:ascii="微软雅黑" w:hAnsi="微软雅黑" w:eastAsia="微软雅黑" w:cs="Times New Roman"/>
          <w:sz w:val="24"/>
          <w:szCs w:val="22"/>
          <w:lang w:val="en-US" w:eastAsia="zh-CN" w:bidi="ar-SA"/>
        </w:rPr>
      </w:pPr>
    </w:p>
    <w:tbl>
      <w:tblPr>
        <w:tblStyle w:val="4"/>
        <w:tblW w:w="13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46"/>
        <w:gridCol w:w="4702"/>
        <w:gridCol w:w="774"/>
        <w:gridCol w:w="1435"/>
        <w:gridCol w:w="601"/>
        <w:gridCol w:w="696"/>
        <w:gridCol w:w="500"/>
        <w:gridCol w:w="124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540" w:hRule="atLeast"/>
        </w:trPr>
        <w:tc>
          <w:tcPr>
            <w:tcW w:w="99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1900" w:firstLineChars="475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南泉庄村委2024年1-6月支出明细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54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450" w:firstLineChars="875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1925" w:firstLineChars="875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    计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102836.00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付日用杂品款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4272.00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付更换门匾款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付清理垃圾雇佣挖机款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3680.00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付疫情防控围档款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4420.00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付2021年裴秋贵晚年生活费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4320.00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付慰问鸡蛋款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3825.00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付公园地复耕地雇佣机械款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付贫困户晋惠报险款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3519.00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付公园地复耕地雇佣机械款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32000.00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付公园地复耕地雇佣机械款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28800.00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管理费用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计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62925.00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付长治日报、上党晚报款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1890.00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付人民日报、山西农民报款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1410.00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付2023年6-12月份村委干部工资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37560.00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付2023年1-12月份村委干部绩效工资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22000.00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付手续费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1705" w:firstLineChars="775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计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165761.00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05" w:type="dxa"/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4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1500" w:firstLineChars="375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南泉庄村经济合作社2024年1-6月收入明细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450" w:firstLineChars="875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45" w:firstLineChars="975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    计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85278.00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收山西正大绿源利润款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收雄山振义煤业占地补偿款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收上党区墨森种养殖专业合作社租地款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5278.00 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其他收入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45" w:firstLineChars="975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计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486686.64 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收雄山振义煤业湿地公园占地补偿款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433530.00 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收雄山振义煤业春节福利款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收银行利息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3156.64 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200" w:firstLineChars="10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计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571964.64 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365" w:firstLineChars="1075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365" w:firstLineChars="1075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11" w:tblpY="-135"/>
        <w:tblOverlap w:val="never"/>
        <w:tblW w:w="10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4924"/>
        <w:gridCol w:w="1815"/>
        <w:gridCol w:w="2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2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1200" w:firstLineChars="30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南泉庄村经济合作社2024年1-6月支出明细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70" w:firstLineChars="775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4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45" w:firstLineChars="975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  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付2023年环境卫生整治白化购买涂料款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1987.70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付村务公开栏、等各种版面款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8930.00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付2023年购买办公用品款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3806.00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付村委电费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付水管员、清运员工资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23000.00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付村委电费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付鲍家沟复垦地雇佣挖机款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12800.00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付208国道扩建征地补偿款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965532.00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付2023年3-12月份锄草、杂工工资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19400.00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付南泉庄村湿地公园占地补偿款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345860.00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付水网改造占用农户地、种植物补偿款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4210.40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付五道五治锄草工工资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24070.00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付五道五治基建组、机械组工资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26480.00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付西岭煤矸石占地补偿款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6624.00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付2023年村民安葬面、油款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4335.00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付补发太焦高铁占地遗留问题占地补偿款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5311.26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付2023年村民及股民代表务工补助款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付2022年气站占地补偿款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6142.50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44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付春节福利面款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36500.00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付正月十五购买音响及道具款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5402.00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付正月十五挂灯购置所需用品款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21789.00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付正月十五闹元宵拜贴款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付崔红庆往来款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付三八妇女节纪念品款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16440.00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付太阳能路灯预付款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28620.00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付挪移裴东红家水表井款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3037.00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付便道硬化工程38</w:t>
            </w:r>
            <w:r>
              <w:rPr>
                <w:rStyle w:val="8"/>
                <w:lang w:val="en-US" w:eastAsia="zh-CN" w:bidi="ar"/>
              </w:rPr>
              <w:t>％</w:t>
            </w:r>
            <w:r>
              <w:rPr>
                <w:rStyle w:val="7"/>
                <w:lang w:val="en-US" w:eastAsia="zh-CN" w:bidi="ar"/>
              </w:rPr>
              <w:t>预付款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106839.18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小    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4635.00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付正月十五购买音响及道具款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2250.00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付正月十五挂灯购置所需用品款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9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2385.00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1980" w:firstLineChars="9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85.00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购买转账支票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25.00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付手续费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60.00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营业外支出   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1980" w:firstLineChars="9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35000.00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付村委会资助资金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35000.00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59"/>
              </w:tabs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1732546.04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261"/>
        </w:tabs>
        <w:bidi w:val="0"/>
        <w:spacing w:line="240" w:lineRule="auto"/>
        <w:jc w:val="left"/>
        <w:rPr>
          <w:rFonts w:hint="eastAsia"/>
          <w:lang w:val="en-US" w:eastAsia="zh-CN"/>
        </w:rPr>
      </w:pPr>
    </w:p>
    <w:p>
      <w:pPr>
        <w:tabs>
          <w:tab w:val="left" w:pos="516"/>
        </w:tabs>
        <w:bidi w:val="0"/>
        <w:spacing w:line="240" w:lineRule="auto"/>
        <w:jc w:val="left"/>
        <w:rPr>
          <w:rFonts w:hint="eastAsia" w:cs="Times New Roman"/>
          <w:sz w:val="24"/>
          <w:szCs w:val="22"/>
          <w:lang w:val="en-US" w:eastAsia="zh-CN" w:bidi="ar-SA"/>
        </w:rPr>
      </w:pPr>
    </w:p>
    <w:p/>
    <w:p>
      <w:pPr>
        <w:bidi w:val="0"/>
        <w:rPr>
          <w:rFonts w:ascii="微软雅黑" w:hAnsi="微软雅黑" w:eastAsia="微软雅黑" w:cs="Times New Roman"/>
          <w:sz w:val="24"/>
          <w:szCs w:val="22"/>
          <w:lang w:val="en-US" w:eastAsia="en-US" w:bidi="ar-SA"/>
        </w:rPr>
      </w:pPr>
    </w:p>
    <w:p>
      <w:pPr>
        <w:tabs>
          <w:tab w:val="left" w:pos="2015"/>
        </w:tabs>
        <w:bidi w:val="0"/>
        <w:jc w:val="left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839" w:bottom="1440" w:left="1066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3EC86"/>
    <w:multiLevelType w:val="singleLevel"/>
    <w:tmpl w:val="A023EC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7E8A3C"/>
    <w:multiLevelType w:val="singleLevel"/>
    <w:tmpl w:val="A97E8A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9EE16EE"/>
    <w:multiLevelType w:val="singleLevel"/>
    <w:tmpl w:val="49EE16E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jhjYTYzZjZmZGEwZmQ3ZjQ1MzAyYThlNjcyNTYifQ=="/>
  </w:docVars>
  <w:rsids>
    <w:rsidRoot w:val="00000000"/>
    <w:rsid w:val="01457F1C"/>
    <w:rsid w:val="030C3B95"/>
    <w:rsid w:val="107C762B"/>
    <w:rsid w:val="17EB7D6B"/>
    <w:rsid w:val="18414927"/>
    <w:rsid w:val="2C6E736B"/>
    <w:rsid w:val="3DB17817"/>
    <w:rsid w:val="488D036D"/>
    <w:rsid w:val="4CFC2092"/>
    <w:rsid w:val="4DD501B1"/>
    <w:rsid w:val="77F56624"/>
    <w:rsid w:val="782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="Times New Roman"/>
      <w:sz w:val="24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2604</Words>
  <Characters>3284</Characters>
  <Lines>0</Lines>
  <Paragraphs>0</Paragraphs>
  <TotalTime>0</TotalTime>
  <ScaleCrop>false</ScaleCrop>
  <LinksUpToDate>false</LinksUpToDate>
  <CharactersWithSpaces>3604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2024-03-27T03:06:00Z</dcterms:created>
  <dc:creator>Administrator</dc:creator>
  <cp:lastModifiedBy>姑娘是个好姑娘</cp:lastModifiedBy>
  <cp:lastPrinted>2024-08-07T00:36:00Z</cp:lastPrinted>
  <dcterms:modified xsi:type="dcterms:W3CDTF">2024-08-22T07:48:27Z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CA1749436A0545EFB0E176D0004B391F_12</vt:lpwstr>
  </property>
</Properties>
</file>