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440" w:firstLineChars="1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韩店街道</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年政务公开工作实施方案</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为进一步推动政务公开工作，加强服务型政府建设，根据《长治市上党区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年政务公开工作要点》和《长治市上党区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年度政务公开工作考核方案》精神，结合我</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实际，特制定本方案。</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始终坚持以人民为中心的发展思想，认真落实省、市、区关于推进政务公开工作的决策部署，紧紧围绕区委、区政府中心工作及群众要求，以提升政务公开工作质量为主线，充分发挥政务公开在建设法治政府、服务型政府等方面的促进作用。</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二、基本原则</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1.坚持严格依法原则。按照《中华人民共和国政府信息公开条例》《山西省</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年政务公开工作要点》《山西省</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政务公开考核办法（试行）》《长治市</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年政务公开工作要点》《长治市</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年度政务公开工作考核方案》《长</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治市上党区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年政务公开工作要点》和《长治市上党区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年度政务公开工作考核方案》规定的范围、程序，依法明确政务公开的主体、内容、标准、流程、平台、时限等，履行公开义务。</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2.坚持全面真实原则。对各类行政管理和公共服务事项，除涉及国家秘密和依法受到保护的商业秘密、个人隐私外，都要如实公开，并且真实有效。</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便民快捷的原则。坚持以服务大局、服务群众为目标，以主动服务、便民快捷为基本要求，切实保障人民群众的知情权、参与权、表达权和监督权，增强公开实效，真正让基层群众看得到、听得懂、易获取、能监督、好参与。</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三、组织领导</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为切实做好政务公开工作，经研究，决定成立</w:t>
      </w:r>
      <w:r>
        <w:rPr>
          <w:rFonts w:hint="eastAsia" w:ascii="仿宋_GB2312" w:hAnsi="仿宋_GB2312" w:eastAsia="仿宋_GB2312" w:cs="仿宋_GB2312"/>
          <w:sz w:val="32"/>
          <w:szCs w:val="32"/>
          <w:lang w:val="en-US" w:eastAsia="zh-CN"/>
        </w:rPr>
        <w:t>韩店街道</w:t>
      </w:r>
      <w:r>
        <w:rPr>
          <w:rFonts w:hint="eastAsia" w:ascii="仿宋_GB2312" w:hAnsi="仿宋_GB2312" w:eastAsia="仿宋_GB2312" w:cs="仿宋_GB2312"/>
          <w:sz w:val="32"/>
          <w:szCs w:val="32"/>
        </w:rPr>
        <w:t>政务公开领导</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eastAsia="zh-CN"/>
        </w:rPr>
        <w:t>由韩店街道办事处副主任王晓松同志任组长，机关各站所、科室负责人为成员，办公室设在行政办，由行政办杨桃具体承办。</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四、拓展重点领域信息公开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（一）应公开尽公开，全面扩大公开范围</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1.围绕“四宜”上党建设，抓好政务公开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要紧密结合建设“四宜”上党，把</w:t>
      </w:r>
      <w:r>
        <w:rPr>
          <w:rFonts w:hint="eastAsia" w:ascii="仿宋_GB2312" w:hAnsi="仿宋_GB2312" w:eastAsia="仿宋_GB2312" w:cs="仿宋_GB2312"/>
          <w:sz w:val="32"/>
          <w:szCs w:val="32"/>
          <w:lang w:eastAsia="zh-CN"/>
        </w:rPr>
        <w:t>韩店街道办事处</w:t>
      </w:r>
      <w:r>
        <w:rPr>
          <w:rFonts w:hint="eastAsia" w:ascii="仿宋_GB2312" w:hAnsi="仿宋_GB2312" w:eastAsia="仿宋_GB2312" w:cs="仿宋_GB2312"/>
          <w:sz w:val="32"/>
          <w:szCs w:val="32"/>
        </w:rPr>
        <w:t>对重点工作的安排部署、落实推进情况及时向社会公开，营造全</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干事创业的浓厚氛围，树立干部为民办实事的良好形象。</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2.围绕优化营商环境，抓好政务公开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主动公开政府部门权责清单；重大行政决策事项目录；证明事项告知承诺目录；行政审批中介服务事项清单；公共资源交易目录清单；政府性基金、涉企行政事业性收费、涉企保证金以及实行政府定价的经营服务性收费等目录清单。</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3.围绕转型发展，抓好政务公开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要梳理汇总关于转型发展方面的政策，梳理汇总与市场主体相关的政策文件、政策解读、落实情况，制作政策公开专题，及时在政府网站公布，形成“政务公开为转型”的浓厚氛围。</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4.围绕民生事业，抓好政务公开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着重围绕社会公众关注度高的教育、医疗、就业、生态环境、水、电、气、暖等民生保障各项工作，全力做好政策执行和政务公开各项工作，不断提升民生保障整体水平。</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5.围绕法治政府建设，抓好政务公开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依托区政府网站信息公开平台依法行政专栏，重点做好法治政府的制度建设、工作动态、行政执法规范化、行政规范性文件等方面的信息公开，有效提升政府依法行政信息公开水平。</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.针对行政执法，做好重点公开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要健全我</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的行政执法公示制度、执法全过程记录制度、重大执法决定法制审核制度，并及时向社会公开。大力促进严格规范公正文明执法，使我区行政执法能力和水平整体提升。</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.针对政务服务，做好重点公开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依托政务服务一体化平台，深入推进“互联网+政务服务”，主要公开行政许可、行政确认、行政给付、行政奖励等事项，特别要做好与企业和人民群众密切相关的各种政务服务事项办事指南的公开，提升政务服务网上供给能力和马上办、一次办、就近办效率，促进政务服务规范化、便利化。</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（二）依托好平台建设，努力拓宽公开渠道</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.抓好政府网站及政务新媒体建设</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要充分利用区政府信息公开专栏和政务公开平台，充实完善政务公开内容。</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（三）优化便民举措，扎实提升公开质效</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.完善依申请公开机制</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要规范和完善依申请公开工作流程，依法依规做好接收、登记(编号)、办理、答复、归档等依申请公开办理和答复工作，切实做到有申请必登记、有申请必答复。</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.提升政策发布效果</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要持续加强重大政策发布解读，不断改进政策解读工作方式。要注重对政策背景、出台目的、重要举措等方面的实质性解读，避免形式主义，全面提升解读质量。</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.做好政策咨询服务</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要积极解答政策执行机关和企业、群众咨询，精准传达政策意图。对公众关注的公开事项，要通过公共查阅点、公告栏、电子信息屏、政策宣传册及宣讲会等方式进行公开。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.健全政务舆情回应机制</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提高对社会关切热点的发现、搜集、研判和回应能力，建立政务舆情回应台账管理制度和跟踪反馈制度，明确政务舆情专职工作人员。特别是对政府政策措施存在误解误读，涉及突发公共事件、自然灾害、重大民生等情况的，必须做到反应迅速、回应准确、发声权威、处置得当。</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（四）完善工作机制，健全保障体系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.完善政府信息发布审核机制</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严格落实包括含“三审三校”内容的信息发布审核制度，通过政府网站等发布的政府信息要严格审核，责任到人，保障信息发布的严肃性、及时性、准确性和权威性。要健全行政规范性文件公开审查、备案、发布机制，完善向政府网站报送部门文件制度，建立联络员制度和报送刊登情况通报制度。</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.强化机构职能，充实人员队伍</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要定期研究政务公开工作，落实各项政策要求，解决重点疑难问题，推广经验亮点做法。拟发公文公开属性认定与管理、依申请公开答复办理两项职能应分别确定具体工作人员。</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.抓好培训考核，确保任务落实</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要对本要点提出的涉及本单位的重点任务，梳理形成工作台账，确保落实到位。</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五、提升政策解读质量和实效</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（一）强化重大政策精准解读。坚持以“六稳”“六保”为重要抓手，对各部门自行制作、联合</w:t>
      </w:r>
      <w:r>
        <w:rPr>
          <w:rFonts w:hint="eastAsia" w:ascii="仿宋_GB2312" w:hAnsi="仿宋_GB2312" w:eastAsia="仿宋_GB2312" w:cs="仿宋_GB2312"/>
          <w:sz w:val="32"/>
          <w:szCs w:val="32"/>
          <w:highlight w:val="none"/>
        </w:rPr>
        <w:t>制作或以</w:t>
      </w:r>
      <w:r>
        <w:rPr>
          <w:rFonts w:hint="eastAsia" w:ascii="仿宋_GB2312" w:hAnsi="仿宋_GB2312" w:eastAsia="仿宋_GB2312" w:cs="仿宋_GB2312"/>
          <w:sz w:val="32"/>
          <w:szCs w:val="32"/>
          <w:highlight w:val="none"/>
          <w:lang w:eastAsia="zh-CN"/>
        </w:rPr>
        <w:t>街道党工委</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街道办事处</w:t>
      </w:r>
      <w:r>
        <w:rPr>
          <w:rFonts w:hint="eastAsia" w:ascii="仿宋_GB2312" w:hAnsi="仿宋_GB2312" w:eastAsia="仿宋_GB2312" w:cs="仿宋_GB2312"/>
          <w:sz w:val="32"/>
          <w:szCs w:val="32"/>
          <w:highlight w:val="none"/>
        </w:rPr>
        <w:t>名义公开发布的重要文件、实施方案、规范性文件、政策性文件，按照“谁起草、谁解读”原则，由该部门负责做</w:t>
      </w:r>
      <w:r>
        <w:rPr>
          <w:rFonts w:hint="eastAsia" w:ascii="仿宋_GB2312" w:hAnsi="仿宋_GB2312" w:eastAsia="仿宋_GB2312" w:cs="仿宋_GB2312"/>
          <w:sz w:val="32"/>
          <w:szCs w:val="32"/>
        </w:rPr>
        <w:t>好政策解读工作。对政策实施过程中的普遍关注点和疑惑点，要有针对性地予以解答说明；对政策实施过程中产生的新情况、新问题，要分阶段持续跟踪解读，及时主动答疑解惑。解读政策时，要着重解读政策实施的背景依据、目标任务、主要内容、重要举措、新旧政策差异等，使政策更加立体透明，确保人民群众“看得懂、能理解”，坚决杜绝“照搬照抄原文”、“标题式”解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丰富政策解读方式。开展政策解读，除采用文字、图解等常规解读方式外，还要运用接受媒体采访、开展领导在线访谈、制作卡通动漫、短视频等多种形式，增强解读的形象性、趣味性、通俗性。要运用政府网站、政务新媒体、报纸、电视等传播媒介广泛进行刊载转发，增强政策解读的传播力、影响力和覆盖率，通过精准推送服务，实现“政策找人、政策找企业”。</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（三）加强重大政策咨询服务。进一步畅通政策咨询渠道，要进一步依托“12345”一号通、政务服务机构业务窗口等，为企业、群众提供“一站式”的政策咨询服务。</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（四）抓好回应关切和政民互动。在承办“12345”网上受理平台等渠道收到的网民留言、意见建议和困难求助等，要严格办理时限，依法依规精准答复，同时在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网站及时回应反馈办理结果。对重要改革措施、涉及公众切身利益、容易引发媒体和公众关注的政策文件、疫情防控、工资拖欠、环境污染、教育公平、食药安全、市场监管、社保医保等方面的社会热点，要加强舆情监测研判，积极主动与</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部门联系沟通，落实舆情回应责任，及时发出权威声音，保持正确舆论导向，助力防范化解重大风险。</w:t>
      </w:r>
    </w:p>
    <w:p>
      <w:pPr>
        <w:bidi w:val="0"/>
        <w:ind w:firstLine="640" w:firstLineChars="200"/>
        <w:rPr>
          <w:rFonts w:hint="eastAsia" w:ascii="黑体" w:hAnsi="黑体" w:eastAsia="黑体" w:cs="黑体"/>
          <w:sz w:val="32"/>
          <w:szCs w:val="32"/>
        </w:rPr>
      </w:pPr>
      <w:r>
        <w:rPr>
          <w:rFonts w:hint="eastAsia" w:ascii="黑体" w:hAnsi="黑体" w:eastAsia="黑体" w:cs="黑体"/>
          <w:sz w:val="32"/>
          <w:szCs w:val="32"/>
        </w:rPr>
        <w:t>六、加强政务公开监督指导</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（一）强化教育培训。将《中华人民共和国政府信息公开条例》纳入全</w:t>
      </w:r>
      <w:r>
        <w:rPr>
          <w:rFonts w:hint="eastAsia" w:ascii="仿宋_GB2312" w:hAnsi="仿宋_GB2312" w:eastAsia="仿宋_GB2312" w:cs="仿宋_GB2312"/>
          <w:sz w:val="32"/>
          <w:szCs w:val="32"/>
          <w:highlight w:val="none"/>
          <w:lang w:eastAsia="zh-CN"/>
        </w:rPr>
        <w:t>街道</w:t>
      </w:r>
      <w:r>
        <w:rPr>
          <w:rFonts w:hint="eastAsia" w:ascii="仿宋_GB2312" w:hAnsi="仿宋_GB2312" w:eastAsia="仿宋_GB2312" w:cs="仿宋_GB2312"/>
          <w:sz w:val="32"/>
          <w:szCs w:val="32"/>
        </w:rPr>
        <w:t>普法范围、列入领导干部重点学法内容，切实提高领导干部和机关政务公开重视程度和认知水平。积极参加全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政务公开专题培训，不断加强队伍建设，提升业务能力。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（二）落实工作任务。各部门要高度重视，对本方案提出的涉及本部门的重点任务，要认真梳理形成工作台账，实时跟进，强力推动，确保工作落实到位。</w:t>
      </w:r>
    </w:p>
    <w:p>
      <w:pPr>
        <w:bidi w:val="0"/>
        <w:ind w:firstLine="4480" w:firstLineChars="1400"/>
        <w:rPr>
          <w:rFonts w:hint="eastAsia" w:ascii="仿宋_GB2312" w:hAnsi="仿宋_GB2312" w:eastAsia="仿宋_GB2312" w:cs="仿宋_GB2312"/>
          <w:sz w:val="32"/>
          <w:szCs w:val="32"/>
          <w:lang w:val="en-US" w:eastAsia="zh-CN"/>
        </w:rPr>
      </w:pPr>
    </w:p>
    <w:p>
      <w:pPr>
        <w:bidi w:val="0"/>
        <w:ind w:firstLine="2940" w:firstLineChars="1400"/>
        <w:rPr>
          <w:rFonts w:hint="default"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YjZjOGY5NWRjMmRmNDMyYjY0MjM2ZDU1NzU4NzAifQ=="/>
    <w:docVar w:name="KSO_WPS_MARK_KEY" w:val="df92c439-da71-4bf5-913f-f1a7f5ce6f8f"/>
  </w:docVars>
  <w:rsids>
    <w:rsidRoot w:val="0A6B1E65"/>
    <w:rsid w:val="01D37992"/>
    <w:rsid w:val="0A6B1E65"/>
    <w:rsid w:val="0DCE7488"/>
    <w:rsid w:val="16092E0B"/>
    <w:rsid w:val="19CB04FB"/>
    <w:rsid w:val="19DA6362"/>
    <w:rsid w:val="1F0B3750"/>
    <w:rsid w:val="21CB6FDB"/>
    <w:rsid w:val="29865AB3"/>
    <w:rsid w:val="2EFE1217"/>
    <w:rsid w:val="3C5E0F0B"/>
    <w:rsid w:val="44A74F76"/>
    <w:rsid w:val="497E618C"/>
    <w:rsid w:val="4D2F7C88"/>
    <w:rsid w:val="4F7725B8"/>
    <w:rsid w:val="5113318E"/>
    <w:rsid w:val="532920B1"/>
    <w:rsid w:val="60F17CF0"/>
    <w:rsid w:val="63A636A4"/>
    <w:rsid w:val="642D49E7"/>
    <w:rsid w:val="6BA21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3"/>
    <w:next w:val="4"/>
    <w:autoRedefine/>
    <w:qFormat/>
    <w:uiPriority w:val="0"/>
    <w:pPr>
      <w:ind w:left="200" w:leftChars="200"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Heading2"/>
    <w:basedOn w:val="1"/>
    <w:next w:val="1"/>
    <w:autoRedefine/>
    <w:qFormat/>
    <w:uiPriority w:val="0"/>
    <w:pPr>
      <w:keepNext/>
      <w:keepLines/>
      <w:spacing w:before="260" w:after="260" w:line="416" w:lineRule="auto"/>
      <w:textAlignment w:val="baseline"/>
    </w:pPr>
    <w:rPr>
      <w:rFonts w:ascii="Cambria" w:hAnsi="Cambria" w:eastAsia="宋体" w:cs="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2022-01-16T07:21:00Z</dcterms:created>
  <dc:creator>Administrator</dc:creator>
  <cp:lastModifiedBy>杨桃</cp:lastModifiedBy>
  <cp:lastPrinted>2024-01-16T09:27:31Z</cp:lastPrinted>
  <dcterms:modified xsi:type="dcterms:W3CDTF">2024-01-16T09:36:40Z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653DBF6DAB8843989D1CB1AEE4FE2678_13</vt:lpwstr>
  </property>
</Properties>
</file>