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FA84D">
      <w:pPr>
        <w:spacing w:line="600" w:lineRule="exact"/>
        <w:rPr>
          <w:rFonts w:hint="eastAsia" w:ascii="仿宋_GB2312" w:eastAsia="仿宋_GB2312"/>
          <w:sz w:val="32"/>
        </w:rPr>
      </w:pPr>
      <w:bookmarkStart w:id="0" w:name="_GoBack"/>
      <w:bookmarkEnd w:id="0"/>
    </w:p>
    <w:p w14:paraId="4E3153DC">
      <w:pPr>
        <w:spacing w:line="600" w:lineRule="exact"/>
        <w:rPr>
          <w:rFonts w:hint="eastAsia" w:ascii="仿宋_GB2312" w:eastAsia="仿宋_GB2312"/>
          <w:sz w:val="32"/>
        </w:rPr>
      </w:pPr>
    </w:p>
    <w:p w14:paraId="5D867FC5">
      <w:pPr>
        <w:spacing w:line="600" w:lineRule="exact"/>
        <w:rPr>
          <w:rFonts w:hint="eastAsia" w:ascii="仿宋_GB2312" w:eastAsia="仿宋_GB2312"/>
          <w:sz w:val="32"/>
        </w:rPr>
      </w:pPr>
    </w:p>
    <w:p w14:paraId="06181F5B">
      <w:pPr>
        <w:spacing w:line="600" w:lineRule="exact"/>
        <w:rPr>
          <w:rFonts w:ascii="仿宋_GB2312" w:eastAsia="仿宋_GB2312"/>
          <w:sz w:val="32"/>
        </w:rPr>
      </w:pPr>
    </w:p>
    <w:p w14:paraId="3BBB76AF">
      <w:pPr>
        <w:pStyle w:val="2"/>
        <w:ind w:left="420" w:firstLine="420"/>
      </w:pPr>
    </w:p>
    <w:p w14:paraId="24446F4C">
      <w:pPr>
        <w:pStyle w:val="4"/>
      </w:pPr>
    </w:p>
    <w:p w14:paraId="3E2B497F">
      <w:pPr>
        <w:pStyle w:val="2"/>
        <w:ind w:left="0" w:leftChars="0" w:firstLine="0" w:firstLineChars="0"/>
        <w:rPr>
          <w:rFonts w:hint="eastAsia"/>
        </w:rPr>
      </w:pPr>
    </w:p>
    <w:p w14:paraId="2C328423">
      <w:pPr>
        <w:spacing w:line="600" w:lineRule="exact"/>
        <w:jc w:val="center"/>
        <w:rPr>
          <w:rFonts w:hint="eastAsia" w:ascii="仿宋_GB2312" w:eastAsia="仿宋_GB2312"/>
          <w:sz w:val="32"/>
        </w:rPr>
      </w:pPr>
      <w:r>
        <w:rPr>
          <w:rFonts w:hint="eastAsia" w:ascii="仿宋_GB2312" w:eastAsia="仿宋_GB2312"/>
          <w:sz w:val="32"/>
        </w:rPr>
        <w:t>上韩办发〔202</w:t>
      </w:r>
      <w:r>
        <w:rPr>
          <w:rFonts w:hint="eastAsia" w:ascii="仿宋_GB2312" w:eastAsia="仿宋_GB2312"/>
          <w:sz w:val="32"/>
          <w:lang w:val="en-US" w:eastAsia="zh-CN"/>
        </w:rPr>
        <w:t>5</w:t>
      </w:r>
      <w:r>
        <w:rPr>
          <w:rFonts w:hint="eastAsia" w:ascii="仿宋_GB2312" w:eastAsia="仿宋_GB2312"/>
          <w:sz w:val="32"/>
        </w:rPr>
        <w:t>〕</w:t>
      </w:r>
      <w:r>
        <w:rPr>
          <w:rFonts w:hint="eastAsia" w:ascii="仿宋_GB2312" w:eastAsia="仿宋_GB2312"/>
          <w:sz w:val="32"/>
          <w:lang w:val="en-US" w:eastAsia="zh-CN"/>
        </w:rPr>
        <w:t>8</w:t>
      </w:r>
      <w:r>
        <w:rPr>
          <w:rFonts w:hint="eastAsia" w:ascii="仿宋_GB2312" w:eastAsia="仿宋_GB2312"/>
          <w:sz w:val="32"/>
        </w:rPr>
        <w:t>号</w:t>
      </w:r>
    </w:p>
    <w:p w14:paraId="4DE41DD9">
      <w:pPr>
        <w:spacing w:line="600" w:lineRule="exact"/>
        <w:rPr>
          <w:rFonts w:hint="eastAsia" w:ascii="仿宋_GB2312" w:eastAsia="仿宋_GB2312"/>
          <w:sz w:val="32"/>
        </w:rPr>
      </w:pPr>
    </w:p>
    <w:p w14:paraId="4B5E6C10">
      <w:pPr>
        <w:pStyle w:val="8"/>
        <w:spacing w:line="600" w:lineRule="exact"/>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长治市上党区韩店街道办事处</w:t>
      </w:r>
    </w:p>
    <w:p w14:paraId="51E463F1">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开展</w:t>
      </w: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rPr>
        <w:t>“安全生产月”活动的</w:t>
      </w:r>
    </w:p>
    <w:p w14:paraId="0518B771">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知</w:t>
      </w:r>
    </w:p>
    <w:p w14:paraId="6A1818D8">
      <w:pPr>
        <w:keepNext w:val="0"/>
        <w:keepLines w:val="0"/>
        <w:pageBreakBefore w:val="0"/>
        <w:widowControl w:val="0"/>
        <w:kinsoku/>
        <w:wordWrap/>
        <w:overflowPunct/>
        <w:topLinePunct w:val="0"/>
        <w:autoSpaceDE/>
        <w:autoSpaceDN/>
        <w:bidi w:val="0"/>
        <w:adjustRightInd/>
        <w:snapToGrid/>
        <w:spacing w:before="0" w:after="0" w:line="550" w:lineRule="exact"/>
        <w:ind w:left="0" w:leftChars="0" w:right="0" w:firstLine="0" w:firstLineChars="0"/>
        <w:jc w:val="both"/>
        <w:textAlignment w:val="auto"/>
        <w:outlineLvl w:val="9"/>
        <w:rPr>
          <w:rFonts w:hint="eastAsia" w:ascii="仿宋_GB2312" w:hAnsi="仿宋_GB2312" w:eastAsia="仿宋_GB2312" w:cs="仿宋_GB2312"/>
          <w:sz w:val="32"/>
          <w:szCs w:val="32"/>
        </w:rPr>
      </w:pPr>
    </w:p>
    <w:p w14:paraId="2C083EEE">
      <w:pPr>
        <w:pStyle w:val="4"/>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jc w:val="both"/>
        <w:textAlignment w:val="auto"/>
        <w:rPr>
          <w:rFonts w:hint="eastAsia" w:ascii="国标仿宋-GB/T 2312" w:hAnsi="国标仿宋-GB/T 2312" w:eastAsia="国标仿宋-GB/T 2312" w:cs="国标仿宋-GB/T 2312"/>
          <w:sz w:val="32"/>
          <w:szCs w:val="32"/>
          <w:lang w:eastAsia="zh-CN"/>
        </w:rPr>
      </w:pPr>
      <w:r>
        <w:rPr>
          <w:rFonts w:hint="eastAsia" w:ascii="国标仿宋-GB/T 2312" w:hAnsi="国标仿宋-GB/T 2312" w:eastAsia="国标仿宋-GB/T 2312" w:cs="国标仿宋-GB/T 2312"/>
          <w:i w:val="0"/>
          <w:caps w:val="0"/>
          <w:color w:val="000000"/>
          <w:spacing w:val="0"/>
          <w:sz w:val="32"/>
          <w:szCs w:val="32"/>
        </w:rPr>
        <w:t>各</w:t>
      </w:r>
      <w:r>
        <w:rPr>
          <w:rFonts w:hint="eastAsia" w:ascii="国标仿宋-GB/T 2312" w:hAnsi="国标仿宋-GB/T 2312" w:eastAsia="国标仿宋-GB/T 2312" w:cs="国标仿宋-GB/T 2312"/>
          <w:i w:val="0"/>
          <w:caps w:val="0"/>
          <w:color w:val="000000"/>
          <w:spacing w:val="0"/>
          <w:sz w:val="32"/>
          <w:szCs w:val="32"/>
          <w:lang w:eastAsia="zh-CN"/>
        </w:rPr>
        <w:t>行政村（社区）、职能站所、企事业单位</w:t>
      </w:r>
      <w:r>
        <w:rPr>
          <w:rFonts w:hint="eastAsia" w:ascii="国标仿宋-GB/T 2312" w:hAnsi="国标仿宋-GB/T 2312" w:eastAsia="国标仿宋-GB/T 2312" w:cs="国标仿宋-GB/T 2312"/>
          <w:i w:val="0"/>
          <w:caps w:val="0"/>
          <w:color w:val="000000"/>
          <w:spacing w:val="0"/>
          <w:sz w:val="32"/>
          <w:szCs w:val="32"/>
        </w:rPr>
        <w:t>：</w:t>
      </w:r>
    </w:p>
    <w:p w14:paraId="74A30A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eastAsia="zh-CN"/>
        </w:rPr>
        <w:t>今年</w:t>
      </w:r>
      <w:r>
        <w:rPr>
          <w:rFonts w:hint="eastAsia" w:ascii="国标仿宋-GB/T 2312" w:hAnsi="国标仿宋-GB/T 2312" w:eastAsia="国标仿宋-GB/T 2312" w:cs="国标仿宋-GB/T 2312"/>
          <w:sz w:val="32"/>
          <w:szCs w:val="32"/>
          <w:lang w:val="en-US" w:eastAsia="zh-CN"/>
        </w:rPr>
        <w:t>6月是第24个全国“安全生产月”，主题是“人人讲安全、个个会应急—查找身边安全隐患”，6月16日为“安全宣传咨询日”。根据《长治市上党区安全生产委员会办公室关于印发长治市上党区2025年“安全生产月”活动方案的通知》（长上安办发【2025】21号）文件要求，结合我街道实际，现就有关事项安排如下：</w:t>
      </w:r>
    </w:p>
    <w:p w14:paraId="54A9919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lang w:eastAsia="zh-CN"/>
        </w:rPr>
        <w:t>一、</w:t>
      </w:r>
      <w:r>
        <w:rPr>
          <w:rFonts w:hint="eastAsia" w:ascii="国标黑体" w:hAnsi="国标黑体" w:eastAsia="国标黑体" w:cs="国标黑体"/>
          <w:b/>
          <w:bCs/>
          <w:sz w:val="32"/>
          <w:szCs w:val="32"/>
        </w:rPr>
        <w:t>指导思想</w:t>
      </w:r>
    </w:p>
    <w:p w14:paraId="5DF376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国标仿宋-GB/T 2312" w:hAnsi="国标仿宋-GB/T 2312" w:eastAsia="国标仿宋-GB/T 2312" w:cs="国标仿宋-GB/T 2312"/>
          <w:b w:val="0"/>
          <w:bCs w:val="0"/>
          <w:i w:val="0"/>
          <w:caps w:val="0"/>
          <w:color w:val="000000"/>
          <w:spacing w:val="0"/>
          <w:sz w:val="32"/>
          <w:szCs w:val="32"/>
          <w:lang w:val="en-US" w:eastAsia="zh-CN"/>
        </w:rPr>
      </w:pPr>
      <w:r>
        <w:rPr>
          <w:rFonts w:hint="eastAsia" w:ascii="国标仿宋-GB/T 2312" w:hAnsi="国标仿宋-GB/T 2312" w:eastAsia="国标仿宋-GB/T 2312" w:cs="国标仿宋-GB/T 2312"/>
          <w:sz w:val="32"/>
          <w:szCs w:val="32"/>
        </w:rPr>
        <w:t>以</w:t>
      </w:r>
      <w:r>
        <w:rPr>
          <w:rFonts w:hint="eastAsia" w:ascii="国标仿宋-GB/T 2312" w:hAnsi="国标仿宋-GB/T 2312" w:eastAsia="国标仿宋-GB/T 2312" w:cs="国标仿宋-GB/T 2312"/>
          <w:sz w:val="32"/>
          <w:szCs w:val="32"/>
          <w:lang w:eastAsia="zh-CN"/>
        </w:rPr>
        <w:t>习近平</w:t>
      </w:r>
      <w:r>
        <w:rPr>
          <w:rFonts w:hint="eastAsia" w:ascii="国标仿宋-GB/T 2312" w:hAnsi="国标仿宋-GB/T 2312" w:eastAsia="国标仿宋-GB/T 2312" w:cs="国标仿宋-GB/T 2312"/>
          <w:sz w:val="32"/>
          <w:szCs w:val="32"/>
        </w:rPr>
        <w:t>新时代中国特色社会主义思想为指导，</w:t>
      </w:r>
      <w:r>
        <w:rPr>
          <w:rFonts w:hint="eastAsia" w:ascii="国标仿宋-GB/T 2312" w:hAnsi="国标仿宋-GB/T 2312" w:eastAsia="国标仿宋-GB/T 2312" w:cs="国标仿宋-GB/T 2312"/>
          <w:sz w:val="32"/>
          <w:szCs w:val="32"/>
          <w:lang w:eastAsia="zh-CN"/>
        </w:rPr>
        <w:t>深入学习宣传贯彻习近平总书记关于安全生产重要论述和重要指示批示精神，贯彻落实上级党委政府关于安全生产决策部署，紧紧围绕活动主题，扎实组织查找“身边安全隐患”系列行动，认真开展“安全宣传咨询日”，安全宣传“五进”活动等工作。提升全民安全意识，查找消除各类安全隐患，切实防范各类事故发生。</w:t>
      </w:r>
    </w:p>
    <w:p w14:paraId="29E6CF3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国标黑体" w:hAnsi="国标黑体" w:eastAsia="国标黑体" w:cs="国标黑体"/>
          <w:b/>
          <w:bCs/>
          <w:sz w:val="32"/>
          <w:szCs w:val="32"/>
        </w:rPr>
      </w:pPr>
      <w:r>
        <w:rPr>
          <w:rFonts w:hint="eastAsia" w:ascii="国标黑体" w:hAnsi="国标黑体" w:eastAsia="国标黑体" w:cs="国标黑体"/>
          <w:b/>
          <w:bCs/>
          <w:sz w:val="32"/>
          <w:szCs w:val="32"/>
          <w:lang w:eastAsia="zh-CN"/>
        </w:rPr>
        <w:t>二、</w:t>
      </w:r>
      <w:r>
        <w:rPr>
          <w:rFonts w:hint="eastAsia" w:ascii="国标黑体" w:hAnsi="国标黑体" w:eastAsia="国标黑体" w:cs="国标黑体"/>
          <w:b/>
          <w:bCs/>
          <w:sz w:val="32"/>
          <w:szCs w:val="32"/>
        </w:rPr>
        <w:t>组织机构</w:t>
      </w:r>
    </w:p>
    <w:p w14:paraId="7D667385">
      <w:pPr>
        <w:widowControl/>
        <w:spacing w:line="580" w:lineRule="exact"/>
        <w:ind w:firstLine="640" w:firstLineChars="200"/>
        <w:jc w:val="left"/>
        <w:rPr>
          <w:rFonts w:hint="eastAsia" w:ascii="国标仿宋-GB/T 2312" w:hAnsi="国标仿宋-GB/T 2312" w:eastAsia="国标仿宋-GB/T 2312" w:cs="国标仿宋-GB/T 2312"/>
          <w:color w:val="000000"/>
          <w:kern w:val="0"/>
          <w:sz w:val="32"/>
          <w:szCs w:val="32"/>
          <w:lang w:eastAsia="zh-CN"/>
        </w:rPr>
      </w:pPr>
      <w:r>
        <w:rPr>
          <w:rFonts w:hint="eastAsia" w:ascii="国标仿宋-GB/T 2312" w:hAnsi="国标仿宋-GB/T 2312" w:eastAsia="国标仿宋-GB/T 2312" w:cs="国标仿宋-GB/T 2312"/>
          <w:color w:val="000000"/>
          <w:kern w:val="0"/>
          <w:sz w:val="32"/>
          <w:szCs w:val="32"/>
        </w:rPr>
        <w:t>为加强我</w:t>
      </w:r>
      <w:r>
        <w:rPr>
          <w:rFonts w:hint="eastAsia" w:ascii="国标仿宋-GB/T 2312" w:hAnsi="国标仿宋-GB/T 2312" w:eastAsia="国标仿宋-GB/T 2312" w:cs="国标仿宋-GB/T 2312"/>
          <w:color w:val="000000"/>
          <w:kern w:val="0"/>
          <w:sz w:val="32"/>
          <w:szCs w:val="32"/>
          <w:lang w:eastAsia="zh-CN"/>
        </w:rPr>
        <w:t>街道</w:t>
      </w:r>
      <w:r>
        <w:rPr>
          <w:rFonts w:hint="eastAsia" w:ascii="国标仿宋-GB/T 2312" w:hAnsi="国标仿宋-GB/T 2312" w:eastAsia="国标仿宋-GB/T 2312" w:cs="国标仿宋-GB/T 2312"/>
          <w:color w:val="000000"/>
          <w:kern w:val="0"/>
          <w:sz w:val="32"/>
          <w:szCs w:val="32"/>
        </w:rPr>
        <w:t>“安全生产月”活动的领导，成立</w:t>
      </w:r>
      <w:r>
        <w:rPr>
          <w:rFonts w:hint="eastAsia" w:ascii="国标仿宋-GB/T 2312" w:hAnsi="国标仿宋-GB/T 2312" w:eastAsia="国标仿宋-GB/T 2312" w:cs="国标仿宋-GB/T 2312"/>
          <w:color w:val="000000"/>
          <w:kern w:val="0"/>
          <w:sz w:val="32"/>
          <w:szCs w:val="32"/>
          <w:lang w:eastAsia="zh-CN"/>
        </w:rPr>
        <w:t>长治市</w:t>
      </w:r>
      <w:r>
        <w:rPr>
          <w:rFonts w:hint="eastAsia" w:ascii="国标仿宋-GB/T 2312" w:hAnsi="国标仿宋-GB/T 2312" w:eastAsia="国标仿宋-GB/T 2312" w:cs="国标仿宋-GB/T 2312"/>
          <w:color w:val="000000"/>
          <w:kern w:val="0"/>
          <w:sz w:val="32"/>
          <w:szCs w:val="32"/>
        </w:rPr>
        <w:t>上党区韩店</w:t>
      </w:r>
      <w:r>
        <w:rPr>
          <w:rFonts w:hint="eastAsia" w:ascii="国标仿宋-GB/T 2312" w:hAnsi="国标仿宋-GB/T 2312" w:eastAsia="国标仿宋-GB/T 2312" w:cs="国标仿宋-GB/T 2312"/>
          <w:color w:val="000000"/>
          <w:kern w:val="0"/>
          <w:sz w:val="32"/>
          <w:szCs w:val="32"/>
          <w:lang w:eastAsia="zh-CN"/>
        </w:rPr>
        <w:t>街道</w:t>
      </w:r>
      <w:r>
        <w:rPr>
          <w:rFonts w:hint="eastAsia" w:ascii="国标仿宋-GB/T 2312" w:hAnsi="国标仿宋-GB/T 2312" w:eastAsia="国标仿宋-GB/T 2312" w:cs="国标仿宋-GB/T 2312"/>
          <w:color w:val="000000"/>
          <w:kern w:val="0"/>
          <w:sz w:val="32"/>
          <w:szCs w:val="32"/>
        </w:rPr>
        <w:t>“安全生产月”活动领导小组。</w:t>
      </w:r>
    </w:p>
    <w:p w14:paraId="45C35BEC">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pPr>
      <w:r>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t>组      长：马  俊（党工委书记）</w:t>
      </w:r>
    </w:p>
    <w:p w14:paraId="718E5990">
      <w:pPr>
        <w:keepNext w:val="0"/>
        <w:keepLines w:val="0"/>
        <w:pageBreakBefore w:val="0"/>
        <w:widowControl w:val="0"/>
        <w:kinsoku/>
        <w:wordWrap/>
        <w:overflowPunct/>
        <w:topLinePunct w:val="0"/>
        <w:autoSpaceDE/>
        <w:autoSpaceDN/>
        <w:bidi w:val="0"/>
        <w:adjustRightInd/>
        <w:snapToGrid/>
        <w:spacing w:line="660" w:lineRule="exact"/>
        <w:ind w:firstLine="2560" w:firstLineChars="800"/>
        <w:textAlignment w:val="auto"/>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pPr>
      <w:r>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t>牛志信（党工委副书记、办事处主任）</w:t>
      </w:r>
    </w:p>
    <w:p w14:paraId="1A01777E">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pPr>
      <w:r>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t>常务副组长：王晓松（副主任）</w:t>
      </w:r>
    </w:p>
    <w:p w14:paraId="4A88F1D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pPr>
      <w:r>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t>副  组  长：王  将（党工委副书记）</w:t>
      </w:r>
    </w:p>
    <w:p w14:paraId="660E76D4">
      <w:pPr>
        <w:keepNext w:val="0"/>
        <w:keepLines w:val="0"/>
        <w:pageBreakBefore w:val="0"/>
        <w:widowControl w:val="0"/>
        <w:kinsoku/>
        <w:wordWrap/>
        <w:overflowPunct/>
        <w:topLinePunct w:val="0"/>
        <w:autoSpaceDE/>
        <w:autoSpaceDN/>
        <w:bidi w:val="0"/>
        <w:adjustRightInd/>
        <w:snapToGrid/>
        <w:spacing w:line="660" w:lineRule="exact"/>
        <w:ind w:firstLine="2560" w:firstLineChars="800"/>
        <w:textAlignment w:val="auto"/>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pPr>
      <w:r>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t>李  鹏（党工委委员、人大工委主任）</w:t>
      </w:r>
    </w:p>
    <w:p w14:paraId="7D1CF563">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pPr>
      <w:r>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t xml:space="preserve">            冯晓玲（党工委委员、纪工委书记）</w:t>
      </w:r>
    </w:p>
    <w:p w14:paraId="00705EBF">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pPr>
      <w:r>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t xml:space="preserve">            赵  飞（党工委委员、组织委员）</w:t>
      </w:r>
    </w:p>
    <w:p w14:paraId="18C5E5AF">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pPr>
      <w:r>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t xml:space="preserve">            平卫亭（党工委委员、武装部长）</w:t>
      </w:r>
    </w:p>
    <w:p w14:paraId="5D2B9301">
      <w:pPr>
        <w:keepNext w:val="0"/>
        <w:keepLines w:val="0"/>
        <w:pageBreakBefore w:val="0"/>
        <w:widowControl w:val="0"/>
        <w:kinsoku/>
        <w:wordWrap/>
        <w:overflowPunct/>
        <w:topLinePunct w:val="0"/>
        <w:autoSpaceDE/>
        <w:autoSpaceDN/>
        <w:bidi w:val="0"/>
        <w:adjustRightInd/>
        <w:snapToGrid/>
        <w:spacing w:line="660" w:lineRule="exact"/>
        <w:ind w:firstLine="2560" w:firstLineChars="8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t>李亮霞（党工委委员、宣传委员、副主任）</w:t>
      </w:r>
    </w:p>
    <w:p w14:paraId="5F843396">
      <w:pPr>
        <w:keepNext w:val="0"/>
        <w:keepLines w:val="0"/>
        <w:pageBreakBefore w:val="0"/>
        <w:widowControl w:val="0"/>
        <w:kinsoku/>
        <w:wordWrap/>
        <w:overflowPunct/>
        <w:topLinePunct w:val="0"/>
        <w:autoSpaceDE/>
        <w:autoSpaceDN/>
        <w:bidi w:val="0"/>
        <w:adjustRightInd/>
        <w:snapToGrid/>
        <w:spacing w:line="660" w:lineRule="exact"/>
        <w:ind w:firstLine="2560" w:firstLineChars="800"/>
        <w:textAlignment w:val="auto"/>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pPr>
      <w:r>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t>宋  超（党工委委员、副主任）</w:t>
      </w:r>
    </w:p>
    <w:p w14:paraId="131D8998">
      <w:pPr>
        <w:keepNext w:val="0"/>
        <w:keepLines w:val="0"/>
        <w:pageBreakBefore w:val="0"/>
        <w:widowControl w:val="0"/>
        <w:kinsoku/>
        <w:wordWrap/>
        <w:overflowPunct/>
        <w:topLinePunct w:val="0"/>
        <w:autoSpaceDE/>
        <w:autoSpaceDN/>
        <w:bidi w:val="0"/>
        <w:adjustRightInd/>
        <w:snapToGrid/>
        <w:spacing w:line="660" w:lineRule="exact"/>
        <w:ind w:firstLine="2560" w:firstLineChars="800"/>
        <w:textAlignment w:val="auto"/>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pPr>
      <w:r>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t>孟永琳（副主任）</w:t>
      </w:r>
    </w:p>
    <w:p w14:paraId="79A9FAEB">
      <w:pPr>
        <w:keepNext w:val="0"/>
        <w:keepLines w:val="0"/>
        <w:pageBreakBefore w:val="0"/>
        <w:widowControl w:val="0"/>
        <w:kinsoku/>
        <w:wordWrap/>
        <w:overflowPunct/>
        <w:topLinePunct w:val="0"/>
        <w:autoSpaceDE/>
        <w:autoSpaceDN/>
        <w:bidi w:val="0"/>
        <w:adjustRightInd/>
        <w:snapToGrid/>
        <w:spacing w:line="660" w:lineRule="exact"/>
        <w:ind w:firstLine="2560" w:firstLineChars="800"/>
        <w:textAlignment w:val="auto"/>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pPr>
      <w:r>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t>李  婕（党群服务中心主任)</w:t>
      </w:r>
    </w:p>
    <w:p w14:paraId="7285AB78">
      <w:pPr>
        <w:keepNext w:val="0"/>
        <w:keepLines w:val="0"/>
        <w:pageBreakBefore w:val="0"/>
        <w:widowControl w:val="0"/>
        <w:kinsoku/>
        <w:wordWrap/>
        <w:overflowPunct/>
        <w:topLinePunct w:val="0"/>
        <w:autoSpaceDE/>
        <w:autoSpaceDN/>
        <w:bidi w:val="0"/>
        <w:adjustRightInd/>
        <w:snapToGrid/>
        <w:spacing w:line="660" w:lineRule="exact"/>
        <w:ind w:firstLine="2560" w:firstLineChars="800"/>
        <w:textAlignment w:val="auto"/>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pPr>
      <w:r>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t>王  驰（便民服务中心主任）</w:t>
      </w:r>
    </w:p>
    <w:p w14:paraId="46694BF0">
      <w:pPr>
        <w:keepNext w:val="0"/>
        <w:keepLines w:val="0"/>
        <w:pageBreakBefore w:val="0"/>
        <w:widowControl w:val="0"/>
        <w:kinsoku/>
        <w:wordWrap/>
        <w:overflowPunct/>
        <w:topLinePunct w:val="0"/>
        <w:autoSpaceDE/>
        <w:autoSpaceDN/>
        <w:bidi w:val="0"/>
        <w:adjustRightInd/>
        <w:snapToGrid/>
        <w:spacing w:line="660" w:lineRule="exact"/>
        <w:ind w:firstLine="2560" w:firstLineChars="800"/>
        <w:textAlignment w:val="auto"/>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pPr>
      <w:r>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t xml:space="preserve">范  晨（退役军人服务中心主任）      </w:t>
      </w:r>
    </w:p>
    <w:p w14:paraId="3E96F4A2">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国标仿宋-GB/T 2312" w:hAnsi="国标仿宋-GB/T 2312" w:eastAsia="国标仿宋-GB/T 2312" w:cs="国标仿宋-GB/T 2312"/>
          <w:color w:val="000000"/>
          <w:kern w:val="0"/>
          <w:sz w:val="32"/>
          <w:szCs w:val="32"/>
        </w:rPr>
      </w:pPr>
      <w:r>
        <w:rPr>
          <w:rFonts w:hint="eastAsia" w:ascii="国标仿宋-GB/T 2312" w:hAnsi="国标仿宋-GB/T 2312" w:eastAsia="国标仿宋-GB/T 2312" w:cs="国标仿宋-GB/T 2312"/>
          <w:i w:val="0"/>
          <w:caps w:val="0"/>
          <w:color w:val="000000"/>
          <w:spacing w:val="0"/>
          <w:sz w:val="32"/>
          <w:szCs w:val="32"/>
          <w:shd w:val="clear" w:color="auto" w:fill="FFFFFF"/>
          <w:lang w:val="en-US" w:eastAsia="zh-CN"/>
        </w:rPr>
        <w:t>成      员：各村（社区）书记，各站所负责人</w:t>
      </w:r>
    </w:p>
    <w:p w14:paraId="12C24A39">
      <w:pPr>
        <w:widowControl/>
        <w:spacing w:line="580" w:lineRule="exact"/>
        <w:ind w:firstLine="656" w:firstLineChars="205"/>
        <w:jc w:val="left"/>
        <w:rPr>
          <w:rFonts w:hint="eastAsia" w:ascii="国标仿宋-GB/T 2312" w:hAnsi="国标仿宋-GB/T 2312" w:eastAsia="国标仿宋-GB/T 2312" w:cs="国标仿宋-GB/T 2312"/>
          <w:color w:val="000000"/>
          <w:kern w:val="0"/>
          <w:sz w:val="32"/>
          <w:szCs w:val="32"/>
          <w:lang w:eastAsia="zh-CN"/>
        </w:rPr>
      </w:pPr>
      <w:r>
        <w:rPr>
          <w:rFonts w:hint="eastAsia" w:ascii="国标仿宋-GB/T 2312" w:hAnsi="国标仿宋-GB/T 2312" w:eastAsia="国标仿宋-GB/T 2312" w:cs="国标仿宋-GB/T 2312"/>
          <w:color w:val="000000"/>
          <w:kern w:val="0"/>
          <w:sz w:val="32"/>
          <w:szCs w:val="32"/>
        </w:rPr>
        <w:t>领导小组办公室设在</w:t>
      </w:r>
      <w:r>
        <w:rPr>
          <w:rFonts w:hint="eastAsia" w:ascii="国标仿宋-GB/T 2312" w:hAnsi="国标仿宋-GB/T 2312" w:eastAsia="国标仿宋-GB/T 2312" w:cs="国标仿宋-GB/T 2312"/>
          <w:color w:val="000000"/>
          <w:kern w:val="0"/>
          <w:sz w:val="32"/>
          <w:szCs w:val="32"/>
          <w:lang w:eastAsia="zh-CN"/>
        </w:rPr>
        <w:t>街道</w:t>
      </w:r>
      <w:r>
        <w:rPr>
          <w:rFonts w:hint="eastAsia" w:ascii="国标仿宋-GB/T 2312" w:hAnsi="国标仿宋-GB/T 2312" w:eastAsia="国标仿宋-GB/T 2312" w:cs="国标仿宋-GB/T 2312"/>
          <w:color w:val="000000"/>
          <w:kern w:val="0"/>
          <w:sz w:val="32"/>
          <w:szCs w:val="32"/>
        </w:rPr>
        <w:t>安监站,</w:t>
      </w:r>
      <w:r>
        <w:rPr>
          <w:rFonts w:hint="eastAsia" w:ascii="国标仿宋-GB/T 2312" w:hAnsi="国标仿宋-GB/T 2312" w:eastAsia="国标仿宋-GB/T 2312" w:cs="国标仿宋-GB/T 2312"/>
          <w:color w:val="000000"/>
          <w:kern w:val="0"/>
          <w:sz w:val="32"/>
          <w:szCs w:val="32"/>
          <w:lang w:eastAsia="zh-CN"/>
        </w:rPr>
        <w:t>王晓松</w:t>
      </w:r>
      <w:r>
        <w:rPr>
          <w:rFonts w:hint="eastAsia" w:ascii="国标仿宋-GB/T 2312" w:hAnsi="国标仿宋-GB/T 2312" w:eastAsia="国标仿宋-GB/T 2312" w:cs="国标仿宋-GB/T 2312"/>
          <w:color w:val="000000"/>
          <w:kern w:val="0"/>
          <w:sz w:val="32"/>
          <w:szCs w:val="32"/>
        </w:rPr>
        <w:t>（兼）任办公室主任。领导小组办公室具体负责指导、协调</w:t>
      </w:r>
      <w:r>
        <w:rPr>
          <w:rFonts w:hint="eastAsia" w:ascii="国标仿宋-GB/T 2312" w:hAnsi="国标仿宋-GB/T 2312" w:eastAsia="国标仿宋-GB/T 2312" w:cs="国标仿宋-GB/T 2312"/>
          <w:color w:val="000000"/>
          <w:kern w:val="0"/>
          <w:sz w:val="32"/>
          <w:szCs w:val="32"/>
          <w:lang w:eastAsia="zh-CN"/>
        </w:rPr>
        <w:t>各</w:t>
      </w:r>
      <w:r>
        <w:rPr>
          <w:rFonts w:hint="eastAsia" w:ascii="国标仿宋-GB/T 2312" w:hAnsi="国标仿宋-GB/T 2312" w:eastAsia="国标仿宋-GB/T 2312" w:cs="国标仿宋-GB/T 2312"/>
          <w:color w:val="000000"/>
          <w:kern w:val="0"/>
          <w:sz w:val="32"/>
          <w:szCs w:val="32"/>
        </w:rPr>
        <w:t>单位开展“安全生产月”活动，</w:t>
      </w:r>
      <w:r>
        <w:rPr>
          <w:rFonts w:hint="eastAsia" w:ascii="国标仿宋-GB/T 2312" w:hAnsi="国标仿宋-GB/T 2312" w:eastAsia="国标仿宋-GB/T 2312" w:cs="国标仿宋-GB/T 2312"/>
          <w:color w:val="000000"/>
          <w:kern w:val="0"/>
          <w:sz w:val="32"/>
          <w:szCs w:val="32"/>
          <w:lang w:eastAsia="zh-CN"/>
        </w:rPr>
        <w:t>研究、协调和解决“安全生产月”活动期间的有关问题。</w:t>
      </w:r>
    </w:p>
    <w:p w14:paraId="723F3BE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国标黑体" w:hAnsi="国标黑体" w:eastAsia="国标黑体" w:cs="国标黑体"/>
          <w:b/>
          <w:bCs/>
          <w:sz w:val="32"/>
          <w:szCs w:val="32"/>
          <w:lang w:eastAsia="zh-CN"/>
        </w:rPr>
      </w:pPr>
      <w:r>
        <w:rPr>
          <w:rFonts w:hint="eastAsia" w:ascii="国标黑体" w:hAnsi="国标黑体" w:eastAsia="国标黑体" w:cs="国标黑体"/>
          <w:b/>
          <w:bCs/>
          <w:sz w:val="32"/>
          <w:szCs w:val="32"/>
          <w:lang w:eastAsia="zh-CN"/>
        </w:rPr>
        <w:t>三、活动主题</w:t>
      </w:r>
    </w:p>
    <w:p w14:paraId="60610673">
      <w:pPr>
        <w:pStyle w:val="2"/>
        <w:ind w:left="0" w:leftChars="0" w:firstLine="640" w:firstLineChars="200"/>
        <w:rPr>
          <w:rFonts w:hint="eastAsia" w:ascii="国标仿宋-GB/T 2312" w:hAnsi="国标仿宋-GB/T 2312" w:eastAsia="国标仿宋-GB/T 2312" w:cs="国标仿宋-GB/T 2312"/>
          <w:color w:val="000000"/>
          <w:kern w:val="0"/>
          <w:sz w:val="32"/>
          <w:szCs w:val="32"/>
          <w:lang w:val="en-US" w:eastAsia="zh-CN" w:bidi="ar-SA"/>
        </w:rPr>
      </w:pPr>
      <w:r>
        <w:rPr>
          <w:rFonts w:hint="eastAsia" w:ascii="国标仿宋-GB/T 2312" w:hAnsi="国标仿宋-GB/T 2312" w:eastAsia="国标仿宋-GB/T 2312" w:cs="国标仿宋-GB/T 2312"/>
          <w:color w:val="000000"/>
          <w:kern w:val="0"/>
          <w:sz w:val="32"/>
          <w:szCs w:val="32"/>
          <w:lang w:val="en-US" w:eastAsia="zh-CN" w:bidi="ar-SA"/>
        </w:rPr>
        <w:t>人人讲安全、个个会应急——查找身边安全隐患。</w:t>
      </w:r>
    </w:p>
    <w:p w14:paraId="6B29EC9C">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国标黑体" w:hAnsi="国标黑体" w:eastAsia="国标黑体" w:cs="国标黑体"/>
          <w:b/>
          <w:bCs/>
          <w:sz w:val="32"/>
          <w:szCs w:val="32"/>
          <w:lang w:eastAsia="zh-CN"/>
        </w:rPr>
      </w:pPr>
      <w:r>
        <w:rPr>
          <w:rFonts w:hint="eastAsia" w:ascii="国标黑体" w:hAnsi="国标黑体" w:eastAsia="国标黑体" w:cs="国标黑体"/>
          <w:b/>
          <w:bCs/>
          <w:sz w:val="32"/>
          <w:szCs w:val="32"/>
          <w:lang w:eastAsia="zh-CN"/>
        </w:rPr>
        <w:t>四、活动时间</w:t>
      </w:r>
    </w:p>
    <w:p w14:paraId="714942F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2025年6月。</w:t>
      </w:r>
    </w:p>
    <w:p w14:paraId="4B92239A">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国标黑体" w:hAnsi="国标黑体" w:eastAsia="国标黑体" w:cs="国标黑体"/>
          <w:b/>
          <w:bCs/>
          <w:sz w:val="32"/>
          <w:szCs w:val="32"/>
          <w:lang w:eastAsia="zh-CN"/>
        </w:rPr>
      </w:pPr>
      <w:r>
        <w:rPr>
          <w:rFonts w:hint="eastAsia" w:ascii="国标黑体" w:hAnsi="国标黑体" w:eastAsia="国标黑体" w:cs="国标黑体"/>
          <w:b/>
          <w:bCs/>
          <w:sz w:val="32"/>
          <w:szCs w:val="32"/>
          <w:lang w:eastAsia="zh-CN"/>
        </w:rPr>
        <w:t>五、主要活动</w:t>
      </w:r>
    </w:p>
    <w:p w14:paraId="23C3B554">
      <w:pPr>
        <w:pStyle w:val="2"/>
        <w:ind w:left="0" w:leftChars="0" w:firstLine="640" w:firstLineChars="200"/>
        <w:rPr>
          <w:rFonts w:hint="eastAsia" w:ascii="国标楷体-GB/T 2312" w:hAnsi="国标楷体-GB/T 2312" w:eastAsia="国标楷体-GB/T 2312" w:cs="国标楷体-GB/T 2312"/>
          <w:b w:val="0"/>
          <w:bCs/>
          <w:color w:val="000000"/>
          <w:kern w:val="0"/>
          <w:sz w:val="32"/>
          <w:szCs w:val="32"/>
          <w:lang w:val="en-US" w:eastAsia="zh-CN"/>
        </w:rPr>
      </w:pPr>
      <w:r>
        <w:rPr>
          <w:rFonts w:hint="eastAsia" w:ascii="国标楷体-GB/T 2312" w:hAnsi="国标楷体-GB/T 2312" w:eastAsia="国标楷体-GB/T 2312" w:cs="国标楷体-GB/T 2312"/>
          <w:b w:val="0"/>
          <w:bCs/>
          <w:color w:val="000000"/>
          <w:kern w:val="0"/>
          <w:sz w:val="32"/>
          <w:szCs w:val="32"/>
          <w:lang w:val="en-US" w:eastAsia="zh-CN"/>
        </w:rPr>
        <w:t>（一）深入宣传贯彻习近平总书记关于安全生产重要论述。</w:t>
      </w:r>
    </w:p>
    <w:p w14:paraId="08431BDF">
      <w:pPr>
        <w:pStyle w:val="2"/>
        <w:ind w:left="0" w:leftChars="0" w:firstLine="640" w:firstLineChars="200"/>
        <w:rPr>
          <w:rFonts w:hint="eastAsia" w:ascii="国标仿宋-GB/T 2312" w:hAnsi="国标仿宋-GB/T 2312" w:eastAsia="国标仿宋-GB/T 2312" w:cs="国标仿宋-GB/T 2312"/>
          <w:kern w:val="2"/>
          <w:sz w:val="32"/>
          <w:szCs w:val="32"/>
          <w:lang w:val="en-US" w:eastAsia="zh-CN" w:bidi="ar-SA"/>
        </w:rPr>
      </w:pPr>
      <w:r>
        <w:rPr>
          <w:rFonts w:hint="eastAsia" w:ascii="国标仿宋-GB/T 2312" w:hAnsi="国标仿宋-GB/T 2312" w:eastAsia="国标仿宋-GB/T 2312" w:cs="国标仿宋-GB/T 2312"/>
          <w:kern w:val="2"/>
          <w:sz w:val="32"/>
          <w:szCs w:val="32"/>
          <w:lang w:val="en-US" w:eastAsia="zh-CN" w:bidi="ar-SA"/>
        </w:rPr>
        <w:t>紧紧围绕宣传贯彻习近平总书记关于应急管理、安全生产、防灾减灾救灾重要论述，各村（社区）、站所要组织开展宣讲活动。各企业要通过专题讲座、研讨会、线上学习平台等多种形式，组织企业负责人、一线职工围绕安全生产“6996”工作机制进行深入学习交流和警示教育。</w:t>
      </w:r>
    </w:p>
    <w:p w14:paraId="1F3FD21B">
      <w:pPr>
        <w:pStyle w:val="2"/>
        <w:ind w:left="0" w:leftChars="0" w:firstLine="640" w:firstLineChars="200"/>
        <w:rPr>
          <w:rFonts w:hint="eastAsia" w:ascii="国标楷体-GB/T 2312" w:hAnsi="国标楷体-GB/T 2312" w:eastAsia="国标楷体-GB/T 2312" w:cs="国标楷体-GB/T 2312"/>
          <w:b w:val="0"/>
          <w:bCs/>
          <w:color w:val="000000"/>
          <w:kern w:val="0"/>
          <w:sz w:val="32"/>
          <w:szCs w:val="32"/>
          <w:lang w:val="en-US" w:eastAsia="zh-CN"/>
        </w:rPr>
      </w:pPr>
      <w:r>
        <w:rPr>
          <w:rFonts w:hint="eastAsia" w:ascii="国标楷体-GB/T 2312" w:hAnsi="国标楷体-GB/T 2312" w:eastAsia="国标楷体-GB/T 2312" w:cs="国标楷体-GB/T 2312"/>
          <w:b w:val="0"/>
          <w:bCs/>
          <w:color w:val="000000"/>
          <w:kern w:val="0"/>
          <w:sz w:val="32"/>
          <w:szCs w:val="32"/>
          <w:lang w:val="en-US" w:eastAsia="zh-CN"/>
        </w:rPr>
        <w:t>（二）开展安全文化主题宣传。</w:t>
      </w:r>
    </w:p>
    <w:p w14:paraId="4B4D6F2C">
      <w:pPr>
        <w:pStyle w:val="2"/>
        <w:ind w:left="0" w:leftChars="0" w:firstLine="640" w:firstLineChars="200"/>
        <w:rPr>
          <w:rFonts w:hint="eastAsia" w:ascii="国标仿宋-GB/T 2312" w:hAnsi="国标仿宋-GB/T 2312" w:eastAsia="国标仿宋-GB/T 2312" w:cs="国标仿宋-GB/T 2312"/>
          <w:kern w:val="2"/>
          <w:sz w:val="32"/>
          <w:szCs w:val="32"/>
          <w:lang w:val="en-US" w:eastAsia="zh-CN" w:bidi="ar-SA"/>
        </w:rPr>
      </w:pPr>
      <w:r>
        <w:rPr>
          <w:rFonts w:hint="eastAsia" w:ascii="国标仿宋-GB/T 2312" w:hAnsi="国标仿宋-GB/T 2312" w:eastAsia="国标仿宋-GB/T 2312" w:cs="国标仿宋-GB/T 2312"/>
          <w:kern w:val="2"/>
          <w:sz w:val="32"/>
          <w:szCs w:val="32"/>
          <w:lang w:val="en-US" w:eastAsia="zh-CN" w:bidi="ar-SA"/>
        </w:rPr>
        <w:t>各单位、企业要组织干部职工积极观看“安全生产月”活动主题片、安全生产治本攻坚三年行动专题片，积极参与全区组织的“全民安全公开课”、安全生产主题读书等活动，形成人人重视安全、积极参与安全管理的良好氛围，切实筑牢安全生产人民防线。</w:t>
      </w:r>
    </w:p>
    <w:p w14:paraId="181E9265">
      <w:pPr>
        <w:pStyle w:val="2"/>
        <w:ind w:left="0" w:leftChars="0" w:firstLine="640" w:firstLineChars="200"/>
        <w:rPr>
          <w:rFonts w:hint="eastAsia" w:ascii="国标楷体-GB/T 2312" w:hAnsi="国标楷体-GB/T 2312" w:eastAsia="国标楷体-GB/T 2312" w:cs="国标楷体-GB/T 2312"/>
          <w:b w:val="0"/>
          <w:bCs/>
          <w:color w:val="000000"/>
          <w:kern w:val="0"/>
          <w:sz w:val="32"/>
          <w:szCs w:val="32"/>
          <w:lang w:val="en-US" w:eastAsia="zh-CN"/>
        </w:rPr>
      </w:pPr>
      <w:r>
        <w:rPr>
          <w:rFonts w:hint="eastAsia" w:ascii="国标楷体-GB/T 2312" w:hAnsi="国标楷体-GB/T 2312" w:eastAsia="国标楷体-GB/T 2312" w:cs="国标楷体-GB/T 2312"/>
          <w:b w:val="0"/>
          <w:bCs/>
          <w:color w:val="000000"/>
          <w:kern w:val="0"/>
          <w:sz w:val="32"/>
          <w:szCs w:val="32"/>
          <w:lang w:val="en-US" w:eastAsia="zh-CN"/>
        </w:rPr>
        <w:t>（三）开展重大事故隐患判断标准宣贯。</w:t>
      </w:r>
    </w:p>
    <w:p w14:paraId="16C9C81D">
      <w:pPr>
        <w:pStyle w:val="2"/>
        <w:numPr>
          <w:ilvl w:val="0"/>
          <w:numId w:val="0"/>
        </w:numPr>
        <w:ind w:firstLine="640" w:firstLineChars="200"/>
        <w:rPr>
          <w:rFonts w:hint="eastAsia" w:ascii="国标仿宋-GB/T 2312" w:hAnsi="国标仿宋-GB/T 2312" w:eastAsia="国标仿宋-GB/T 2312" w:cs="国标仿宋-GB/T 2312"/>
          <w:kern w:val="2"/>
          <w:sz w:val="32"/>
          <w:szCs w:val="32"/>
          <w:lang w:val="en-US" w:eastAsia="zh-CN" w:bidi="ar-SA"/>
        </w:rPr>
      </w:pPr>
      <w:r>
        <w:rPr>
          <w:rFonts w:hint="eastAsia" w:ascii="国标仿宋-GB/T 2312" w:hAnsi="国标仿宋-GB/T 2312" w:eastAsia="国标仿宋-GB/T 2312" w:cs="国标仿宋-GB/T 2312"/>
          <w:kern w:val="2"/>
          <w:sz w:val="32"/>
          <w:szCs w:val="32"/>
          <w:lang w:val="en-US" w:eastAsia="zh-CN" w:bidi="ar-SA"/>
        </w:rPr>
        <w:t>各企业要充分认识到持续深化重大事故判定标准宣贯工作的重要意义，积极参加全区组织的重大事故标准判定标准宣贯活动，利用好电视、广播、报纸、网络、新媒体等平台，通过线上和线下相结合的方式做好学习，要主动对标贯彻实施，不断推进重大事故隐患判定标准落地生效。</w:t>
      </w:r>
    </w:p>
    <w:p w14:paraId="7B088383">
      <w:pPr>
        <w:keepNext w:val="0"/>
        <w:keepLines w:val="0"/>
        <w:pageBreakBefore w:val="0"/>
        <w:widowControl/>
        <w:numPr>
          <w:ilvl w:val="0"/>
          <w:numId w:val="1"/>
        </w:numPr>
        <w:suppressAutoHyphens/>
        <w:kinsoku w:val="0"/>
        <w:wordWrap/>
        <w:overflowPunct/>
        <w:topLinePunct w:val="0"/>
        <w:autoSpaceDE w:val="0"/>
        <w:autoSpaceDN w:val="0"/>
        <w:bidi w:val="0"/>
        <w:adjustRightInd w:val="0"/>
        <w:snapToGrid w:val="0"/>
        <w:spacing w:line="580" w:lineRule="exact"/>
        <w:ind w:left="636"/>
        <w:jc w:val="left"/>
        <w:textAlignment w:val="baseline"/>
        <w:outlineLvl w:val="1"/>
        <w:rPr>
          <w:rFonts w:hint="eastAsia" w:ascii="楷体" w:hAnsi="楷体" w:eastAsia="楷体" w:cs="楷体"/>
          <w:b w:val="0"/>
          <w:bCs w:val="0"/>
          <w:snapToGrid w:val="0"/>
          <w:color w:val="000000"/>
          <w:spacing w:val="6"/>
          <w:kern w:val="0"/>
          <w:sz w:val="32"/>
          <w:szCs w:val="32"/>
          <w:lang w:val="en-US" w:eastAsia="zh-CN"/>
        </w:rPr>
      </w:pPr>
      <w:r>
        <w:rPr>
          <w:rFonts w:hint="eastAsia" w:ascii="楷体" w:hAnsi="楷体" w:eastAsia="楷体" w:cs="楷体"/>
          <w:b w:val="0"/>
          <w:bCs w:val="0"/>
          <w:snapToGrid w:val="0"/>
          <w:color w:val="000000"/>
          <w:spacing w:val="6"/>
          <w:kern w:val="0"/>
          <w:sz w:val="32"/>
          <w:szCs w:val="32"/>
          <w:lang w:val="en-US" w:eastAsia="zh-CN"/>
        </w:rPr>
        <w:t>组织开展安全隐患辨识宣讲。</w:t>
      </w:r>
    </w:p>
    <w:p w14:paraId="60BDF4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各单位和企业要邀请上级管理部门安全专业负责人或安全应急领域专家等开展安全隐患辨识的宣讲，通过分享安全知识、应急技能与先进工作经验，为群众详细讲解安全隐患的成因、辨识方法和处置措施，不断提高辖区企业和居民的安全隐患风险辨识能力，做到安全隐患“早发现、早报告、早处置”。</w:t>
      </w:r>
    </w:p>
    <w:p w14:paraId="191831DB">
      <w:pPr>
        <w:keepNext w:val="0"/>
        <w:keepLines w:val="0"/>
        <w:pageBreakBefore w:val="0"/>
        <w:widowControl/>
        <w:suppressAutoHyphens/>
        <w:kinsoku w:val="0"/>
        <w:wordWrap/>
        <w:overflowPunct/>
        <w:topLinePunct w:val="0"/>
        <w:autoSpaceDE w:val="0"/>
        <w:autoSpaceDN w:val="0"/>
        <w:bidi w:val="0"/>
        <w:adjustRightInd w:val="0"/>
        <w:snapToGrid w:val="0"/>
        <w:spacing w:line="560" w:lineRule="exact"/>
        <w:ind w:left="0" w:firstLine="664" w:firstLineChars="200"/>
        <w:jc w:val="left"/>
        <w:textAlignment w:val="baseline"/>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napToGrid w:val="0"/>
          <w:color w:val="000000"/>
          <w:spacing w:val="6"/>
          <w:kern w:val="0"/>
          <w:sz w:val="32"/>
          <w:szCs w:val="32"/>
          <w:lang w:eastAsia="en-US"/>
        </w:rPr>
        <w:t>（五）</w:t>
      </w:r>
      <w:r>
        <w:rPr>
          <w:rFonts w:hint="eastAsia" w:ascii="楷体" w:hAnsi="楷体" w:eastAsia="楷体" w:cs="楷体"/>
          <w:b w:val="0"/>
          <w:bCs w:val="0"/>
          <w:snapToGrid w:val="0"/>
          <w:color w:val="000000"/>
          <w:spacing w:val="6"/>
          <w:kern w:val="0"/>
          <w:sz w:val="32"/>
          <w:szCs w:val="32"/>
          <w:lang w:eastAsia="zh-CN"/>
        </w:rPr>
        <w:t>积极参与全员</w:t>
      </w:r>
      <w:r>
        <w:rPr>
          <w:rFonts w:hint="eastAsia" w:ascii="楷体" w:hAnsi="楷体" w:eastAsia="楷体" w:cs="楷体"/>
          <w:b w:val="0"/>
          <w:bCs w:val="0"/>
          <w:snapToGrid w:val="0"/>
          <w:color w:val="000000"/>
          <w:spacing w:val="6"/>
          <w:kern w:val="0"/>
          <w:sz w:val="32"/>
          <w:szCs w:val="32"/>
          <w:lang w:eastAsia="en-US"/>
        </w:rPr>
        <w:t>查找安全隐患和安全隐患有奖征集活动。</w:t>
      </w:r>
    </w:p>
    <w:p w14:paraId="203767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各企业要持续深化安全生产治本攻坚三年行动及生产经营单位事故隐患举报奖励机制的宣传，发动全员查找身边的安全隐患，并依据《长治市安全生产领域举报奖励办法》《安全生产领域举报奖励实施细则》《长治市上党区关于细化完善生产经营单位事故隐患内部报告（举报）奖励制度的通知》,鼓励企业职工积极参与安全隐患举报有奖活动。</w:t>
      </w:r>
    </w:p>
    <w:p w14:paraId="409887B0">
      <w:pPr>
        <w:keepNext w:val="0"/>
        <w:keepLines w:val="0"/>
        <w:pageBreakBefore w:val="0"/>
        <w:widowControl/>
        <w:suppressAutoHyphens/>
        <w:kinsoku w:val="0"/>
        <w:wordWrap/>
        <w:overflowPunct/>
        <w:topLinePunct w:val="0"/>
        <w:autoSpaceDE w:val="0"/>
        <w:autoSpaceDN w:val="0"/>
        <w:bidi w:val="0"/>
        <w:adjustRightInd w:val="0"/>
        <w:snapToGrid w:val="0"/>
        <w:spacing w:line="580" w:lineRule="exact"/>
        <w:ind w:left="640"/>
        <w:jc w:val="left"/>
        <w:textAlignment w:val="baseline"/>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（六）提升风险应对能力</w:t>
      </w:r>
      <w:r>
        <w:rPr>
          <w:rFonts w:hint="eastAsia" w:ascii="楷体" w:hAnsi="楷体" w:eastAsia="楷体" w:cs="楷体"/>
          <w:b w:val="0"/>
          <w:bCs w:val="0"/>
          <w:snapToGrid w:val="0"/>
          <w:color w:val="000000"/>
          <w:spacing w:val="6"/>
          <w:kern w:val="0"/>
          <w:sz w:val="32"/>
          <w:szCs w:val="32"/>
          <w:lang w:eastAsia="en-US"/>
        </w:rPr>
        <w:t>。</w:t>
      </w:r>
    </w:p>
    <w:p w14:paraId="0EDB98C1">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国标仿宋-GB/T 2312" w:hAnsi="国标仿宋-GB/T 2312" w:eastAsia="国标仿宋-GB/T 2312" w:cs="国标仿宋-GB/T 2312"/>
          <w:kern w:val="2"/>
          <w:sz w:val="32"/>
          <w:szCs w:val="32"/>
          <w:lang w:val="en-US" w:eastAsia="zh-CN" w:bidi="ar-SA"/>
        </w:rPr>
      </w:pPr>
      <w:r>
        <w:rPr>
          <w:rFonts w:hint="eastAsia" w:ascii="国标仿宋-GB/T 2312" w:hAnsi="国标仿宋-GB/T 2312" w:eastAsia="国标仿宋-GB/T 2312" w:cs="国标仿宋-GB/T 2312"/>
          <w:kern w:val="2"/>
          <w:sz w:val="32"/>
          <w:szCs w:val="32"/>
          <w:lang w:val="en-US" w:eastAsia="zh-CN" w:bidi="ar-SA"/>
        </w:rPr>
        <w:t>各单位要围绕“查找身边安全隐患”这一主线，组织开展有效的、切合主题的宣传和演练(推演)活动。演练以数字推演、实战模拟和综合演练的方式进行，演练内容涵盖隐患识别、应急处置、逃生避险等方面，切实提升基层应急管理能力。辖区内企业要结合本行业领域事故特点，组织开展以查找安全隐患为主的有针对性的应急演练，使全体从业人员时刻牢记安全生产岗位责任，熟知安全隐患查找和辨识方法，开展科普知识宣传和情景模拟排查安全隐患、实战推演、逃生演练、自救互救等技能培训学习。</w:t>
      </w:r>
    </w:p>
    <w:p w14:paraId="26BC7C3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（七）组织好6·16“安全宣传咨询日”活动。</w:t>
      </w:r>
    </w:p>
    <w:p w14:paraId="40BC1A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sz w:val="32"/>
          <w:szCs w:val="32"/>
          <w:lang w:val="en-US" w:eastAsia="zh-CN"/>
        </w:rPr>
        <w:t>“6·16安全宣传咨询日”活动期间，各有关站所、企业要围绕“人人讲安全、个个会应急——查找身边安全隐患”主题，结合各自工作实际，积极组织开展好“安全宣传咨询日”活动，要在街道办事处门前设置宣传点，发放宣传物料和解答民众疑虑。同时要配合区相关部门在万人小区设置咨询区，接受群众关于安全生产、居家日常安全等方面咨询；设置互动体验区，让群众亲身体验安全防护设备使用、应急救援技能操作。</w:t>
      </w:r>
    </w:p>
    <w:p w14:paraId="0C6EAF1E">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（八）开展安全宣传“五进”活动。</w:t>
      </w:r>
    </w:p>
    <w:p w14:paraId="48D5481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b/>
          <w:bCs/>
          <w:sz w:val="32"/>
          <w:szCs w:val="32"/>
          <w:lang w:val="en-US" w:eastAsia="zh-CN"/>
        </w:rPr>
        <w:t>1.进企业方面：</w:t>
      </w:r>
      <w:r>
        <w:rPr>
          <w:rFonts w:hint="eastAsia" w:ascii="国标仿宋-GB/T 2312" w:hAnsi="国标仿宋-GB/T 2312" w:eastAsia="国标仿宋-GB/T 2312" w:cs="国标仿宋-GB/T 2312"/>
          <w:sz w:val="32"/>
          <w:szCs w:val="32"/>
          <w:lang w:val="en-US" w:eastAsia="zh-CN"/>
        </w:rPr>
        <w:t>组织企业安全负责人积极参加区级的集中培训；深入企业开展安全生产法律法规、重大隐患判定标准和“6996”工作机制的宣传；鼓励企业开展隐患排查新技术、新设备、新系统的研发创新应用；督促指导企业主要负责人学习掌握重大事故隐患判定标准，开展针对性的应急演练。</w:t>
      </w:r>
    </w:p>
    <w:p w14:paraId="00BEF7A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b/>
          <w:bCs/>
          <w:sz w:val="32"/>
          <w:szCs w:val="32"/>
          <w:lang w:val="en-US" w:eastAsia="zh-CN"/>
        </w:rPr>
        <w:t>2.进农村方面：</w:t>
      </w:r>
      <w:r>
        <w:rPr>
          <w:rFonts w:hint="eastAsia" w:ascii="国标仿宋-GB/T 2312" w:hAnsi="国标仿宋-GB/T 2312" w:eastAsia="国标仿宋-GB/T 2312" w:cs="国标仿宋-GB/T 2312"/>
          <w:sz w:val="32"/>
          <w:szCs w:val="32"/>
          <w:lang w:val="en-US" w:eastAsia="zh-CN"/>
        </w:rPr>
        <w:t>发动乡村（社区）干部、网格员、灾害信息员向农村居民普及有限空间、自建房、燃气、野外用火等重点领域安全风险隐患知识，开展“一老一小”等重点人群关爱行动。</w:t>
      </w:r>
    </w:p>
    <w:p w14:paraId="543C444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b/>
          <w:bCs/>
          <w:sz w:val="32"/>
          <w:szCs w:val="32"/>
          <w:lang w:val="en-US" w:eastAsia="zh-CN"/>
        </w:rPr>
        <w:t>3.进社区方面：</w:t>
      </w:r>
      <w:r>
        <w:rPr>
          <w:rFonts w:hint="eastAsia" w:ascii="国标仿宋-GB/T 2312" w:hAnsi="国标仿宋-GB/T 2312" w:eastAsia="国标仿宋-GB/T 2312" w:cs="国标仿宋-GB/T 2312"/>
          <w:sz w:val="32"/>
          <w:szCs w:val="32"/>
          <w:lang w:val="en-US" w:eastAsia="zh-CN"/>
        </w:rPr>
        <w:t>社区工作者要组织网格员利用公园、广场等公共场所加强安全知识宣传宣传活动，鼓励公众查找电动自行车违规充电、老旧电路“带病工作”、违规动火等身边安全隐患，争做安全“吹哨人”。</w:t>
      </w:r>
    </w:p>
    <w:p w14:paraId="2EE04C9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b/>
          <w:bCs/>
          <w:sz w:val="32"/>
          <w:szCs w:val="32"/>
          <w:lang w:val="en-US" w:eastAsia="zh-CN"/>
        </w:rPr>
        <w:t>4.进学校方面：</w:t>
      </w:r>
      <w:r>
        <w:rPr>
          <w:rFonts w:hint="eastAsia" w:ascii="国标仿宋-GB/T 2312" w:hAnsi="国标仿宋-GB/T 2312" w:eastAsia="国标仿宋-GB/T 2312" w:cs="国标仿宋-GB/T 2312"/>
          <w:sz w:val="32"/>
          <w:szCs w:val="32"/>
          <w:lang w:val="en-US" w:eastAsia="zh-CN"/>
        </w:rPr>
        <w:t>配合好区级教育部门开展好辖区内学校宿舍、实验室、礼堂、食堂等重点场所“安全隐患大起底”活动，协助开展防溺水、防踩踏、防触电、防火灾等安全教育，组织地震、消防等日常演练。</w:t>
      </w:r>
    </w:p>
    <w:p w14:paraId="6F6464A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国标仿宋-GB/T 2312" w:hAnsi="国标仿宋-GB/T 2312" w:eastAsia="国标仿宋-GB/T 2312" w:cs="国标仿宋-GB/T 2312"/>
          <w:sz w:val="32"/>
          <w:szCs w:val="32"/>
          <w:lang w:val="en-US" w:eastAsia="zh-CN"/>
        </w:rPr>
      </w:pPr>
      <w:r>
        <w:rPr>
          <w:rFonts w:hint="eastAsia" w:ascii="国标仿宋-GB/T 2312" w:hAnsi="国标仿宋-GB/T 2312" w:eastAsia="国标仿宋-GB/T 2312" w:cs="国标仿宋-GB/T 2312"/>
          <w:b/>
          <w:bCs/>
          <w:sz w:val="32"/>
          <w:szCs w:val="32"/>
          <w:lang w:val="en-US" w:eastAsia="zh-CN"/>
        </w:rPr>
        <w:t>5.进家庭方面：</w:t>
      </w:r>
      <w:r>
        <w:rPr>
          <w:rFonts w:hint="eastAsia" w:ascii="国标仿宋-GB/T 2312" w:hAnsi="国标仿宋-GB/T 2312" w:eastAsia="国标仿宋-GB/T 2312" w:cs="国标仿宋-GB/T 2312"/>
          <w:sz w:val="32"/>
          <w:szCs w:val="32"/>
          <w:lang w:val="en-US" w:eastAsia="zh-CN"/>
        </w:rPr>
        <w:t>引导辖区内居民开展家庭居家安全隐患排查，学习高层建筑火灾逃生、用电用气等安全知识，以及常用安全应急装备使用，掌握自救互救技能。</w:t>
      </w:r>
    </w:p>
    <w:p w14:paraId="407193D2">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rPr>
          <w:rFonts w:hint="eastAsia" w:ascii="国标黑体" w:hAnsi="国标黑体" w:eastAsia="国标黑体" w:cs="国标黑体"/>
          <w:b/>
          <w:bCs/>
          <w:sz w:val="32"/>
          <w:szCs w:val="32"/>
          <w:lang w:eastAsia="zh-CN"/>
        </w:rPr>
      </w:pPr>
      <w:r>
        <w:rPr>
          <w:rFonts w:hint="eastAsia" w:ascii="国标黑体" w:hAnsi="国标黑体" w:eastAsia="国标黑体" w:cs="国标黑体"/>
          <w:b/>
          <w:bCs/>
          <w:sz w:val="32"/>
          <w:szCs w:val="32"/>
          <w:lang w:eastAsia="zh-CN"/>
        </w:rPr>
        <w:t>五、工作要求</w:t>
      </w:r>
    </w:p>
    <w:p w14:paraId="536788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国标仿宋-GB/T 2312" w:hAnsi="国标仿宋-GB/T 2312" w:eastAsia="国标仿宋-GB/T 2312" w:cs="国标仿宋-GB/T 2312"/>
          <w:sz w:val="32"/>
          <w:szCs w:val="32"/>
          <w:lang w:val="en-US" w:eastAsia="zh-CN"/>
        </w:rPr>
      </w:pPr>
      <w:r>
        <w:rPr>
          <w:rFonts w:hint="eastAsia" w:ascii="楷体" w:hAnsi="楷体" w:eastAsia="楷体" w:cs="楷体"/>
          <w:b w:val="0"/>
          <w:bCs w:val="0"/>
          <w:kern w:val="0"/>
          <w:sz w:val="32"/>
          <w:szCs w:val="32"/>
          <w:lang w:val="en-US" w:eastAsia="zh-CN" w:bidi="ar-SA"/>
        </w:rPr>
        <w:t>（一）强化领导，落实责任。</w:t>
      </w:r>
      <w:r>
        <w:rPr>
          <w:rFonts w:hint="eastAsia" w:ascii="国标仿宋-GB/T 2312" w:hAnsi="国标仿宋-GB/T 2312" w:eastAsia="国标仿宋-GB/T 2312" w:cs="国标仿宋-GB/T 2312"/>
          <w:sz w:val="32"/>
          <w:szCs w:val="32"/>
          <w:lang w:val="en-US" w:eastAsia="zh-CN"/>
        </w:rPr>
        <w:t>各村（社区）、各有关单位，要加强领导，明确责任，建立相应的活动组织机构，制订活动方案，主要领导要切实负起责任，明确工作任务，分工抓好落实。</w:t>
      </w:r>
    </w:p>
    <w:p w14:paraId="69F4DE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国标仿宋-GB/T 2312" w:hAnsi="国标仿宋-GB/T 2312" w:eastAsia="国标仿宋-GB/T 2312" w:cs="国标仿宋-GB/T 2312"/>
          <w:sz w:val="32"/>
          <w:szCs w:val="32"/>
          <w:lang w:val="en-US" w:eastAsia="zh-CN"/>
        </w:rPr>
      </w:pPr>
      <w:r>
        <w:rPr>
          <w:rFonts w:hint="eastAsia" w:ascii="楷体" w:hAnsi="楷体" w:eastAsia="楷体" w:cs="楷体"/>
          <w:b w:val="0"/>
          <w:bCs w:val="0"/>
          <w:kern w:val="0"/>
          <w:sz w:val="32"/>
          <w:szCs w:val="32"/>
          <w:lang w:val="en-US" w:eastAsia="zh-CN" w:bidi="ar-SA"/>
        </w:rPr>
        <w:t>（二）创新方式，营造氛围。</w:t>
      </w:r>
      <w:r>
        <w:rPr>
          <w:rFonts w:hint="eastAsia" w:ascii="国标仿宋-GB/T 2312" w:hAnsi="国标仿宋-GB/T 2312" w:eastAsia="国标仿宋-GB/T 2312" w:cs="国标仿宋-GB/T 2312"/>
          <w:sz w:val="32"/>
          <w:szCs w:val="32"/>
          <w:lang w:val="en-US" w:eastAsia="zh-CN"/>
        </w:rPr>
        <w:t>各村（社区）、各有关单位要围绕“安全生产月”活动主题，通过老百姓喜闻乐见、通俗易懂的方式开展安全宣传教育系列活动。要切实加大“安全生产月”活动舆论宣传力度，利用广播、悬挂条幅等方式加强宣传。</w:t>
      </w:r>
    </w:p>
    <w:p w14:paraId="6FDAE9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国标仿宋-GB/T 2312" w:hAnsi="国标仿宋-GB/T 2312" w:eastAsia="国标仿宋-GB/T 2312" w:cs="国标仿宋-GB/T 2312"/>
          <w:sz w:val="32"/>
          <w:szCs w:val="32"/>
          <w:lang w:val="en-US" w:eastAsia="zh-CN"/>
        </w:rPr>
      </w:pPr>
      <w:r>
        <w:rPr>
          <w:rFonts w:hint="eastAsia" w:ascii="楷体" w:hAnsi="楷体" w:eastAsia="楷体" w:cs="楷体"/>
          <w:b w:val="0"/>
          <w:bCs w:val="0"/>
          <w:kern w:val="0"/>
          <w:sz w:val="32"/>
          <w:szCs w:val="32"/>
          <w:lang w:val="en-US" w:eastAsia="zh-CN" w:bidi="ar-SA"/>
        </w:rPr>
        <w:t>（三）及时沟通，协调配合。</w:t>
      </w:r>
      <w:r>
        <w:rPr>
          <w:rFonts w:hint="eastAsia" w:ascii="国标仿宋-GB/T 2312" w:hAnsi="国标仿宋-GB/T 2312" w:eastAsia="国标仿宋-GB/T 2312" w:cs="国标仿宋-GB/T 2312"/>
          <w:sz w:val="32"/>
          <w:szCs w:val="32"/>
          <w:lang w:val="en-US" w:eastAsia="zh-CN"/>
        </w:rPr>
        <w:t>各村（社区）、各有关单位要建立健全工作协调机制，畅通信息沟通渠道，加强上下联动，促进纵向沟通和横向交流。要把“安全生产月”系列宣传活动与日常工作有机结合起来，实现安全生产宣传教育阶段性与持续性的统一。</w:t>
      </w:r>
    </w:p>
    <w:p w14:paraId="147FFE46">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sz w:val="32"/>
          <w:szCs w:val="32"/>
          <w:lang w:val="en-US" w:eastAsia="zh-CN"/>
        </w:rPr>
      </w:pPr>
    </w:p>
    <w:p w14:paraId="2C2001E7">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sz w:val="32"/>
          <w:szCs w:val="32"/>
          <w:lang w:val="en-US" w:eastAsia="zh-CN"/>
        </w:rPr>
      </w:pPr>
    </w:p>
    <w:p w14:paraId="6C7E9533">
      <w:pPr>
        <w:keepNext w:val="0"/>
        <w:keepLines w:val="0"/>
        <w:pageBreakBefore w:val="0"/>
        <w:widowControl w:val="0"/>
        <w:numPr>
          <w:ilvl w:val="0"/>
          <w:numId w:val="0"/>
        </w:numPr>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51168C2">
      <w:pPr>
        <w:pStyle w:val="2"/>
        <w:rPr>
          <w:rFonts w:hint="eastAsia" w:ascii="仿宋_GB2312" w:hAnsi="仿宋_GB2312" w:eastAsia="仿宋_GB2312" w:cs="仿宋_GB2312"/>
          <w:sz w:val="32"/>
          <w:szCs w:val="32"/>
          <w:lang w:val="en-US" w:eastAsia="zh-CN"/>
        </w:rPr>
      </w:pPr>
    </w:p>
    <w:p w14:paraId="0F4741A7">
      <w:pPr>
        <w:pStyle w:val="4"/>
        <w:keepNext w:val="0"/>
        <w:keepLines w:val="0"/>
        <w:widowControl/>
        <w:suppressLineNumbers w:val="0"/>
        <w:spacing w:before="0" w:beforeAutospacing="0" w:after="0" w:afterAutospacing="0" w:line="30" w:lineRule="atLeast"/>
        <w:ind w:right="-168" w:rightChars="-80" w:firstLine="3840" w:firstLineChars="1200"/>
        <w:jc w:val="both"/>
        <w:rPr>
          <w:rFonts w:hint="eastAsia" w:ascii="仿宋_GB2312" w:hAnsi="仿宋_GB2312" w:eastAsia="仿宋_GB2312" w:cs="仿宋_GB2312"/>
          <w:b w:val="0"/>
          <w:i w:val="0"/>
          <w:caps w:val="0"/>
          <w:color w:val="000000"/>
          <w:spacing w:val="0"/>
          <w:sz w:val="32"/>
          <w:szCs w:val="32"/>
          <w:lang w:eastAsia="zh-CN"/>
        </w:rPr>
      </w:pPr>
      <w:r>
        <w:rPr>
          <w:rFonts w:hint="eastAsia" w:ascii="仿宋_GB2312" w:hAnsi="仿宋_GB2312" w:eastAsia="仿宋_GB2312" w:cs="仿宋_GB2312"/>
          <w:b w:val="0"/>
          <w:i w:val="0"/>
          <w:caps w:val="0"/>
          <w:color w:val="000000"/>
          <w:spacing w:val="0"/>
          <w:sz w:val="32"/>
          <w:szCs w:val="32"/>
          <w:lang w:val="en-US" w:eastAsia="zh-CN"/>
        </w:rPr>
        <w:t>长治市上党区</w:t>
      </w:r>
      <w:r>
        <w:rPr>
          <w:rFonts w:hint="eastAsia" w:ascii="仿宋_GB2312" w:hAnsi="仿宋_GB2312" w:eastAsia="仿宋_GB2312" w:cs="仿宋_GB2312"/>
          <w:b w:val="0"/>
          <w:i w:val="0"/>
          <w:caps w:val="0"/>
          <w:color w:val="000000"/>
          <w:spacing w:val="0"/>
          <w:sz w:val="32"/>
          <w:szCs w:val="32"/>
          <w:lang w:eastAsia="zh-CN"/>
        </w:rPr>
        <w:t>韩店街道办事处</w:t>
      </w:r>
    </w:p>
    <w:p w14:paraId="4CC34FB0">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20</w:t>
      </w:r>
      <w:r>
        <w:rPr>
          <w:rFonts w:hint="eastAsia" w:ascii="仿宋_GB2312" w:hAnsi="仿宋_GB2312" w:eastAsia="仿宋_GB2312" w:cs="仿宋_GB2312"/>
          <w:b w:val="0"/>
          <w:i w:val="0"/>
          <w:caps w:val="0"/>
          <w:color w:val="000000"/>
          <w:spacing w:val="0"/>
          <w:sz w:val="32"/>
          <w:szCs w:val="32"/>
          <w:lang w:val="en-US" w:eastAsia="zh-CN"/>
        </w:rPr>
        <w:t>25</w:t>
      </w:r>
      <w:r>
        <w:rPr>
          <w:rFonts w:hint="eastAsia" w:ascii="仿宋_GB2312" w:hAnsi="仿宋_GB2312" w:eastAsia="仿宋_GB2312" w:cs="仿宋_GB2312"/>
          <w:b w:val="0"/>
          <w:i w:val="0"/>
          <w:caps w:val="0"/>
          <w:color w:val="000000"/>
          <w:spacing w:val="0"/>
          <w:sz w:val="32"/>
          <w:szCs w:val="32"/>
        </w:rPr>
        <w:t>年</w:t>
      </w:r>
      <w:r>
        <w:rPr>
          <w:rFonts w:hint="eastAsia" w:ascii="仿宋_GB2312" w:hAnsi="仿宋_GB2312" w:eastAsia="仿宋_GB2312" w:cs="仿宋_GB2312"/>
          <w:b w:val="0"/>
          <w:i w:val="0"/>
          <w:caps w:val="0"/>
          <w:color w:val="000000"/>
          <w:spacing w:val="0"/>
          <w:sz w:val="32"/>
          <w:szCs w:val="32"/>
          <w:lang w:val="en-US" w:eastAsia="zh-CN"/>
        </w:rPr>
        <w:t>6</w:t>
      </w:r>
      <w:r>
        <w:rPr>
          <w:rFonts w:hint="eastAsia" w:ascii="仿宋_GB2312" w:hAnsi="仿宋_GB2312" w:eastAsia="仿宋_GB2312" w:cs="仿宋_GB2312"/>
          <w:b w:val="0"/>
          <w:i w:val="0"/>
          <w:caps w:val="0"/>
          <w:color w:val="000000"/>
          <w:spacing w:val="0"/>
          <w:sz w:val="32"/>
          <w:szCs w:val="32"/>
        </w:rPr>
        <w:t>月</w:t>
      </w:r>
      <w:r>
        <w:rPr>
          <w:rFonts w:hint="eastAsia" w:ascii="仿宋_GB2312" w:hAnsi="仿宋_GB2312" w:eastAsia="仿宋_GB2312" w:cs="仿宋_GB2312"/>
          <w:b w:val="0"/>
          <w:i w:val="0"/>
          <w:caps w:val="0"/>
          <w:color w:val="000000"/>
          <w:spacing w:val="0"/>
          <w:sz w:val="32"/>
          <w:szCs w:val="32"/>
          <w:lang w:val="en-US" w:eastAsia="zh-CN"/>
        </w:rPr>
        <w:t>3</w:t>
      </w:r>
      <w:r>
        <w:rPr>
          <w:rFonts w:hint="eastAsia" w:ascii="仿宋_GB2312" w:hAnsi="仿宋_GB2312" w:eastAsia="仿宋_GB2312" w:cs="仿宋_GB2312"/>
          <w:b w:val="0"/>
          <w:i w:val="0"/>
          <w:caps w:val="0"/>
          <w:color w:val="000000"/>
          <w:spacing w:val="0"/>
          <w:sz w:val="32"/>
          <w:szCs w:val="32"/>
        </w:rPr>
        <w:t>日</w:t>
      </w:r>
    </w:p>
    <w:p w14:paraId="532739C6">
      <w:pPr>
        <w:widowControl w:val="0"/>
        <w:wordWrap/>
        <w:adjustRightInd/>
        <w:snapToGrid/>
        <w:spacing w:before="0" w:after="0" w:line="600" w:lineRule="exact"/>
        <w:ind w:left="0" w:leftChars="0" w:right="0" w:firstLine="0" w:firstLineChars="0"/>
        <w:jc w:val="both"/>
        <w:textAlignment w:val="auto"/>
        <w:outlineLvl w:val="9"/>
        <w:rPr>
          <w:rFonts w:hint="default" w:ascii="仿宋_GB2312" w:hAnsi="仿宋_GB2312" w:eastAsia="仿宋_GB2312" w:cs="仿宋_GB2312"/>
          <w:sz w:val="32"/>
          <w:szCs w:val="32"/>
          <w:lang w:val="en-US" w:eastAsia="zh-CN"/>
        </w:rPr>
        <w:sectPr>
          <w:headerReference r:id="rId3" w:type="default"/>
          <w:pgSz w:w="11906" w:h="16838"/>
          <w:pgMar w:top="1701" w:right="1417" w:bottom="1701" w:left="1417" w:header="851" w:footer="992" w:gutter="0"/>
          <w:pgNumType w:fmt="decimal" w:start="2"/>
          <w:cols w:space="720" w:num="1"/>
          <w:docGrid w:type="lines" w:linePitch="312" w:charSpace="0"/>
        </w:sectPr>
      </w:pPr>
    </w:p>
    <w:p w14:paraId="43029FA8">
      <w:pPr>
        <w:widowControl w:val="0"/>
        <w:wordWrap/>
        <w:adjustRightInd/>
        <w:snapToGrid/>
        <w:spacing w:before="0" w:after="0" w:line="600"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25AE44F">
      <w:pPr>
        <w:spacing w:line="600" w:lineRule="exact"/>
        <w:jc w:val="center"/>
        <w:rPr>
          <w:rFonts w:hint="eastAsia" w:ascii="方正小标宋简体" w:hAnsi="黑体" w:eastAsia="方正小标宋简体"/>
          <w:color w:val="000000"/>
        </w:rPr>
      </w:pPr>
    </w:p>
    <w:p w14:paraId="1244AB43">
      <w:pPr>
        <w:spacing w:line="600" w:lineRule="exact"/>
        <w:jc w:val="center"/>
        <w:rPr>
          <w:rFonts w:hint="eastAsia" w:ascii="方正小标宋简体" w:hAnsi="华文中宋" w:eastAsia="方正小标宋简体" w:cs="宋体"/>
          <w:bCs/>
          <w:color w:val="000000"/>
          <w:sz w:val="44"/>
          <w:szCs w:val="44"/>
        </w:rPr>
      </w:pPr>
      <w:r>
        <w:rPr>
          <w:rFonts w:hint="eastAsia" w:ascii="方正小标宋简体" w:hAnsi="华文中宋" w:eastAsia="方正小标宋简体" w:cs="宋体"/>
          <w:bCs/>
          <w:color w:val="000000"/>
          <w:sz w:val="44"/>
          <w:szCs w:val="44"/>
          <w:lang w:eastAsia="zh-CN"/>
        </w:rPr>
        <w:t>上党区</w:t>
      </w:r>
      <w:r>
        <w:rPr>
          <w:rFonts w:hint="eastAsia" w:ascii="方正小标宋简体" w:hAnsi="华文中宋" w:eastAsia="方正小标宋简体" w:cs="宋体"/>
          <w:bCs/>
          <w:color w:val="000000"/>
          <w:sz w:val="44"/>
          <w:szCs w:val="44"/>
        </w:rPr>
        <w:t>“安全生产月”活动联络员</w:t>
      </w:r>
      <w:r>
        <w:rPr>
          <w:rFonts w:hint="eastAsia" w:ascii="方正小标宋简体" w:hAnsi="华文中宋" w:eastAsia="方正小标宋简体" w:cs="宋体"/>
          <w:bCs/>
          <w:color w:val="000000"/>
          <w:sz w:val="44"/>
          <w:szCs w:val="44"/>
          <w:lang w:eastAsia="zh-CN"/>
        </w:rPr>
        <w:t>信息</w:t>
      </w:r>
      <w:r>
        <w:rPr>
          <w:rFonts w:hint="eastAsia" w:ascii="方正小标宋简体" w:hAnsi="华文中宋" w:eastAsia="方正小标宋简体" w:cs="宋体"/>
          <w:bCs/>
          <w:color w:val="000000"/>
          <w:sz w:val="44"/>
          <w:szCs w:val="44"/>
        </w:rPr>
        <w:t>表</w:t>
      </w:r>
    </w:p>
    <w:tbl>
      <w:tblPr>
        <w:tblStyle w:val="9"/>
        <w:tblpPr w:leftFromText="180" w:rightFromText="180" w:vertAnchor="text" w:horzAnchor="page" w:tblpX="1242" w:tblpY="372"/>
        <w:tblOverlap w:val="never"/>
        <w:tblW w:w="13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2415"/>
        <w:gridCol w:w="2385"/>
        <w:gridCol w:w="2505"/>
        <w:gridCol w:w="1875"/>
        <w:gridCol w:w="2480"/>
      </w:tblGrid>
      <w:tr w14:paraId="127F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299" w:type="dxa"/>
            <w:tcBorders>
              <w:tl2br w:val="nil"/>
              <w:tr2bl w:val="nil"/>
            </w:tcBorders>
            <w:vAlign w:val="center"/>
          </w:tcPr>
          <w:p w14:paraId="0241468E">
            <w:pPr>
              <w:spacing w:line="540" w:lineRule="exact"/>
              <w:jc w:val="center"/>
              <w:rPr>
                <w:rFonts w:hint="eastAsia" w:ascii="仿宋" w:hAnsi="仿宋" w:cs="宋体"/>
                <w:b/>
                <w:bCs/>
                <w:color w:val="000000"/>
              </w:rPr>
            </w:pPr>
            <w:r>
              <w:rPr>
                <w:rFonts w:hint="eastAsia" w:ascii="仿宋" w:hAnsi="仿宋" w:cs="宋体"/>
                <w:b/>
                <w:bCs/>
                <w:color w:val="000000"/>
              </w:rPr>
              <w:t>单位名称</w:t>
            </w:r>
          </w:p>
        </w:tc>
        <w:tc>
          <w:tcPr>
            <w:tcW w:w="11660" w:type="dxa"/>
            <w:gridSpan w:val="5"/>
            <w:tcBorders>
              <w:tl2br w:val="nil"/>
              <w:tr2bl w:val="nil"/>
            </w:tcBorders>
            <w:vAlign w:val="center"/>
          </w:tcPr>
          <w:p w14:paraId="0556BFE1">
            <w:pPr>
              <w:spacing w:line="540" w:lineRule="exact"/>
              <w:jc w:val="center"/>
              <w:rPr>
                <w:rFonts w:hint="eastAsia" w:ascii="仿宋" w:hAnsi="仿宋" w:eastAsia="宋体" w:cs="宋体"/>
                <w:b/>
                <w:bCs/>
                <w:color w:val="000000"/>
                <w:lang w:val="en-US" w:eastAsia="zh-CN"/>
              </w:rPr>
            </w:pPr>
            <w:r>
              <w:rPr>
                <w:rFonts w:hint="eastAsia" w:ascii="仿宋" w:hAnsi="仿宋" w:cs="宋体"/>
                <w:b/>
                <w:bCs/>
                <w:color w:val="000000"/>
                <w:lang w:val="en-US" w:eastAsia="zh-CN"/>
              </w:rPr>
              <w:t>长治市上党区韩店街道办事处</w:t>
            </w:r>
          </w:p>
        </w:tc>
      </w:tr>
      <w:tr w14:paraId="496B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299" w:type="dxa"/>
            <w:tcBorders>
              <w:tl2br w:val="nil"/>
              <w:tr2bl w:val="nil"/>
            </w:tcBorders>
            <w:vAlign w:val="center"/>
          </w:tcPr>
          <w:p w14:paraId="5DC8F176">
            <w:pPr>
              <w:spacing w:line="540" w:lineRule="exact"/>
              <w:jc w:val="center"/>
              <w:rPr>
                <w:rFonts w:ascii="仿宋" w:hAnsi="仿宋" w:cs="宋体"/>
                <w:b/>
                <w:bCs/>
                <w:color w:val="000000"/>
              </w:rPr>
            </w:pPr>
            <w:r>
              <w:rPr>
                <w:rFonts w:hint="eastAsia" w:ascii="仿宋" w:hAnsi="仿宋" w:cs="宋体"/>
                <w:b/>
                <w:bCs/>
                <w:color w:val="000000"/>
              </w:rPr>
              <w:t>姓名</w:t>
            </w:r>
          </w:p>
        </w:tc>
        <w:tc>
          <w:tcPr>
            <w:tcW w:w="2415" w:type="dxa"/>
            <w:tcBorders>
              <w:tl2br w:val="nil"/>
              <w:tr2bl w:val="nil"/>
            </w:tcBorders>
            <w:vAlign w:val="center"/>
          </w:tcPr>
          <w:p w14:paraId="2736CBA9">
            <w:pPr>
              <w:spacing w:line="540" w:lineRule="exact"/>
              <w:jc w:val="center"/>
              <w:rPr>
                <w:rFonts w:hint="eastAsia" w:ascii="仿宋" w:hAnsi="仿宋" w:eastAsia="宋体" w:cs="宋体"/>
                <w:b/>
                <w:bCs/>
                <w:color w:val="000000"/>
                <w:lang w:eastAsia="zh-CN"/>
              </w:rPr>
            </w:pPr>
            <w:r>
              <w:rPr>
                <w:rFonts w:hint="eastAsia" w:ascii="仿宋" w:hAnsi="仿宋" w:cs="宋体"/>
                <w:b/>
                <w:bCs/>
                <w:color w:val="000000"/>
                <w:lang w:eastAsia="zh-CN"/>
              </w:rPr>
              <w:t>冯珧磊</w:t>
            </w:r>
          </w:p>
        </w:tc>
        <w:tc>
          <w:tcPr>
            <w:tcW w:w="2385" w:type="dxa"/>
            <w:tcBorders>
              <w:tl2br w:val="nil"/>
              <w:tr2bl w:val="nil"/>
            </w:tcBorders>
            <w:vAlign w:val="center"/>
          </w:tcPr>
          <w:p w14:paraId="5C103CD5">
            <w:pPr>
              <w:spacing w:line="540" w:lineRule="exact"/>
              <w:jc w:val="center"/>
              <w:rPr>
                <w:rFonts w:ascii="仿宋" w:hAnsi="仿宋" w:cs="宋体"/>
                <w:b/>
                <w:bCs/>
                <w:color w:val="000000"/>
              </w:rPr>
            </w:pPr>
            <w:r>
              <w:rPr>
                <w:rFonts w:hint="eastAsia" w:ascii="仿宋" w:hAnsi="仿宋" w:cs="宋体"/>
                <w:b/>
                <w:bCs/>
                <w:color w:val="000000"/>
              </w:rPr>
              <w:t>职务</w:t>
            </w:r>
          </w:p>
        </w:tc>
        <w:tc>
          <w:tcPr>
            <w:tcW w:w="2505" w:type="dxa"/>
            <w:tcBorders>
              <w:tl2br w:val="nil"/>
              <w:tr2bl w:val="nil"/>
            </w:tcBorders>
            <w:vAlign w:val="center"/>
          </w:tcPr>
          <w:p w14:paraId="716B48BC">
            <w:pPr>
              <w:spacing w:line="540" w:lineRule="exact"/>
              <w:jc w:val="center"/>
              <w:rPr>
                <w:rFonts w:hint="eastAsia" w:ascii="仿宋" w:hAnsi="仿宋" w:eastAsia="宋体" w:cs="宋体"/>
                <w:b/>
                <w:bCs/>
                <w:color w:val="000000"/>
                <w:lang w:eastAsia="zh-CN"/>
              </w:rPr>
            </w:pPr>
            <w:r>
              <w:rPr>
                <w:rFonts w:hint="eastAsia" w:ascii="仿宋" w:hAnsi="仿宋" w:cs="宋体"/>
                <w:b/>
                <w:bCs/>
                <w:color w:val="000000"/>
                <w:lang w:eastAsia="zh-CN"/>
              </w:rPr>
              <w:t>应急员</w:t>
            </w:r>
          </w:p>
        </w:tc>
        <w:tc>
          <w:tcPr>
            <w:tcW w:w="1875" w:type="dxa"/>
            <w:tcBorders>
              <w:tl2br w:val="nil"/>
              <w:tr2bl w:val="nil"/>
            </w:tcBorders>
            <w:vAlign w:val="center"/>
          </w:tcPr>
          <w:p w14:paraId="652AFC2B">
            <w:pPr>
              <w:spacing w:line="540" w:lineRule="exact"/>
              <w:jc w:val="center"/>
              <w:rPr>
                <w:rFonts w:hint="eastAsia" w:ascii="仿宋" w:hAnsi="仿宋" w:eastAsia="宋体" w:cs="宋体"/>
                <w:b/>
                <w:bCs/>
                <w:color w:val="000000"/>
                <w:lang w:eastAsia="zh-CN"/>
              </w:rPr>
            </w:pPr>
            <w:r>
              <w:rPr>
                <w:rFonts w:hint="eastAsia" w:ascii="仿宋" w:hAnsi="仿宋" w:cs="宋体"/>
                <w:b/>
                <w:bCs/>
                <w:color w:val="000000"/>
                <w:lang w:eastAsia="zh-CN"/>
              </w:rPr>
              <w:t>微信号</w:t>
            </w:r>
          </w:p>
        </w:tc>
        <w:tc>
          <w:tcPr>
            <w:tcW w:w="2480" w:type="dxa"/>
            <w:tcBorders>
              <w:tl2br w:val="nil"/>
              <w:tr2bl w:val="nil"/>
            </w:tcBorders>
            <w:vAlign w:val="center"/>
          </w:tcPr>
          <w:p w14:paraId="454C290C">
            <w:pPr>
              <w:spacing w:line="540" w:lineRule="exact"/>
              <w:jc w:val="center"/>
              <w:rPr>
                <w:rFonts w:hint="default" w:ascii="仿宋" w:hAnsi="仿宋" w:eastAsia="宋体" w:cs="宋体"/>
                <w:b/>
                <w:bCs/>
                <w:color w:val="000000"/>
                <w:lang w:val="en-US" w:eastAsia="zh-CN"/>
              </w:rPr>
            </w:pPr>
            <w:r>
              <w:rPr>
                <w:rFonts w:hint="eastAsia" w:ascii="仿宋" w:hAnsi="仿宋" w:cs="宋体"/>
                <w:b/>
                <w:bCs/>
                <w:color w:val="000000"/>
                <w:lang w:val="en-US" w:eastAsia="zh-CN"/>
              </w:rPr>
              <w:t>15235548887</w:t>
            </w:r>
          </w:p>
        </w:tc>
      </w:tr>
      <w:tr w14:paraId="6B00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99" w:type="dxa"/>
            <w:tcBorders>
              <w:tl2br w:val="nil"/>
              <w:tr2bl w:val="nil"/>
            </w:tcBorders>
            <w:vAlign w:val="center"/>
          </w:tcPr>
          <w:p w14:paraId="0F83BEE1">
            <w:pPr>
              <w:spacing w:line="540" w:lineRule="exact"/>
              <w:jc w:val="center"/>
              <w:rPr>
                <w:rFonts w:hint="eastAsia" w:ascii="仿宋" w:hAnsi="仿宋" w:eastAsia="宋体" w:cs="宋体"/>
                <w:b/>
                <w:bCs/>
                <w:color w:val="000000"/>
                <w:lang w:eastAsia="zh-CN"/>
              </w:rPr>
            </w:pPr>
            <w:r>
              <w:rPr>
                <w:rFonts w:hint="eastAsia" w:ascii="仿宋" w:hAnsi="仿宋" w:cs="宋体"/>
                <w:b/>
                <w:bCs/>
                <w:color w:val="000000"/>
                <w:lang w:eastAsia="zh-CN"/>
              </w:rPr>
              <w:t>传真</w:t>
            </w:r>
          </w:p>
        </w:tc>
        <w:tc>
          <w:tcPr>
            <w:tcW w:w="2415" w:type="dxa"/>
            <w:tcBorders>
              <w:tl2br w:val="nil"/>
              <w:tr2bl w:val="nil"/>
            </w:tcBorders>
            <w:vAlign w:val="center"/>
          </w:tcPr>
          <w:p w14:paraId="6F12ADEF">
            <w:pPr>
              <w:spacing w:line="540" w:lineRule="exact"/>
              <w:jc w:val="center"/>
              <w:rPr>
                <w:rFonts w:hint="default" w:ascii="仿宋" w:hAnsi="仿宋" w:eastAsia="宋体" w:cs="宋体"/>
                <w:b/>
                <w:bCs/>
                <w:color w:val="000000"/>
                <w:lang w:val="en-US" w:eastAsia="zh-CN"/>
              </w:rPr>
            </w:pPr>
            <w:r>
              <w:rPr>
                <w:rFonts w:hint="eastAsia" w:ascii="仿宋" w:hAnsi="仿宋" w:cs="宋体"/>
                <w:b/>
                <w:bCs/>
                <w:color w:val="000000"/>
                <w:lang w:val="en-US" w:eastAsia="zh-CN"/>
              </w:rPr>
              <w:t>03558089318</w:t>
            </w:r>
          </w:p>
        </w:tc>
        <w:tc>
          <w:tcPr>
            <w:tcW w:w="2385" w:type="dxa"/>
            <w:tcBorders>
              <w:tl2br w:val="nil"/>
              <w:tr2bl w:val="nil"/>
            </w:tcBorders>
            <w:vAlign w:val="center"/>
          </w:tcPr>
          <w:p w14:paraId="1A9E198A">
            <w:pPr>
              <w:spacing w:line="540" w:lineRule="exact"/>
              <w:jc w:val="center"/>
              <w:rPr>
                <w:rFonts w:hint="default" w:ascii="仿宋" w:hAnsi="仿宋" w:eastAsia="宋体" w:cs="宋体"/>
                <w:b/>
                <w:bCs/>
                <w:color w:val="000000"/>
                <w:lang w:val="en-US" w:eastAsia="zh-CN"/>
              </w:rPr>
            </w:pPr>
            <w:r>
              <w:rPr>
                <w:rFonts w:hint="eastAsia" w:ascii="仿宋" w:hAnsi="仿宋" w:cs="宋体"/>
                <w:b/>
                <w:bCs/>
                <w:color w:val="000000"/>
                <w:lang w:val="en-US" w:eastAsia="zh-CN"/>
              </w:rPr>
              <w:t>联系电话</w:t>
            </w:r>
          </w:p>
        </w:tc>
        <w:tc>
          <w:tcPr>
            <w:tcW w:w="2505" w:type="dxa"/>
            <w:tcBorders>
              <w:tl2br w:val="nil"/>
              <w:tr2bl w:val="nil"/>
            </w:tcBorders>
            <w:vAlign w:val="center"/>
          </w:tcPr>
          <w:p w14:paraId="3EFA2DAD">
            <w:pPr>
              <w:spacing w:line="540" w:lineRule="exact"/>
              <w:jc w:val="center"/>
              <w:rPr>
                <w:rFonts w:hint="default" w:ascii="仿宋" w:hAnsi="仿宋" w:eastAsia="宋体" w:cs="宋体"/>
                <w:b/>
                <w:bCs/>
                <w:color w:val="000000"/>
                <w:lang w:val="en-US" w:eastAsia="zh-CN"/>
              </w:rPr>
            </w:pPr>
            <w:r>
              <w:rPr>
                <w:rFonts w:hint="eastAsia" w:ascii="仿宋" w:hAnsi="仿宋" w:cs="宋体"/>
                <w:b/>
                <w:bCs/>
                <w:color w:val="000000"/>
                <w:lang w:val="en-US" w:eastAsia="zh-CN"/>
              </w:rPr>
              <w:t>15235548887</w:t>
            </w:r>
          </w:p>
        </w:tc>
        <w:tc>
          <w:tcPr>
            <w:tcW w:w="1875" w:type="dxa"/>
            <w:tcBorders>
              <w:tl2br w:val="nil"/>
              <w:tr2bl w:val="nil"/>
            </w:tcBorders>
            <w:vAlign w:val="center"/>
          </w:tcPr>
          <w:p w14:paraId="7DFDF3A5">
            <w:pPr>
              <w:spacing w:line="540" w:lineRule="exact"/>
              <w:jc w:val="center"/>
              <w:rPr>
                <w:rFonts w:hint="default" w:ascii="仿宋" w:hAnsi="仿宋" w:eastAsia="宋体" w:cs="宋体"/>
                <w:b/>
                <w:bCs/>
                <w:color w:val="000000"/>
                <w:lang w:val="en-US" w:eastAsia="zh-CN"/>
              </w:rPr>
            </w:pPr>
            <w:r>
              <w:rPr>
                <w:rFonts w:hint="eastAsia" w:ascii="仿宋" w:hAnsi="仿宋" w:cs="宋体"/>
                <w:b/>
                <w:bCs/>
                <w:color w:val="000000"/>
                <w:lang w:val="en-US" w:eastAsia="zh-CN"/>
              </w:rPr>
              <w:t>电子邮箱</w:t>
            </w:r>
          </w:p>
        </w:tc>
        <w:tc>
          <w:tcPr>
            <w:tcW w:w="2480" w:type="dxa"/>
            <w:tcBorders>
              <w:tl2br w:val="nil"/>
              <w:tr2bl w:val="nil"/>
            </w:tcBorders>
            <w:vAlign w:val="center"/>
          </w:tcPr>
          <w:p w14:paraId="1833E31C">
            <w:pPr>
              <w:spacing w:line="540" w:lineRule="exact"/>
              <w:jc w:val="center"/>
              <w:rPr>
                <w:rFonts w:hint="default" w:ascii="仿宋" w:hAnsi="仿宋" w:eastAsia="宋体" w:cs="宋体"/>
                <w:b/>
                <w:bCs/>
                <w:color w:val="000000"/>
                <w:lang w:val="en-US" w:eastAsia="zh-CN"/>
              </w:rPr>
            </w:pPr>
            <w:r>
              <w:rPr>
                <w:rFonts w:hint="default" w:ascii="仿宋" w:hAnsi="仿宋" w:cs="宋体"/>
                <w:b/>
                <w:bCs/>
                <w:color w:val="000000"/>
                <w:lang w:val="en-US" w:eastAsia="zh-CN"/>
              </w:rPr>
              <w:t>byzajz2015@163.com</w:t>
            </w:r>
          </w:p>
        </w:tc>
      </w:tr>
      <w:tr w14:paraId="2CFA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2299" w:type="dxa"/>
            <w:tcBorders>
              <w:tl2br w:val="nil"/>
              <w:tr2bl w:val="nil"/>
            </w:tcBorders>
            <w:vAlign w:val="center"/>
          </w:tcPr>
          <w:p w14:paraId="3A464785">
            <w:pPr>
              <w:spacing w:line="540" w:lineRule="exact"/>
              <w:jc w:val="center"/>
              <w:rPr>
                <w:rFonts w:hint="eastAsia" w:ascii="仿宋" w:hAnsi="仿宋" w:eastAsia="宋体" w:cs="宋体"/>
                <w:b/>
                <w:bCs/>
                <w:color w:val="000000"/>
                <w:lang w:eastAsia="zh-CN"/>
              </w:rPr>
            </w:pPr>
            <w:r>
              <w:rPr>
                <w:rFonts w:hint="eastAsia" w:ascii="仿宋" w:hAnsi="仿宋" w:cs="宋体"/>
                <w:b/>
                <w:bCs/>
                <w:color w:val="000000"/>
                <w:lang w:eastAsia="zh-CN"/>
              </w:rPr>
              <w:t>通信地址</w:t>
            </w:r>
          </w:p>
        </w:tc>
        <w:tc>
          <w:tcPr>
            <w:tcW w:w="11660" w:type="dxa"/>
            <w:gridSpan w:val="5"/>
            <w:tcBorders>
              <w:tl2br w:val="nil"/>
              <w:tr2bl w:val="nil"/>
            </w:tcBorders>
            <w:vAlign w:val="center"/>
          </w:tcPr>
          <w:p w14:paraId="0EED6F0F">
            <w:pPr>
              <w:spacing w:line="540" w:lineRule="exact"/>
              <w:jc w:val="center"/>
              <w:rPr>
                <w:rFonts w:hint="default" w:ascii="仿宋" w:hAnsi="仿宋" w:eastAsia="宋体" w:cs="宋体"/>
                <w:b/>
                <w:bCs/>
                <w:color w:val="000000"/>
                <w:lang w:val="en-US" w:eastAsia="zh-CN"/>
              </w:rPr>
            </w:pPr>
            <w:r>
              <w:rPr>
                <w:rFonts w:hint="eastAsia" w:ascii="仿宋" w:hAnsi="仿宋" w:cs="宋体"/>
                <w:b/>
                <w:bCs/>
                <w:color w:val="000000"/>
                <w:lang w:val="en-US" w:eastAsia="zh-CN"/>
              </w:rPr>
              <w:t>长治市上党区新建南路149号（韩店街道办事处）</w:t>
            </w:r>
          </w:p>
        </w:tc>
      </w:tr>
    </w:tbl>
    <w:p w14:paraId="1E73802A">
      <w:pPr>
        <w:tabs>
          <w:tab w:val="left" w:pos="366"/>
        </w:tabs>
        <w:bidi w:val="0"/>
        <w:jc w:val="both"/>
        <w:rPr>
          <w:rFonts w:hint="eastAsia"/>
          <w:lang w:val="en-US" w:eastAsia="zh-CN"/>
        </w:rPr>
        <w:sectPr>
          <w:footerReference r:id="rId4" w:type="default"/>
          <w:pgSz w:w="16838" w:h="11906" w:orient="landscape"/>
          <w:pgMar w:top="1417" w:right="1701" w:bottom="1417" w:left="1701" w:header="851" w:footer="992" w:gutter="0"/>
          <w:pgNumType w:fmt="decimal" w:start="10"/>
          <w:cols w:space="720" w:num="1"/>
          <w:docGrid w:type="lines" w:linePitch="312" w:charSpace="0"/>
        </w:sectPr>
      </w:pPr>
    </w:p>
    <w:p w14:paraId="22100618">
      <w:pPr>
        <w:rPr>
          <w:rFonts w:hint="eastAsia" w:ascii="仿宋_GB2312" w:hAnsi="仿宋_GB2312" w:eastAsia="仿宋_GB2312" w:cs="仿宋_GB2312"/>
          <w:sz w:val="32"/>
          <w:szCs w:val="32"/>
          <w:lang w:val="en-US" w:eastAsia="zh-CN"/>
        </w:rPr>
      </w:pPr>
    </w:p>
    <w:sectPr>
      <w:footerReference r:id="rId5" w:type="default"/>
      <w:pgSz w:w="11906" w:h="16838"/>
      <w:pgMar w:top="1701" w:right="1417" w:bottom="1701" w:left="1417" w:header="851" w:footer="992" w:gutter="0"/>
      <w:pgNumType w:fmt="decimal" w:start="1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国标楷体-GB/T 2312">
    <w:altName w:val="楷体_GB2312"/>
    <w:panose1 w:val="020005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D4B1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F09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9A77">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5A967"/>
    <w:multiLevelType w:val="singleLevel"/>
    <w:tmpl w:val="3815A96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OTI1Y2NmNDIwZmIzMzJhNmY1ZmEzMzY3YTQwNjIifQ=="/>
  </w:docVars>
  <w:rsids>
    <w:rsidRoot w:val="00000000"/>
    <w:rsid w:val="00065AB0"/>
    <w:rsid w:val="0033027B"/>
    <w:rsid w:val="00864EC0"/>
    <w:rsid w:val="00EA2805"/>
    <w:rsid w:val="010D1AD7"/>
    <w:rsid w:val="015C331B"/>
    <w:rsid w:val="018A5643"/>
    <w:rsid w:val="01A63CBD"/>
    <w:rsid w:val="022C14E9"/>
    <w:rsid w:val="023E7DED"/>
    <w:rsid w:val="02DE63FD"/>
    <w:rsid w:val="03A1676A"/>
    <w:rsid w:val="042B0B48"/>
    <w:rsid w:val="04B02956"/>
    <w:rsid w:val="050179AE"/>
    <w:rsid w:val="05D55C60"/>
    <w:rsid w:val="06EE2C63"/>
    <w:rsid w:val="07173B99"/>
    <w:rsid w:val="08620E9A"/>
    <w:rsid w:val="09287D4C"/>
    <w:rsid w:val="09C2254F"/>
    <w:rsid w:val="0A5B6057"/>
    <w:rsid w:val="0AA60BC8"/>
    <w:rsid w:val="0AC270E3"/>
    <w:rsid w:val="0BB72C71"/>
    <w:rsid w:val="0BCA733B"/>
    <w:rsid w:val="0C095C37"/>
    <w:rsid w:val="0C3223BC"/>
    <w:rsid w:val="0C330A44"/>
    <w:rsid w:val="0D14630B"/>
    <w:rsid w:val="0D2757BA"/>
    <w:rsid w:val="0D834030"/>
    <w:rsid w:val="0D9921FF"/>
    <w:rsid w:val="0D9D09D2"/>
    <w:rsid w:val="0EA87BD3"/>
    <w:rsid w:val="0EB70945"/>
    <w:rsid w:val="0EC418E7"/>
    <w:rsid w:val="0EE1178A"/>
    <w:rsid w:val="0F7539AF"/>
    <w:rsid w:val="0FD30423"/>
    <w:rsid w:val="102A2753"/>
    <w:rsid w:val="11112227"/>
    <w:rsid w:val="119068E1"/>
    <w:rsid w:val="12D4177D"/>
    <w:rsid w:val="133838B2"/>
    <w:rsid w:val="147F0704"/>
    <w:rsid w:val="153FC47D"/>
    <w:rsid w:val="157068EB"/>
    <w:rsid w:val="16225416"/>
    <w:rsid w:val="167E007D"/>
    <w:rsid w:val="18C15313"/>
    <w:rsid w:val="194257CE"/>
    <w:rsid w:val="19724247"/>
    <w:rsid w:val="19F64FC5"/>
    <w:rsid w:val="1A1B6AF9"/>
    <w:rsid w:val="1BB90088"/>
    <w:rsid w:val="1BFA7C01"/>
    <w:rsid w:val="1D22225E"/>
    <w:rsid w:val="1DFA8119"/>
    <w:rsid w:val="1F153ACA"/>
    <w:rsid w:val="1FFFFFAD"/>
    <w:rsid w:val="202B5717"/>
    <w:rsid w:val="206E512E"/>
    <w:rsid w:val="20A0535D"/>
    <w:rsid w:val="213142B2"/>
    <w:rsid w:val="21517265"/>
    <w:rsid w:val="23252ABE"/>
    <w:rsid w:val="24F67A2A"/>
    <w:rsid w:val="26257A41"/>
    <w:rsid w:val="26802C83"/>
    <w:rsid w:val="26B07C9C"/>
    <w:rsid w:val="274D0A63"/>
    <w:rsid w:val="276A79AD"/>
    <w:rsid w:val="277C7C07"/>
    <w:rsid w:val="279147DF"/>
    <w:rsid w:val="27FC5CBE"/>
    <w:rsid w:val="29724169"/>
    <w:rsid w:val="2A287DAE"/>
    <w:rsid w:val="2A881A4B"/>
    <w:rsid w:val="2AAF0A70"/>
    <w:rsid w:val="2B1D4293"/>
    <w:rsid w:val="2B261331"/>
    <w:rsid w:val="2C7C2CAF"/>
    <w:rsid w:val="2CDF2E73"/>
    <w:rsid w:val="2CF44BC0"/>
    <w:rsid w:val="2D965098"/>
    <w:rsid w:val="2DAA4A7C"/>
    <w:rsid w:val="2DD62D07"/>
    <w:rsid w:val="30DD6612"/>
    <w:rsid w:val="321E6046"/>
    <w:rsid w:val="327E5883"/>
    <w:rsid w:val="3304206E"/>
    <w:rsid w:val="337D005A"/>
    <w:rsid w:val="348D2014"/>
    <w:rsid w:val="349A0F63"/>
    <w:rsid w:val="34BA60C1"/>
    <w:rsid w:val="34E9666C"/>
    <w:rsid w:val="366B05C9"/>
    <w:rsid w:val="367A6774"/>
    <w:rsid w:val="369F70E2"/>
    <w:rsid w:val="37414D34"/>
    <w:rsid w:val="37650817"/>
    <w:rsid w:val="377D14AD"/>
    <w:rsid w:val="37D0345B"/>
    <w:rsid w:val="37D82074"/>
    <w:rsid w:val="38255C02"/>
    <w:rsid w:val="38F939A1"/>
    <w:rsid w:val="3A1A45F2"/>
    <w:rsid w:val="3A2D3EB8"/>
    <w:rsid w:val="3A342C84"/>
    <w:rsid w:val="3A4C20CF"/>
    <w:rsid w:val="3AA42062"/>
    <w:rsid w:val="3DAB19A7"/>
    <w:rsid w:val="3EAB2C04"/>
    <w:rsid w:val="3ECD4DB2"/>
    <w:rsid w:val="3F8A3D13"/>
    <w:rsid w:val="3FDC2E1D"/>
    <w:rsid w:val="3FE03F67"/>
    <w:rsid w:val="426A7C92"/>
    <w:rsid w:val="428F1E64"/>
    <w:rsid w:val="42926511"/>
    <w:rsid w:val="42CC6750"/>
    <w:rsid w:val="432D3D9A"/>
    <w:rsid w:val="43463415"/>
    <w:rsid w:val="44177104"/>
    <w:rsid w:val="45820A94"/>
    <w:rsid w:val="462E52C7"/>
    <w:rsid w:val="46915B29"/>
    <w:rsid w:val="4823727C"/>
    <w:rsid w:val="48A0336E"/>
    <w:rsid w:val="495D1D72"/>
    <w:rsid w:val="4A940C87"/>
    <w:rsid w:val="4B077CEC"/>
    <w:rsid w:val="4BB70B9E"/>
    <w:rsid w:val="4BBE4329"/>
    <w:rsid w:val="4CB97F30"/>
    <w:rsid w:val="4CC867BE"/>
    <w:rsid w:val="4D316543"/>
    <w:rsid w:val="4D7B5C63"/>
    <w:rsid w:val="4EC565ED"/>
    <w:rsid w:val="4ECC3417"/>
    <w:rsid w:val="4F284341"/>
    <w:rsid w:val="4FC85ADD"/>
    <w:rsid w:val="4FE162DB"/>
    <w:rsid w:val="510D479A"/>
    <w:rsid w:val="51D67873"/>
    <w:rsid w:val="52186510"/>
    <w:rsid w:val="521B7616"/>
    <w:rsid w:val="526A3B4E"/>
    <w:rsid w:val="527B2E5B"/>
    <w:rsid w:val="53414EB0"/>
    <w:rsid w:val="535C2E37"/>
    <w:rsid w:val="53E86D11"/>
    <w:rsid w:val="540F6858"/>
    <w:rsid w:val="55337AFF"/>
    <w:rsid w:val="56251597"/>
    <w:rsid w:val="562E62FF"/>
    <w:rsid w:val="5810117D"/>
    <w:rsid w:val="58B41873"/>
    <w:rsid w:val="58B9364E"/>
    <w:rsid w:val="59EC154B"/>
    <w:rsid w:val="5A9409E7"/>
    <w:rsid w:val="5B3A4AC4"/>
    <w:rsid w:val="5BD3853E"/>
    <w:rsid w:val="5BEB41D9"/>
    <w:rsid w:val="5C241C48"/>
    <w:rsid w:val="5C504836"/>
    <w:rsid w:val="5CDB5E6C"/>
    <w:rsid w:val="5CE66416"/>
    <w:rsid w:val="5EFB074F"/>
    <w:rsid w:val="5FDC1F47"/>
    <w:rsid w:val="5FFF8044"/>
    <w:rsid w:val="612B0E95"/>
    <w:rsid w:val="613C53E2"/>
    <w:rsid w:val="61537F60"/>
    <w:rsid w:val="61772056"/>
    <w:rsid w:val="61AA4459"/>
    <w:rsid w:val="61B52133"/>
    <w:rsid w:val="620E12E2"/>
    <w:rsid w:val="621E7A59"/>
    <w:rsid w:val="62D904B3"/>
    <w:rsid w:val="62DB3128"/>
    <w:rsid w:val="635C0170"/>
    <w:rsid w:val="6579414F"/>
    <w:rsid w:val="666E12A3"/>
    <w:rsid w:val="66D238B8"/>
    <w:rsid w:val="67183AC1"/>
    <w:rsid w:val="68A90467"/>
    <w:rsid w:val="69CF6EA8"/>
    <w:rsid w:val="6A347AEF"/>
    <w:rsid w:val="6ABA4B26"/>
    <w:rsid w:val="6B3A0B06"/>
    <w:rsid w:val="6C8311C3"/>
    <w:rsid w:val="6CA71A21"/>
    <w:rsid w:val="6D3E6A84"/>
    <w:rsid w:val="6E0C43BB"/>
    <w:rsid w:val="6E623AF2"/>
    <w:rsid w:val="6E814111"/>
    <w:rsid w:val="6EDA11C4"/>
    <w:rsid w:val="6F7935DC"/>
    <w:rsid w:val="6FC231A3"/>
    <w:rsid w:val="702B7724"/>
    <w:rsid w:val="705D7D9C"/>
    <w:rsid w:val="72474AE3"/>
    <w:rsid w:val="72550082"/>
    <w:rsid w:val="72755A45"/>
    <w:rsid w:val="72D5039E"/>
    <w:rsid w:val="73E17335"/>
    <w:rsid w:val="74252D6F"/>
    <w:rsid w:val="742E6EF7"/>
    <w:rsid w:val="744E5A78"/>
    <w:rsid w:val="74CF02D7"/>
    <w:rsid w:val="74F275F1"/>
    <w:rsid w:val="74F96B3F"/>
    <w:rsid w:val="755C4F5D"/>
    <w:rsid w:val="75C752BE"/>
    <w:rsid w:val="75E9610A"/>
    <w:rsid w:val="760B0E1F"/>
    <w:rsid w:val="760D10C2"/>
    <w:rsid w:val="76B41355"/>
    <w:rsid w:val="76B65385"/>
    <w:rsid w:val="774020B6"/>
    <w:rsid w:val="77F10372"/>
    <w:rsid w:val="792742AB"/>
    <w:rsid w:val="794D1E98"/>
    <w:rsid w:val="7A4331CC"/>
    <w:rsid w:val="7A81520C"/>
    <w:rsid w:val="7AAF67FA"/>
    <w:rsid w:val="7B51056D"/>
    <w:rsid w:val="7BC07C13"/>
    <w:rsid w:val="7C0F6028"/>
    <w:rsid w:val="7C2A0182"/>
    <w:rsid w:val="7C8A77FA"/>
    <w:rsid w:val="7CEF273B"/>
    <w:rsid w:val="7D8536BD"/>
    <w:rsid w:val="7DF043E5"/>
    <w:rsid w:val="7E2A3A2D"/>
    <w:rsid w:val="7EF75143"/>
    <w:rsid w:val="7F49653A"/>
    <w:rsid w:val="7FBC4973"/>
    <w:rsid w:val="7FD777C4"/>
    <w:rsid w:val="8DF5D9D6"/>
    <w:rsid w:val="B8A496DD"/>
    <w:rsid w:val="BB5E259C"/>
    <w:rsid w:val="C6E85068"/>
    <w:rsid w:val="C7CF43D1"/>
    <w:rsid w:val="D6DB75F4"/>
    <w:rsid w:val="EB3CB3C6"/>
    <w:rsid w:val="EF2F2078"/>
    <w:rsid w:val="F1F908F5"/>
    <w:rsid w:val="F3CB3C58"/>
    <w:rsid w:val="F5BF0469"/>
    <w:rsid w:val="F5FF1ACC"/>
    <w:rsid w:val="FBB79413"/>
    <w:rsid w:val="FBFF03A2"/>
    <w:rsid w:val="FCBF499E"/>
    <w:rsid w:val="FCDF8997"/>
    <w:rsid w:val="FDAA68C5"/>
    <w:rsid w:val="FDFDDB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next w:val="4"/>
    <w:qFormat/>
    <w:uiPriority w:val="99"/>
    <w:pPr>
      <w:ind w:firstLine="200" w:firstLineChars="200"/>
    </w:pPr>
  </w:style>
  <w:style w:type="paragraph" w:customStyle="1" w:styleId="3">
    <w:name w:val="正文文本缩进1"/>
    <w:basedOn w:val="1"/>
    <w:qFormat/>
    <w:uiPriority w:val="99"/>
    <w:pPr>
      <w:ind w:left="200" w:leftChars="200"/>
    </w:p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000000"/>
      <w:u w:val="none"/>
    </w:rPr>
  </w:style>
  <w:style w:type="character" w:styleId="14">
    <w:name w:val="Emphasis"/>
    <w:basedOn w:val="10"/>
    <w:qFormat/>
    <w:uiPriority w:val="0"/>
  </w:style>
  <w:style w:type="character" w:styleId="15">
    <w:name w:val="Hyperlink"/>
    <w:basedOn w:val="10"/>
    <w:qFormat/>
    <w:uiPriority w:val="0"/>
    <w:rPr>
      <w:color w:val="000000"/>
      <w:u w:val="none"/>
    </w:rPr>
  </w:style>
  <w:style w:type="paragraph" w:customStyle="1" w:styleId="16">
    <w:name w:val="Body Text First Indent 2"/>
    <w:basedOn w:val="17"/>
    <w:qFormat/>
    <w:uiPriority w:val="0"/>
    <w:pPr>
      <w:spacing w:before="100" w:beforeLines="0" w:beforeAutospacing="1" w:after="0" w:afterLines="0"/>
      <w:ind w:firstLine="420" w:firstLineChars="200"/>
    </w:pPr>
    <w:rPr>
      <w:rFonts w:ascii="Times New Roman" w:hAnsi="Times New Roman" w:eastAsia="仿宋_GB2312" w:cs="Times New Roman"/>
      <w:sz w:val="32"/>
      <w:szCs w:val="32"/>
    </w:rPr>
  </w:style>
  <w:style w:type="paragraph" w:customStyle="1" w:styleId="17">
    <w:name w:val="Body Text Indent"/>
    <w:basedOn w:val="1"/>
    <w:next w:val="18"/>
    <w:qFormat/>
    <w:uiPriority w:val="0"/>
    <w:pPr>
      <w:spacing w:after="120" w:afterLines="0"/>
      <w:ind w:left="420" w:leftChars="200"/>
    </w:pPr>
    <w:rPr>
      <w:rFonts w:ascii="Times New Roman" w:hAnsi="Times New Roman" w:eastAsia="仿宋_GB2312" w:cs="Times New Roman"/>
      <w:sz w:val="32"/>
      <w:szCs w:val="32"/>
    </w:rPr>
  </w:style>
  <w:style w:type="paragraph" w:customStyle="1" w:styleId="18">
    <w:name w:val="Normal Indent"/>
    <w:basedOn w:val="1"/>
    <w:qFormat/>
    <w:uiPriority w:val="0"/>
    <w:pPr>
      <w:ind w:firstLine="420" w:firstLineChars="200"/>
    </w:pPr>
    <w:rPr>
      <w:rFonts w:eastAsia="仿宋"/>
      <w:sz w:val="32"/>
    </w:rPr>
  </w:style>
  <w:style w:type="paragraph" w:customStyle="1" w:styleId="19">
    <w:name w:val="Char"/>
    <w:basedOn w:val="1"/>
    <w:qFormat/>
    <w:uiPriority w:val="0"/>
    <w:pPr>
      <w:widowControl/>
      <w:spacing w:after="160" w:line="240" w:lineRule="exact"/>
      <w:jc w:val="left"/>
    </w:pPr>
    <w:rPr>
      <w:rFonts w:ascii="Verdana" w:hAnsi="Verdana" w:cs="Times New Roman"/>
      <w:kern w:val="0"/>
      <w:sz w:val="20"/>
      <w:szCs w:val="20"/>
      <w:lang w:eastAsia="en-US"/>
    </w:rPr>
  </w:style>
  <w:style w:type="character" w:customStyle="1" w:styleId="20">
    <w:name w:val="wsxf"/>
    <w:basedOn w:val="10"/>
    <w:qFormat/>
    <w:uiPriority w:val="0"/>
  </w:style>
  <w:style w:type="character" w:customStyle="1" w:styleId="21">
    <w:name w:val="last-child"/>
    <w:basedOn w:val="10"/>
    <w:qFormat/>
    <w:uiPriority w:val="0"/>
  </w:style>
  <w:style w:type="character" w:customStyle="1" w:styleId="22">
    <w:name w:val="xmt"/>
    <w:basedOn w:val="10"/>
    <w:qFormat/>
    <w:uiPriority w:val="0"/>
  </w:style>
  <w:style w:type="character" w:customStyle="1" w:styleId="23">
    <w:name w:val="cur1"/>
    <w:basedOn w:val="10"/>
    <w:qFormat/>
    <w:uiPriority w:val="0"/>
    <w:rPr>
      <w:color w:val="146EAA"/>
    </w:rPr>
  </w:style>
  <w:style w:type="character" w:customStyle="1" w:styleId="24">
    <w:name w:val="cur2"/>
    <w:basedOn w:val="10"/>
    <w:qFormat/>
    <w:uiPriority w:val="0"/>
    <w:rPr>
      <w:color w:val="06355B"/>
    </w:rPr>
  </w:style>
  <w:style w:type="character" w:customStyle="1" w:styleId="25">
    <w:name w:val="cur3"/>
    <w:basedOn w:val="10"/>
    <w:qFormat/>
    <w:uiPriority w:val="0"/>
    <w:rPr>
      <w:color w:val="06355B"/>
    </w:rPr>
  </w:style>
  <w:style w:type="character" w:customStyle="1" w:styleId="26">
    <w:name w:val="cur4"/>
    <w:basedOn w:val="10"/>
    <w:qFormat/>
    <w:uiPriority w:val="0"/>
    <w:rPr>
      <w:color w:val="00558E"/>
    </w:rPr>
  </w:style>
  <w:style w:type="character" w:customStyle="1" w:styleId="27">
    <w:name w:val="cur5"/>
    <w:basedOn w:val="10"/>
    <w:qFormat/>
    <w:uiPriority w:val="0"/>
    <w:rPr>
      <w:color w:val="FFFFFF"/>
      <w:shd w:val="clear" w:fill="4B97D0"/>
    </w:rPr>
  </w:style>
  <w:style w:type="character" w:customStyle="1" w:styleId="28">
    <w:name w:val="tsjb"/>
    <w:basedOn w:val="10"/>
    <w:qFormat/>
    <w:uiPriority w:val="0"/>
  </w:style>
  <w:style w:type="character" w:customStyle="1" w:styleId="29">
    <w:name w:val="time01"/>
    <w:basedOn w:val="10"/>
    <w:qFormat/>
    <w:uiPriority w:val="0"/>
    <w:rPr>
      <w:color w:val="999999"/>
    </w:rPr>
  </w:style>
  <w:style w:type="character" w:customStyle="1" w:styleId="30">
    <w:name w:val="hover26"/>
    <w:basedOn w:val="10"/>
    <w:qFormat/>
    <w:uiPriority w:val="0"/>
    <w:rPr>
      <w:color w:val="FFFFFF"/>
      <w:shd w:val="clear" w:fill="4B97D0"/>
    </w:rPr>
  </w:style>
  <w:style w:type="character" w:customStyle="1" w:styleId="31">
    <w:name w:val="cur6"/>
    <w:basedOn w:val="10"/>
    <w:qFormat/>
    <w:uiPriority w:val="0"/>
    <w:rPr>
      <w:color w:val="06355B"/>
    </w:rPr>
  </w:style>
  <w:style w:type="character" w:customStyle="1" w:styleId="32">
    <w:name w:val="cur7"/>
    <w:basedOn w:val="10"/>
    <w:qFormat/>
    <w:uiPriority w:val="0"/>
    <w:rPr>
      <w:color w:val="00558E"/>
    </w:rPr>
  </w:style>
  <w:style w:type="character" w:customStyle="1" w:styleId="33">
    <w:name w:val="cur8"/>
    <w:basedOn w:val="10"/>
    <w:qFormat/>
    <w:uiPriority w:val="0"/>
    <w:rPr>
      <w:color w:val="FFFFFF"/>
      <w:shd w:val="clear" w:fill="4B97D0"/>
    </w:rPr>
  </w:style>
  <w:style w:type="character" w:customStyle="1" w:styleId="34">
    <w:name w:val="cur9"/>
    <w:basedOn w:val="10"/>
    <w:qFormat/>
    <w:uiPriority w:val="0"/>
    <w:rPr>
      <w:color w:val="FFFFFF"/>
      <w:shd w:val="clear" w:fill="4B97D0"/>
    </w:rPr>
  </w:style>
  <w:style w:type="character" w:customStyle="1" w:styleId="35">
    <w:name w:val="hover23"/>
    <w:basedOn w:val="10"/>
    <w:qFormat/>
    <w:uiPriority w:val="0"/>
    <w:rPr>
      <w:color w:val="FFFFFF"/>
      <w:shd w:val="clear" w:fill="4B97D0"/>
    </w:rPr>
  </w:style>
  <w:style w:type="character" w:customStyle="1" w:styleId="36">
    <w:name w:val="cur"/>
    <w:basedOn w:val="10"/>
    <w:qFormat/>
    <w:uiPriority w:val="0"/>
    <w:rPr>
      <w:color w:val="06355B"/>
    </w:rPr>
  </w:style>
  <w:style w:type="character" w:customStyle="1" w:styleId="37">
    <w:name w:val="hover25"/>
    <w:basedOn w:val="10"/>
    <w:qFormat/>
    <w:uiPriority w:val="0"/>
    <w:rPr>
      <w:color w:val="FFFFFF"/>
      <w:shd w:val="clear" w:fill="4B97D0"/>
    </w:rPr>
  </w:style>
  <w:style w:type="paragraph" w:customStyle="1" w:styleId="3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2849</Words>
  <Characters>2932</Characters>
  <Lines>56</Lines>
  <Paragraphs>16</Paragraphs>
  <TotalTime>20</TotalTime>
  <ScaleCrop>false</ScaleCrop>
  <LinksUpToDate>false</LinksUpToDate>
  <CharactersWithSpaces>3040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2015-11-08T01:06:00Z</dcterms:created>
  <dc:creator>Administrator</dc:creator>
  <cp:lastModifiedBy>啊六</cp:lastModifiedBy>
  <cp:lastPrinted>2024-05-28T16:51:00Z</cp:lastPrinted>
  <dcterms:modified xsi:type="dcterms:W3CDTF">2025-06-06T01:42:27Z</dcterms:modified>
  <dc:title>台州市安全生产监督管理局文件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1996E7203C494F7D8CD61A8A19AE1AA8_13</vt:lpwstr>
  </property>
</Properties>
</file>