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2FAE5">
      <w:pPr>
        <w:keepNext w:val="0"/>
        <w:keepLines w:val="0"/>
        <w:pageBreakBefore w:val="0"/>
        <w:kinsoku/>
        <w:wordWrap/>
        <w:overflowPunct/>
        <w:topLinePunct w:val="0"/>
        <w:autoSpaceDE/>
        <w:autoSpaceDN/>
        <w:bidi w:val="0"/>
        <w:adjustRightInd/>
        <w:snapToGrid/>
        <w:spacing w:line="600" w:lineRule="exact"/>
        <w:textAlignment w:val="auto"/>
        <w:rPr>
          <w:rFonts w:ascii="仿宋_GB2312" w:eastAsia="仿宋_GB2312"/>
          <w:sz w:val="32"/>
        </w:rPr>
      </w:pPr>
      <w:bookmarkStart w:id="0" w:name="_GoBack"/>
      <w:bookmarkEnd w:id="0"/>
    </w:p>
    <w:p w14:paraId="3EA4C1FA">
      <w:pPr>
        <w:pStyle w:val="2"/>
        <w:keepNext w:val="0"/>
        <w:keepLines w:val="0"/>
        <w:pageBreakBefore w:val="0"/>
        <w:kinsoku/>
        <w:wordWrap/>
        <w:overflowPunct/>
        <w:topLinePunct w:val="0"/>
        <w:autoSpaceDE/>
        <w:autoSpaceDN/>
        <w:bidi w:val="0"/>
        <w:adjustRightInd/>
        <w:snapToGrid/>
        <w:spacing w:line="600" w:lineRule="exact"/>
        <w:ind w:left="420" w:firstLine="420"/>
        <w:textAlignment w:val="auto"/>
      </w:pPr>
    </w:p>
    <w:p w14:paraId="59DE7B06">
      <w:pPr>
        <w:pStyle w:val="4"/>
        <w:keepNext w:val="0"/>
        <w:keepLines w:val="0"/>
        <w:pageBreakBefore w:val="0"/>
        <w:kinsoku/>
        <w:wordWrap/>
        <w:overflowPunct/>
        <w:topLinePunct w:val="0"/>
        <w:autoSpaceDE/>
        <w:autoSpaceDN/>
        <w:bidi w:val="0"/>
        <w:adjustRightInd/>
        <w:snapToGrid/>
        <w:spacing w:line="600" w:lineRule="exact"/>
        <w:textAlignment w:val="auto"/>
      </w:pPr>
    </w:p>
    <w:p w14:paraId="2590A57C">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rPr>
      </w:pPr>
    </w:p>
    <w:p w14:paraId="63C588C3">
      <w:pPr>
        <w:pStyle w:val="4"/>
        <w:rPr>
          <w:rFonts w:hint="eastAsia"/>
        </w:rPr>
      </w:pPr>
    </w:p>
    <w:p w14:paraId="379BC50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rPr>
      </w:pPr>
      <w:r>
        <w:rPr>
          <w:rFonts w:hint="eastAsia" w:ascii="仿宋_GB2312" w:eastAsia="仿宋_GB2312"/>
          <w:sz w:val="32"/>
        </w:rPr>
        <w:t>上韩办发〔202</w:t>
      </w:r>
      <w:r>
        <w:rPr>
          <w:rFonts w:hint="default" w:ascii="仿宋_GB2312" w:eastAsia="仿宋_GB2312"/>
          <w:sz w:val="32"/>
          <w:lang w:val="en-US" w:eastAsia="zh-CN"/>
        </w:rPr>
        <w:t>5</w:t>
      </w:r>
      <w:r>
        <w:rPr>
          <w:rFonts w:hint="eastAsia" w:ascii="仿宋_GB2312" w:eastAsia="仿宋_GB2312"/>
          <w:sz w:val="32"/>
        </w:rPr>
        <w:t>〕</w:t>
      </w:r>
      <w:r>
        <w:rPr>
          <w:rFonts w:hint="eastAsia" w:ascii="仿宋_GB2312" w:eastAsia="仿宋_GB2312"/>
          <w:sz w:val="32"/>
          <w:lang w:val="en-US" w:eastAsia="zh-CN"/>
        </w:rPr>
        <w:t>3</w:t>
      </w:r>
      <w:r>
        <w:rPr>
          <w:rFonts w:hint="eastAsia" w:ascii="仿宋_GB2312" w:eastAsia="仿宋_GB2312"/>
          <w:sz w:val="32"/>
        </w:rPr>
        <w:t>号</w:t>
      </w:r>
    </w:p>
    <w:p w14:paraId="3DA40C58">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sz w:val="32"/>
        </w:rPr>
      </w:pPr>
    </w:p>
    <w:p w14:paraId="3A8D9737">
      <w:pPr>
        <w:pStyle w:val="8"/>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长治市上党区韩店街道办事处</w:t>
      </w:r>
    </w:p>
    <w:p w14:paraId="16202D60">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开展冬春季隐患排查整治工作方案的</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知</w:t>
      </w:r>
    </w:p>
    <w:p w14:paraId="0D100098">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5C77B563">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both"/>
        <w:textAlignment w:val="auto"/>
        <w:rPr>
          <w:rFonts w:hint="default" w:eastAsia="仿宋_GB2312"/>
          <w:lang w:val="en-US" w:eastAsia="zh-CN"/>
        </w:rPr>
      </w:pPr>
      <w:r>
        <w:rPr>
          <w:rFonts w:hint="eastAsia" w:ascii="仿宋_GB2312" w:hAnsi="仿宋_GB2312" w:eastAsia="仿宋_GB2312" w:cs="仿宋_GB2312"/>
          <w:i w:val="0"/>
          <w:caps w:val="0"/>
          <w:color w:val="000000"/>
          <w:spacing w:val="0"/>
          <w:sz w:val="32"/>
          <w:szCs w:val="32"/>
        </w:rPr>
        <w:t>各</w:t>
      </w:r>
      <w:r>
        <w:rPr>
          <w:rFonts w:hint="eastAsia" w:ascii="仿宋_GB2312" w:hAnsi="仿宋_GB2312" w:eastAsia="仿宋_GB2312" w:cs="仿宋_GB2312"/>
          <w:i w:val="0"/>
          <w:caps w:val="0"/>
          <w:color w:val="000000"/>
          <w:spacing w:val="0"/>
          <w:sz w:val="32"/>
          <w:szCs w:val="32"/>
          <w:lang w:eastAsia="zh-CN"/>
        </w:rPr>
        <w:t>行政村（社区）、有关单位</w:t>
      </w:r>
      <w:r>
        <w:rPr>
          <w:rFonts w:hint="eastAsia" w:ascii="仿宋_GB2312" w:hAnsi="仿宋_GB2312" w:eastAsia="仿宋_GB2312" w:cs="仿宋_GB2312"/>
          <w:i w:val="0"/>
          <w:caps w:val="0"/>
          <w:color w:val="000000"/>
          <w:spacing w:val="0"/>
          <w:sz w:val="32"/>
          <w:szCs w:val="32"/>
        </w:rPr>
        <w:t>：</w:t>
      </w:r>
    </w:p>
    <w:p w14:paraId="37E69666">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深入贯彻习近平总书记关于安全生产的重要论述和指示批示精神，树牢以人民为中心的发展思想，以“时时放心不下”的责任感，坚决守牢安全生产底线，根据《长治市上党区安全生产委员会办公室关于在全区开展冬春季隐患排查整治工作方案的通知》（长上安办发</w:t>
      </w:r>
      <w:r>
        <w:rPr>
          <w:rFonts w:hint="eastAsia" w:ascii="仿宋_GB2312" w:eastAsia="仿宋_GB2312"/>
          <w:sz w:val="32"/>
        </w:rPr>
        <w:t>〔</w:t>
      </w:r>
      <w:r>
        <w:rPr>
          <w:rFonts w:hint="eastAsia" w:ascii="仿宋_GB2312" w:hAnsi="仿宋_GB2312" w:eastAsia="仿宋_GB2312" w:cs="仿宋_GB2312"/>
          <w:kern w:val="2"/>
          <w:sz w:val="32"/>
          <w:szCs w:val="32"/>
          <w:lang w:val="en-US" w:eastAsia="zh-CN" w:bidi="ar-SA"/>
        </w:rPr>
        <w:t>2025</w:t>
      </w:r>
      <w:r>
        <w:rPr>
          <w:rFonts w:hint="eastAsia" w:ascii="仿宋_GB2312" w:eastAsia="仿宋_GB2312"/>
          <w:sz w:val="32"/>
        </w:rPr>
        <w:t>〕</w:t>
      </w:r>
      <w:r>
        <w:rPr>
          <w:rFonts w:hint="eastAsia" w:ascii="仿宋_GB2312" w:hAnsi="仿宋_GB2312" w:eastAsia="仿宋_GB2312" w:cs="仿宋_GB2312"/>
          <w:kern w:val="2"/>
          <w:sz w:val="32"/>
          <w:szCs w:val="32"/>
          <w:lang w:val="en-US" w:eastAsia="zh-CN" w:bidi="ar-SA"/>
        </w:rPr>
        <w:t>3号）要求，特制定工作方案，具体如下：</w:t>
      </w:r>
    </w:p>
    <w:p w14:paraId="34864743">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一、全面落实责任提高政治站位</w:t>
      </w:r>
    </w:p>
    <w:p w14:paraId="2E526B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000000"/>
          <w:spacing w:val="0"/>
          <w:sz w:val="32"/>
          <w:szCs w:val="32"/>
        </w:rPr>
        <w:t>各</w:t>
      </w:r>
      <w:r>
        <w:rPr>
          <w:rFonts w:hint="eastAsia" w:ascii="仿宋_GB2312" w:hAnsi="仿宋_GB2312" w:eastAsia="仿宋_GB2312" w:cs="仿宋_GB2312"/>
          <w:i w:val="0"/>
          <w:caps w:val="0"/>
          <w:color w:val="000000"/>
          <w:spacing w:val="0"/>
          <w:sz w:val="32"/>
          <w:szCs w:val="32"/>
          <w:lang w:eastAsia="zh-CN"/>
        </w:rPr>
        <w:t>行政村（社区）、有关单位</w:t>
      </w:r>
      <w:r>
        <w:rPr>
          <w:rFonts w:hint="eastAsia" w:ascii="仿宋_GB2312" w:hAnsi="仿宋_GB2312" w:eastAsia="仿宋_GB2312" w:cs="仿宋_GB2312"/>
          <w:sz w:val="32"/>
          <w:szCs w:val="32"/>
          <w:lang w:eastAsia="zh-CN"/>
        </w:rPr>
        <w:t>要深入贯彻落实习近平总书记关于安全生产的重要论述和指示精神，要按照区安委会和街道安全生产工作会议的决策部署，坚持“人民至上、生命至上”，按照“属地管理”和“三管三必须”的要求。严格落实党政领导责任、属地监管责任、企业主体责任和全员安全生产责任，紧盯重点领域、重点行业、重点场所和突出风险点，扎实抓好风险监测预警和隐患排查整治，坚决防范和遏制重大人员伤亡事故发生。要牢固树立底线思维、极限思维，充分认识当前街道安全生产面临的严峻形势和特点，坚决克服麻痹思想和侥幸心理，落实落细安全生产防范应对措施，全力保障人民群众生命财产安全和社会大局稳定。</w:t>
      </w:r>
      <w:r>
        <w:rPr>
          <w:rFonts w:hint="eastAsia" w:ascii="仿宋_GB2312" w:hAnsi="仿宋_GB2312" w:eastAsia="仿宋_GB2312" w:cs="仿宋_GB2312"/>
          <w:sz w:val="32"/>
          <w:szCs w:val="32"/>
          <w:lang w:val="en-US" w:eastAsia="zh-CN"/>
        </w:rPr>
        <w:t xml:space="preserve"> </w:t>
      </w:r>
    </w:p>
    <w:p w14:paraId="23B5A1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组织机构</w:t>
      </w:r>
    </w:p>
    <w:p w14:paraId="43DB5D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为进一步加强韩店街道</w:t>
      </w:r>
      <w:r>
        <w:rPr>
          <w:rFonts w:hint="eastAsia" w:ascii="仿宋_GB2312" w:hAnsi="仿宋_GB2312" w:eastAsia="仿宋_GB2312" w:cs="仿宋_GB2312"/>
          <w:i w:val="0"/>
          <w:caps w:val="0"/>
          <w:color w:val="000000"/>
          <w:spacing w:val="0"/>
          <w:sz w:val="32"/>
          <w:szCs w:val="32"/>
          <w:lang w:val="en-US" w:eastAsia="zh-CN"/>
        </w:rPr>
        <w:t>冬春季隐患排查整治工作</w:t>
      </w:r>
      <w:r>
        <w:rPr>
          <w:rFonts w:hint="eastAsia" w:ascii="仿宋_GB2312" w:hAnsi="仿宋_GB2312" w:eastAsia="仿宋_GB2312" w:cs="仿宋_GB2312"/>
          <w:sz w:val="32"/>
          <w:szCs w:val="32"/>
          <w:lang w:eastAsia="zh-CN"/>
        </w:rPr>
        <w:t>的组织领导，特成立长治市上党区韩店街道</w:t>
      </w:r>
      <w:r>
        <w:rPr>
          <w:rFonts w:hint="eastAsia" w:ascii="仿宋_GB2312" w:hAnsi="仿宋_GB2312" w:eastAsia="仿宋_GB2312" w:cs="仿宋_GB2312"/>
          <w:i w:val="0"/>
          <w:caps w:val="0"/>
          <w:color w:val="000000"/>
          <w:spacing w:val="0"/>
          <w:sz w:val="32"/>
          <w:szCs w:val="32"/>
          <w:lang w:val="en-US" w:eastAsia="zh-CN"/>
        </w:rPr>
        <w:t>冬春季隐患排查整治</w:t>
      </w:r>
      <w:r>
        <w:rPr>
          <w:rFonts w:hint="eastAsia" w:ascii="仿宋_GB2312" w:hAnsi="仿宋_GB2312" w:eastAsia="仿宋_GB2312" w:cs="仿宋_GB2312"/>
          <w:sz w:val="32"/>
          <w:szCs w:val="32"/>
          <w:lang w:eastAsia="zh-CN"/>
        </w:rPr>
        <w:t>工作领导组。</w:t>
      </w:r>
    </w:p>
    <w:p w14:paraId="4A122E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组      长：马  俊（党工委书记）</w:t>
      </w:r>
    </w:p>
    <w:p w14:paraId="3C91468A">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牛志信（党工委副书记、办事处主任）</w:t>
      </w:r>
    </w:p>
    <w:p w14:paraId="74A820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副  组  长：冯晓玲（党工委委员、纪工委书记）</w:t>
      </w:r>
    </w:p>
    <w:p w14:paraId="32F523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赵  飞（党工委委员、组织委员）</w:t>
      </w:r>
    </w:p>
    <w:p w14:paraId="0ECB36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王  将（党工委委员、武装部长）</w:t>
      </w:r>
    </w:p>
    <w:p w14:paraId="5BF4A4B9">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李亮霞（党工委委员、宣传委员、副主任）</w:t>
      </w:r>
    </w:p>
    <w:p w14:paraId="76F6C7EC">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宋  超（党工委委员、副主任）</w:t>
      </w:r>
    </w:p>
    <w:p w14:paraId="7F4EB9B0">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孟永琳（副主任）</w:t>
      </w:r>
    </w:p>
    <w:p w14:paraId="5855F7D2">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王晓松（副主任）</w:t>
      </w:r>
    </w:p>
    <w:p w14:paraId="2956293E">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李  婕（党群服务中心主任)</w:t>
      </w:r>
    </w:p>
    <w:p w14:paraId="776CCF02">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王  驰（便民服务中心主任）</w:t>
      </w:r>
    </w:p>
    <w:p w14:paraId="27BA86F0">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范  晨（退役军人服务中心主任）      </w:t>
      </w:r>
    </w:p>
    <w:p w14:paraId="25C944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i w:val="0"/>
          <w:caps w:val="0"/>
          <w:color w:val="000000"/>
          <w:spacing w:val="0"/>
          <w:sz w:val="32"/>
          <w:szCs w:val="32"/>
          <w:shd w:val="clear" w:color="auto" w:fill="FFFFFF"/>
          <w:lang w:val="en-US" w:eastAsia="zh-CN"/>
        </w:rPr>
        <w:t>成      员：各村（社区）书记，各站所负责人</w:t>
      </w:r>
    </w:p>
    <w:p w14:paraId="7095560C">
      <w:pPr>
        <w:keepNext w:val="0"/>
        <w:keepLines w:val="0"/>
        <w:pageBreakBefore w:val="0"/>
        <w:widowControl/>
        <w:kinsoku/>
        <w:wordWrap/>
        <w:overflowPunct/>
        <w:topLinePunct w:val="0"/>
        <w:autoSpaceDE/>
        <w:autoSpaceDN/>
        <w:bidi w:val="0"/>
        <w:adjustRightInd/>
        <w:snapToGrid/>
        <w:spacing w:line="600" w:lineRule="exact"/>
        <w:ind w:firstLine="656" w:firstLineChars="205"/>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领导小组办公室设在</w:t>
      </w:r>
      <w:r>
        <w:rPr>
          <w:rFonts w:hint="eastAsia" w:ascii="仿宋_GB2312" w:hAnsi="仿宋_GB2312" w:eastAsia="仿宋_GB2312" w:cs="仿宋_GB2312"/>
          <w:color w:val="000000"/>
          <w:kern w:val="0"/>
          <w:sz w:val="32"/>
          <w:szCs w:val="32"/>
          <w:lang w:eastAsia="zh-CN"/>
        </w:rPr>
        <w:t>街道安委办</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王晓松副主任</w:t>
      </w:r>
      <w:r>
        <w:rPr>
          <w:rFonts w:hint="eastAsia" w:ascii="仿宋_GB2312" w:hAnsi="仿宋_GB2312" w:eastAsia="仿宋_GB2312" w:cs="仿宋_GB2312"/>
          <w:color w:val="000000"/>
          <w:kern w:val="0"/>
          <w:sz w:val="32"/>
          <w:szCs w:val="32"/>
        </w:rPr>
        <w:t>（兼）任办公室主任。领导小组办公室具体负责指导、协调</w:t>
      </w:r>
      <w:r>
        <w:rPr>
          <w:rFonts w:hint="eastAsia" w:ascii="仿宋_GB2312" w:hAnsi="仿宋_GB2312" w:eastAsia="仿宋_GB2312" w:cs="仿宋_GB2312"/>
          <w:color w:val="000000"/>
          <w:kern w:val="0"/>
          <w:sz w:val="32"/>
          <w:szCs w:val="32"/>
          <w:lang w:eastAsia="zh-CN"/>
        </w:rPr>
        <w:t>隐患排查整治工作。领导组各成员负责根据各自分管领域和包片情况配合好区级有关单位开展好隐患排查整治工作。对于隐患排查整治工作中的有关问题，由领导组召开专题会议进行分析、研判和解决。</w:t>
      </w:r>
    </w:p>
    <w:p w14:paraId="1AA25C9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突出重点领域安全防范及隐患排查整治</w:t>
      </w:r>
    </w:p>
    <w:p w14:paraId="25A21D6E">
      <w:pPr>
        <w:pStyle w:val="2"/>
        <w:numPr>
          <w:ilvl w:val="0"/>
          <w:numId w:val="0"/>
        </w:numPr>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color w:val="000000"/>
          <w:kern w:val="0"/>
          <w:sz w:val="32"/>
          <w:szCs w:val="32"/>
          <w:lang w:val="en-US" w:eastAsia="zh-CN" w:bidi="ar-SA"/>
        </w:rPr>
        <w:t>各单位要以安全生产治本攻坚三年行动为主线，持续开展非法违法“小化工”、“冬季九防</w:t>
      </w:r>
      <w:r>
        <w:rPr>
          <w:rFonts w:hint="eastAsia" w:ascii="华文中宋" w:hAnsi="华文中宋" w:eastAsia="华文中宋" w:cs="华文中宋"/>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敲门行动”、安全生产和自然灾害风险隐患排查整治、打击非法生产经营储存运输和燃放烟花爆竹、集（农）贸市场火灾风险隐患排查、电动自行车安全隐患全链条安全整治等专项行动和动火、有限空间、高空坠落等作业的排查整治，全面消除安全事故隐患。</w:t>
      </w:r>
    </w:p>
    <w:p w14:paraId="1D89E04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t>消防安全。</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各行政村、社区，各相关职能站所要深刻汲取近期火灾事故教训，扎实组织开展消防安全隐患排查整治。加大对辖区内公共娱乐场所、集（农）贸市场等人员密集场所和娱乐、商业、仓储、文化、体育、培训等多功能于一体的多业态生产经营场所，以及沿街门店、群租房、出租屋、“三合一”、“九小场所”、老旧住宅小区等场所检查巡查力度，重点纠治违规用火用电、违规停放电动车、违规占用封堵锁闭疏散通道和安全出口、违规设置防盗窗及铁栅栏等行为，坚决整治可能存在可燃物多、用电量大、消防设施不足等隐患和占堵消防通道、封闭安全出口等突出问题。</w:t>
      </w:r>
    </w:p>
    <w:p w14:paraId="0DCA1C1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t>交通运输安全。</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各行政村、社区，各相关职能站所要持续加大交通安全宣传和道路交通安全隐患排查整治力度，及时排查重点路段、重点部位安全隐患，发现隐患要及时与街道交安委沟通并及时上报相关主管部门。</w:t>
      </w:r>
    </w:p>
    <w:p w14:paraId="063E4C0D">
      <w:pPr>
        <w:pStyle w:val="2"/>
        <w:numPr>
          <w:ilvl w:val="0"/>
          <w:numId w:val="0"/>
        </w:numPr>
        <w:ind w:firstLine="640" w:firstLineChars="200"/>
        <w:rPr>
          <w:rFonts w:hint="default"/>
          <w:lang w:val="en-US" w:eastAsia="zh-CN"/>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（三）</w:t>
      </w:r>
      <w:r>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t>危险化学品安全。</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各行政村、社区，各相关职能站所要紧盯重大危险源、老旧装置、危化品储存经营、特殊作业等重点环节，认真落实冬季防凝防冻防火防爆措施。开展以防火、防爆、防雪、防静电为重点的安全检查，加强作业现场安全管控，严格检修维修、特殊作业安全管理，严厉打击小化工窝点。</w:t>
      </w:r>
    </w:p>
    <w:p w14:paraId="06FE44EA">
      <w:pPr>
        <w:pStyle w:val="2"/>
        <w:numPr>
          <w:ilvl w:val="0"/>
          <w:numId w:val="0"/>
        </w:numPr>
        <w:ind w:firstLine="640" w:firstLineChars="200"/>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（四）</w:t>
      </w:r>
      <w:r>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t>文化旅游安全。</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各行政村、社区，各相关职能站所要加强辖区内旅游景点安全管控和对游乐设施等特种设备的安全检查，对达不到安全标准和要求的，一律不得投入使用。要密切关注热门景点、网红景点人流情况，必要时采取限流等措施，严防发生拥挤、踩踏事故。</w:t>
      </w:r>
    </w:p>
    <w:p w14:paraId="7571E9A7">
      <w:pPr>
        <w:pStyle w:val="2"/>
        <w:numPr>
          <w:ilvl w:val="0"/>
          <w:numId w:val="0"/>
        </w:numPr>
        <w:ind w:firstLine="640" w:firstLineChars="200"/>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（五）</w:t>
      </w:r>
      <w:r>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t>公共场所安全。</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各行政村、社区，各相关职能站所要严格灯会、庙会和焰火表演等民俗活动审批管理和公共场所人员聚集安全管控，制定完备的现场管理和应急处置措施，必要时前置备勤和流动巡防力量，坚决杜绝群死群伤事故。</w:t>
      </w:r>
    </w:p>
    <w:p w14:paraId="2F2E2A79">
      <w:pPr>
        <w:pStyle w:val="2"/>
        <w:numPr>
          <w:ilvl w:val="0"/>
          <w:numId w:val="0"/>
        </w:numPr>
        <w:ind w:firstLine="640" w:firstLineChars="200"/>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 xml:space="preserve"> 建筑施工、工贸、特种设备、城镇燃气等行业领域要采取针对性措施加强安全隐患排查整治力度，统筹强化户外施工和室内施工的安全监管。要严格落实冬季施工现场安全措施，严禁恶劣天气违规强行施工，全面强化有限空间作业、粉尘涉爆、涉氨制冷、动火作业等重点部位和关键环节的安全监管，坚决防范因违章施工导致的安全事故。</w:t>
      </w:r>
    </w:p>
    <w:p w14:paraId="2C9C79D3">
      <w:pPr>
        <w:pStyle w:val="2"/>
        <w:numPr>
          <w:ilvl w:val="0"/>
          <w:numId w:val="0"/>
        </w:numPr>
        <w:ind w:firstLine="643" w:firstLineChars="200"/>
        <w:rPr>
          <w:rFonts w:hint="eastAsia"/>
          <w:lang w:val="en-US" w:eastAsia="zh-CN"/>
        </w:rPr>
      </w:pPr>
      <w:r>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t>四、</w:t>
      </w:r>
      <w:r>
        <w:rPr>
          <w:rFonts w:hint="eastAsia" w:ascii="黑体" w:hAnsi="黑体" w:eastAsia="黑体" w:cs="黑体"/>
          <w:kern w:val="2"/>
          <w:sz w:val="32"/>
          <w:szCs w:val="32"/>
          <w:lang w:val="en-US" w:eastAsia="zh-CN" w:bidi="ar-SA"/>
        </w:rPr>
        <w:t>做好低温雨雪冰冻灾害防范</w:t>
      </w:r>
    </w:p>
    <w:p w14:paraId="12F052AA">
      <w:pPr>
        <w:pStyle w:val="2"/>
        <w:numPr>
          <w:ilvl w:val="0"/>
          <w:numId w:val="0"/>
        </w:numPr>
        <w:ind w:firstLine="640" w:firstLineChars="200"/>
        <w:rPr>
          <w:rFonts w:hint="default"/>
          <w:lang w:val="en-US" w:eastAsia="zh-CN"/>
        </w:rPr>
      </w:pP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各行政村、社区，各职能站所要密切关注气象灾害预警信号，深入排查降雪降温天气可能带来的风险隐患，加强危房、户外广告牌、农业设施、大跨度厂房等安全风险隐患排查整治，要紧盯降雪后期冰雪融冻交替引发的地质灾害隐患，把保安全、保运输、保民生、保稳定放在突出位置，确保责任到位、人员到位、物资到位、措施到位。</w:t>
      </w:r>
    </w:p>
    <w:p w14:paraId="3DADD9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b w:val="0"/>
          <w:bCs w:val="0"/>
          <w:sz w:val="32"/>
          <w:szCs w:val="32"/>
          <w:lang w:eastAsia="zh-CN"/>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工作要求</w:t>
      </w:r>
    </w:p>
    <w:p w14:paraId="2F379697">
      <w:pPr>
        <w:pStyle w:val="2"/>
        <w:ind w:left="0" w:leftChars="0" w:firstLine="640" w:firstLineChars="200"/>
        <w:rPr>
          <w:rFonts w:hint="default"/>
          <w:lang w:val="en-US" w:eastAsia="zh-CN"/>
        </w:rPr>
      </w:pPr>
      <w:r>
        <w:rPr>
          <w:rFonts w:hint="eastAsia" w:ascii="仿宋_GB2312" w:hAnsi="仿宋_GB2312" w:eastAsia="仿宋_GB2312" w:cs="仿宋_GB2312"/>
          <w:kern w:val="2"/>
          <w:sz w:val="32"/>
          <w:szCs w:val="32"/>
          <w:lang w:val="en-US" w:eastAsia="zh-CN" w:bidi="ar-SA"/>
        </w:rPr>
        <w:t>（一）压实工作责任。各村、社区要认真开展冬春季隐患排查整治工作，利用基层网格员等有效手段，在本区域内开展“地毯式”排查；对排查职责不落实，工作不力、失职漏管，要依法依规严肃追究问责。</w:t>
      </w:r>
    </w:p>
    <w:p w14:paraId="6980F04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（二）加强部门协同。街道相关职能站所要明确责任、细化分工，各司其职，按照职责分工，强化部门联动，组织开展联合检查工作，形成监管合力，做到信息共享。</w:t>
      </w:r>
    </w:p>
    <w:p w14:paraId="5F6E56E9">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（三）加强应急值守。</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各行政村、社区，各职能站所</w:t>
      </w:r>
      <w:r>
        <w:rPr>
          <w:rFonts w:hint="eastAsia" w:ascii="仿宋_GB2312" w:hAnsi="仿宋_GB2312" w:eastAsia="仿宋_GB2312" w:cs="仿宋_GB2312"/>
          <w:kern w:val="2"/>
          <w:sz w:val="32"/>
          <w:szCs w:val="32"/>
          <w:lang w:val="en-US" w:eastAsia="zh-CN" w:bidi="ar-SA"/>
        </w:rPr>
        <w:t>要严格执行值班制度和安全生产事故报告制度，随时掌握动态信息，对各种突发事故要及时妥善处置上报，密切关注互联网、新闻媒体披露及群众举报信息，组织人员及时核查，对情况属实的安全事件要及时按规定上报并妥善处置。</w:t>
      </w:r>
    </w:p>
    <w:p w14:paraId="3EB229B9">
      <w:pPr>
        <w:keepNext w:val="0"/>
        <w:keepLines w:val="0"/>
        <w:pageBreakBefore w:val="0"/>
        <w:kinsoku/>
        <w:overflowPunct/>
        <w:topLinePunct w:val="0"/>
        <w:autoSpaceDE/>
        <w:autoSpaceDN/>
        <w:bidi w:val="0"/>
        <w:adjustRightInd/>
        <w:snapToGrid/>
        <w:spacing w:line="600" w:lineRule="exact"/>
        <w:textAlignment w:val="auto"/>
        <w:rPr>
          <w:rFonts w:hint="default"/>
          <w:lang w:val="en-US" w:eastAsia="zh-CN"/>
        </w:rPr>
      </w:pPr>
    </w:p>
    <w:p w14:paraId="4D5036FB">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3FB22F0A">
      <w:pPr>
        <w:pStyle w:val="2"/>
        <w:rPr>
          <w:rFonts w:hint="eastAsia" w:ascii="仿宋_GB2312" w:hAnsi="仿宋_GB2312" w:eastAsia="仿宋_GB2312" w:cs="仿宋_GB2312"/>
          <w:sz w:val="32"/>
          <w:szCs w:val="32"/>
          <w:lang w:val="en-US" w:eastAsia="zh-CN"/>
        </w:rPr>
      </w:pPr>
    </w:p>
    <w:p w14:paraId="12AE1623">
      <w:pPr>
        <w:pStyle w:val="4"/>
        <w:rPr>
          <w:rFonts w:hint="eastAsia"/>
          <w:lang w:val="en-US" w:eastAsia="zh-CN"/>
        </w:rPr>
      </w:pPr>
    </w:p>
    <w:p w14:paraId="74B6E151">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长治市上党区</w:t>
      </w:r>
      <w:r>
        <w:rPr>
          <w:rFonts w:hint="eastAsia" w:ascii="仿宋_GB2312" w:hAnsi="仿宋_GB2312" w:eastAsia="仿宋_GB2312" w:cs="仿宋_GB2312"/>
          <w:b w:val="0"/>
          <w:i w:val="0"/>
          <w:caps w:val="0"/>
          <w:color w:val="000000"/>
          <w:spacing w:val="0"/>
          <w:sz w:val="32"/>
          <w:szCs w:val="32"/>
          <w:lang w:eastAsia="zh-CN"/>
        </w:rPr>
        <w:t>韩店街道办事处</w:t>
      </w:r>
      <w:r>
        <w:rPr>
          <w:rFonts w:hint="eastAsia" w:ascii="仿宋_GB2312" w:hAnsi="仿宋_GB2312" w:eastAsia="仿宋_GB2312" w:cs="仿宋_GB2312"/>
          <w:b w:val="0"/>
          <w:i w:val="0"/>
          <w:caps w:val="0"/>
          <w:color w:val="000000"/>
          <w:spacing w:val="0"/>
          <w:sz w:val="32"/>
          <w:szCs w:val="32"/>
          <w:lang w:val="en-US" w:eastAsia="zh-CN"/>
        </w:rPr>
        <w:t xml:space="preserve">   </w:t>
      </w:r>
    </w:p>
    <w:p w14:paraId="139684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20</w:t>
      </w:r>
      <w:r>
        <w:rPr>
          <w:rFonts w:hint="eastAsia" w:ascii="仿宋_GB2312" w:hAnsi="仿宋_GB2312" w:eastAsia="仿宋_GB2312" w:cs="仿宋_GB2312"/>
          <w:b w:val="0"/>
          <w:i w:val="0"/>
          <w:caps w:val="0"/>
          <w:color w:val="000000"/>
          <w:spacing w:val="0"/>
          <w:sz w:val="32"/>
          <w:szCs w:val="32"/>
          <w:lang w:val="en-US" w:eastAsia="zh-CN"/>
        </w:rPr>
        <w:t>25</w:t>
      </w:r>
      <w:r>
        <w:rPr>
          <w:rFonts w:hint="eastAsia" w:ascii="仿宋_GB2312" w:hAnsi="仿宋_GB2312" w:eastAsia="仿宋_GB2312" w:cs="仿宋_GB2312"/>
          <w:b w:val="0"/>
          <w:i w:val="0"/>
          <w:caps w:val="0"/>
          <w:color w:val="000000"/>
          <w:spacing w:val="0"/>
          <w:sz w:val="32"/>
          <w:szCs w:val="32"/>
        </w:rPr>
        <w:t>年</w:t>
      </w:r>
      <w:r>
        <w:rPr>
          <w:rFonts w:hint="eastAsia" w:ascii="仿宋_GB2312" w:hAnsi="仿宋_GB2312" w:eastAsia="仿宋_GB2312" w:cs="仿宋_GB2312"/>
          <w:b w:val="0"/>
          <w:i w:val="0"/>
          <w:caps w:val="0"/>
          <w:color w:val="000000"/>
          <w:spacing w:val="0"/>
          <w:sz w:val="32"/>
          <w:szCs w:val="32"/>
          <w:lang w:val="en-US" w:eastAsia="zh-CN"/>
        </w:rPr>
        <w:t>1</w:t>
      </w:r>
      <w:r>
        <w:rPr>
          <w:rFonts w:hint="eastAsia" w:ascii="仿宋_GB2312" w:hAnsi="仿宋_GB2312" w:eastAsia="仿宋_GB2312" w:cs="仿宋_GB2312"/>
          <w:b w:val="0"/>
          <w:i w:val="0"/>
          <w:caps w:val="0"/>
          <w:color w:val="000000"/>
          <w:spacing w:val="0"/>
          <w:sz w:val="32"/>
          <w:szCs w:val="32"/>
        </w:rPr>
        <w:t>月</w:t>
      </w:r>
      <w:r>
        <w:rPr>
          <w:rFonts w:hint="eastAsia" w:ascii="仿宋_GB2312" w:hAnsi="仿宋_GB2312" w:eastAsia="仿宋_GB2312" w:cs="仿宋_GB2312"/>
          <w:b w:val="0"/>
          <w:i w:val="0"/>
          <w:caps w:val="0"/>
          <w:color w:val="000000"/>
          <w:spacing w:val="0"/>
          <w:sz w:val="32"/>
          <w:szCs w:val="32"/>
          <w:lang w:val="en-US" w:eastAsia="zh-CN"/>
        </w:rPr>
        <w:t>27日</w:t>
      </w:r>
    </w:p>
    <w:p w14:paraId="065E4DA9">
      <w:pPr>
        <w:pStyle w:val="2"/>
        <w:rPr>
          <w:rFonts w:hint="eastAsia" w:ascii="仿宋_GB2312" w:hAnsi="仿宋_GB2312" w:eastAsia="仿宋_GB2312" w:cs="仿宋_GB2312"/>
          <w:b w:val="0"/>
          <w:i w:val="0"/>
          <w:caps w:val="0"/>
          <w:color w:val="000000"/>
          <w:spacing w:val="0"/>
          <w:sz w:val="32"/>
          <w:szCs w:val="32"/>
          <w:lang w:val="en-US" w:eastAsia="zh-CN"/>
        </w:rPr>
      </w:pPr>
    </w:p>
    <w:p w14:paraId="2C16D422">
      <w:pPr>
        <w:pStyle w:val="4"/>
        <w:rPr>
          <w:rFonts w:hint="eastAsia" w:ascii="仿宋_GB2312" w:hAnsi="仿宋_GB2312" w:eastAsia="仿宋_GB2312" w:cs="仿宋_GB2312"/>
          <w:b w:val="0"/>
          <w:i w:val="0"/>
          <w:caps w:val="0"/>
          <w:color w:val="000000"/>
          <w:spacing w:val="0"/>
          <w:sz w:val="32"/>
          <w:szCs w:val="32"/>
          <w:lang w:val="en-US" w:eastAsia="zh-CN"/>
        </w:rPr>
      </w:pPr>
    </w:p>
    <w:p w14:paraId="73A736AA">
      <w:pPr>
        <w:rPr>
          <w:rFonts w:hint="eastAsia" w:ascii="仿宋_GB2312" w:hAnsi="仿宋_GB2312" w:eastAsia="仿宋_GB2312" w:cs="仿宋_GB2312"/>
          <w:b w:val="0"/>
          <w:i w:val="0"/>
          <w:caps w:val="0"/>
          <w:color w:val="000000"/>
          <w:spacing w:val="0"/>
          <w:sz w:val="32"/>
          <w:szCs w:val="32"/>
          <w:lang w:val="en-US" w:eastAsia="zh-CN"/>
        </w:rPr>
      </w:pPr>
    </w:p>
    <w:p w14:paraId="1E42A233">
      <w:pPr>
        <w:pStyle w:val="2"/>
        <w:ind w:left="0" w:leftChars="0" w:firstLine="0" w:firstLineChars="0"/>
        <w:rPr>
          <w:rFonts w:hint="eastAsia"/>
          <w:lang w:val="en-US" w:eastAsia="zh-CN"/>
        </w:rPr>
        <w:sectPr>
          <w:headerReference r:id="rId3" w:type="default"/>
          <w:footerReference r:id="rId4" w:type="default"/>
          <w:pgSz w:w="11906" w:h="16838"/>
          <w:pgMar w:top="2098" w:right="1474" w:bottom="1984" w:left="1587" w:header="851" w:footer="992" w:gutter="0"/>
          <w:pgNumType w:fmt="decimal" w:start="10"/>
          <w:cols w:space="0" w:num="1"/>
          <w:rtlGutter w:val="0"/>
          <w:docGrid w:type="lines" w:linePitch="312" w:charSpace="0"/>
        </w:sectPr>
      </w:pPr>
    </w:p>
    <w:p w14:paraId="31486D5E">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sectPr>
      <w:footerReference r:id="rId5" w:type="default"/>
      <w:pgSz w:w="11906" w:h="16838"/>
      <w:pgMar w:top="1701" w:right="1417" w:bottom="1701" w:left="1417" w:header="851" w:footer="992" w:gutter="0"/>
      <w:pgNumType w:fmt="decimal" w:start="1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8BB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2A0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6E22">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F3166"/>
    <w:multiLevelType w:val="singleLevel"/>
    <w:tmpl w:val="CE5F3166"/>
    <w:lvl w:ilvl="0" w:tentative="0">
      <w:start w:val="1"/>
      <w:numFmt w:val="chineseCounting"/>
      <w:suff w:val="nothing"/>
      <w:lvlText w:val="（%1）"/>
      <w:lvlJc w:val="left"/>
      <w:rPr>
        <w:rFonts w:hint="eastAsia"/>
      </w:rPr>
    </w:lvl>
  </w:abstractNum>
  <w:abstractNum w:abstractNumId="1">
    <w:nsid w:val="5FF2EE91"/>
    <w:multiLevelType w:val="singleLevel"/>
    <w:tmpl w:val="5FF2EE9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TI1Y2NmNDIwZmIzMzJhNmY1ZmEzMzY3YTQwNjIifQ=="/>
  </w:docVars>
  <w:rsids>
    <w:rsidRoot w:val="00000000"/>
    <w:rsid w:val="00065AB0"/>
    <w:rsid w:val="0033027B"/>
    <w:rsid w:val="00864EC0"/>
    <w:rsid w:val="00A16BE5"/>
    <w:rsid w:val="00EA2805"/>
    <w:rsid w:val="010D1AD7"/>
    <w:rsid w:val="015C331B"/>
    <w:rsid w:val="018A5643"/>
    <w:rsid w:val="01A63CBD"/>
    <w:rsid w:val="022C14E9"/>
    <w:rsid w:val="023E7DED"/>
    <w:rsid w:val="02DE63FD"/>
    <w:rsid w:val="03A1676A"/>
    <w:rsid w:val="040C0819"/>
    <w:rsid w:val="042B0B48"/>
    <w:rsid w:val="04B02956"/>
    <w:rsid w:val="050179AE"/>
    <w:rsid w:val="05D55C60"/>
    <w:rsid w:val="06476C71"/>
    <w:rsid w:val="06EE2C63"/>
    <w:rsid w:val="07173B99"/>
    <w:rsid w:val="08154DF2"/>
    <w:rsid w:val="08620E9A"/>
    <w:rsid w:val="09287D4C"/>
    <w:rsid w:val="09C2254F"/>
    <w:rsid w:val="09DC3A54"/>
    <w:rsid w:val="0A5B6057"/>
    <w:rsid w:val="0AA60BC8"/>
    <w:rsid w:val="0AC270E3"/>
    <w:rsid w:val="0BB72C71"/>
    <w:rsid w:val="0BCA733B"/>
    <w:rsid w:val="0C095C37"/>
    <w:rsid w:val="0C3223BC"/>
    <w:rsid w:val="0C330A44"/>
    <w:rsid w:val="0D14630B"/>
    <w:rsid w:val="0D2757BA"/>
    <w:rsid w:val="0D834030"/>
    <w:rsid w:val="0D9921FF"/>
    <w:rsid w:val="0D9D09D2"/>
    <w:rsid w:val="0EA87BD3"/>
    <w:rsid w:val="0EB70945"/>
    <w:rsid w:val="0EC418E7"/>
    <w:rsid w:val="0EE1178A"/>
    <w:rsid w:val="0F7539AF"/>
    <w:rsid w:val="0FBC7598"/>
    <w:rsid w:val="0FD30423"/>
    <w:rsid w:val="102A2753"/>
    <w:rsid w:val="11112227"/>
    <w:rsid w:val="119068E1"/>
    <w:rsid w:val="12573C43"/>
    <w:rsid w:val="12D4177D"/>
    <w:rsid w:val="133838B2"/>
    <w:rsid w:val="1414448C"/>
    <w:rsid w:val="147F0704"/>
    <w:rsid w:val="14FD78E6"/>
    <w:rsid w:val="157068EB"/>
    <w:rsid w:val="158029DA"/>
    <w:rsid w:val="16225416"/>
    <w:rsid w:val="167E007D"/>
    <w:rsid w:val="18553331"/>
    <w:rsid w:val="18C15313"/>
    <w:rsid w:val="194257CE"/>
    <w:rsid w:val="19724247"/>
    <w:rsid w:val="19F64FC5"/>
    <w:rsid w:val="1BB90088"/>
    <w:rsid w:val="1BFA7C01"/>
    <w:rsid w:val="1D22225E"/>
    <w:rsid w:val="1F153ACA"/>
    <w:rsid w:val="1F333AA6"/>
    <w:rsid w:val="202B5717"/>
    <w:rsid w:val="206E512E"/>
    <w:rsid w:val="20A0535D"/>
    <w:rsid w:val="213142B2"/>
    <w:rsid w:val="21517265"/>
    <w:rsid w:val="2205092A"/>
    <w:rsid w:val="23252ABE"/>
    <w:rsid w:val="24F67A2A"/>
    <w:rsid w:val="26257A41"/>
    <w:rsid w:val="266134E9"/>
    <w:rsid w:val="26802C83"/>
    <w:rsid w:val="26B07C9C"/>
    <w:rsid w:val="274D0A63"/>
    <w:rsid w:val="276A79AD"/>
    <w:rsid w:val="277C7C07"/>
    <w:rsid w:val="279147DF"/>
    <w:rsid w:val="279546FE"/>
    <w:rsid w:val="27FC5CBE"/>
    <w:rsid w:val="29724169"/>
    <w:rsid w:val="2A287DAE"/>
    <w:rsid w:val="2A680952"/>
    <w:rsid w:val="2A881A4B"/>
    <w:rsid w:val="2AAF0A70"/>
    <w:rsid w:val="2B1D4293"/>
    <w:rsid w:val="2B261331"/>
    <w:rsid w:val="2C7C2CAF"/>
    <w:rsid w:val="2CDF2E73"/>
    <w:rsid w:val="2CEC37E6"/>
    <w:rsid w:val="2CF44BC0"/>
    <w:rsid w:val="2D2E7EEA"/>
    <w:rsid w:val="2D965098"/>
    <w:rsid w:val="2DAA4A7C"/>
    <w:rsid w:val="2DD62D07"/>
    <w:rsid w:val="2F970863"/>
    <w:rsid w:val="30DD6612"/>
    <w:rsid w:val="31A769CC"/>
    <w:rsid w:val="321E6046"/>
    <w:rsid w:val="323518F9"/>
    <w:rsid w:val="327E5883"/>
    <w:rsid w:val="3304206E"/>
    <w:rsid w:val="337D005A"/>
    <w:rsid w:val="348D2014"/>
    <w:rsid w:val="349A0F63"/>
    <w:rsid w:val="34BA60C1"/>
    <w:rsid w:val="34E9666C"/>
    <w:rsid w:val="366B05C9"/>
    <w:rsid w:val="367A6774"/>
    <w:rsid w:val="369F70E2"/>
    <w:rsid w:val="37414D34"/>
    <w:rsid w:val="37650817"/>
    <w:rsid w:val="377D14AD"/>
    <w:rsid w:val="379F1D65"/>
    <w:rsid w:val="37D0345B"/>
    <w:rsid w:val="37D82074"/>
    <w:rsid w:val="38255C02"/>
    <w:rsid w:val="38F939A1"/>
    <w:rsid w:val="3A1A45F2"/>
    <w:rsid w:val="3A2D3EB8"/>
    <w:rsid w:val="3A342C84"/>
    <w:rsid w:val="3A4C20CF"/>
    <w:rsid w:val="3A9AC630"/>
    <w:rsid w:val="3AA42062"/>
    <w:rsid w:val="3DAB19A7"/>
    <w:rsid w:val="3EAB2C04"/>
    <w:rsid w:val="3EC97C71"/>
    <w:rsid w:val="3ECD4DB2"/>
    <w:rsid w:val="3F8A3D13"/>
    <w:rsid w:val="3FDC2E1D"/>
    <w:rsid w:val="3FE03F67"/>
    <w:rsid w:val="426A7C92"/>
    <w:rsid w:val="428F1E64"/>
    <w:rsid w:val="42926511"/>
    <w:rsid w:val="42CC6750"/>
    <w:rsid w:val="432D3D9A"/>
    <w:rsid w:val="43463415"/>
    <w:rsid w:val="4409343C"/>
    <w:rsid w:val="44177104"/>
    <w:rsid w:val="45820A94"/>
    <w:rsid w:val="462E52C7"/>
    <w:rsid w:val="46915B29"/>
    <w:rsid w:val="47EC7D13"/>
    <w:rsid w:val="4823727C"/>
    <w:rsid w:val="48A0336E"/>
    <w:rsid w:val="495D1D72"/>
    <w:rsid w:val="4A940C87"/>
    <w:rsid w:val="4B077CEC"/>
    <w:rsid w:val="4BB70B9E"/>
    <w:rsid w:val="4BBE4329"/>
    <w:rsid w:val="4CB97F30"/>
    <w:rsid w:val="4CC867BE"/>
    <w:rsid w:val="4D316543"/>
    <w:rsid w:val="4D4A6C80"/>
    <w:rsid w:val="4D753B6A"/>
    <w:rsid w:val="4D7B5C63"/>
    <w:rsid w:val="4E2311B7"/>
    <w:rsid w:val="4EC565ED"/>
    <w:rsid w:val="4ECC3417"/>
    <w:rsid w:val="4F284341"/>
    <w:rsid w:val="4FC85ADD"/>
    <w:rsid w:val="4FE162DB"/>
    <w:rsid w:val="510D479A"/>
    <w:rsid w:val="517F38CA"/>
    <w:rsid w:val="51D67873"/>
    <w:rsid w:val="52186510"/>
    <w:rsid w:val="521B7616"/>
    <w:rsid w:val="52465387"/>
    <w:rsid w:val="526A3B4E"/>
    <w:rsid w:val="527B2E5B"/>
    <w:rsid w:val="53414EB0"/>
    <w:rsid w:val="535C2E37"/>
    <w:rsid w:val="53E86D11"/>
    <w:rsid w:val="540F6858"/>
    <w:rsid w:val="55337AFF"/>
    <w:rsid w:val="56251597"/>
    <w:rsid w:val="562E62FF"/>
    <w:rsid w:val="578E378F"/>
    <w:rsid w:val="57B94ECE"/>
    <w:rsid w:val="5810117D"/>
    <w:rsid w:val="58B41873"/>
    <w:rsid w:val="58B9364E"/>
    <w:rsid w:val="59EC154B"/>
    <w:rsid w:val="5A9409E7"/>
    <w:rsid w:val="5B3A4AC4"/>
    <w:rsid w:val="5BEB41D9"/>
    <w:rsid w:val="5C241C48"/>
    <w:rsid w:val="5C504836"/>
    <w:rsid w:val="5CDB5E6C"/>
    <w:rsid w:val="5CE66416"/>
    <w:rsid w:val="5EFB074F"/>
    <w:rsid w:val="5F9A77F3"/>
    <w:rsid w:val="5FDC1F47"/>
    <w:rsid w:val="612B0E95"/>
    <w:rsid w:val="613C53E2"/>
    <w:rsid w:val="61537F60"/>
    <w:rsid w:val="61772056"/>
    <w:rsid w:val="61AA4459"/>
    <w:rsid w:val="61B52133"/>
    <w:rsid w:val="620E12E2"/>
    <w:rsid w:val="621E7A59"/>
    <w:rsid w:val="62D904B3"/>
    <w:rsid w:val="62DB3128"/>
    <w:rsid w:val="648C4A9C"/>
    <w:rsid w:val="65415FC3"/>
    <w:rsid w:val="6579414F"/>
    <w:rsid w:val="666E12A3"/>
    <w:rsid w:val="66D238B8"/>
    <w:rsid w:val="67183AC1"/>
    <w:rsid w:val="684D4E36"/>
    <w:rsid w:val="68A90467"/>
    <w:rsid w:val="69CF6EA8"/>
    <w:rsid w:val="6A203918"/>
    <w:rsid w:val="6A347AEF"/>
    <w:rsid w:val="6A4358EA"/>
    <w:rsid w:val="6ABA4B26"/>
    <w:rsid w:val="6B3A0B06"/>
    <w:rsid w:val="6BC697D9"/>
    <w:rsid w:val="6C8311C3"/>
    <w:rsid w:val="6CA71A21"/>
    <w:rsid w:val="6D3E6A84"/>
    <w:rsid w:val="6D6A4B77"/>
    <w:rsid w:val="6DBC51E2"/>
    <w:rsid w:val="6E0C43BB"/>
    <w:rsid w:val="6E623AF2"/>
    <w:rsid w:val="6E814111"/>
    <w:rsid w:val="6EDA11C4"/>
    <w:rsid w:val="6F4C035F"/>
    <w:rsid w:val="6F7935DC"/>
    <w:rsid w:val="6FC231A3"/>
    <w:rsid w:val="6FEB6915"/>
    <w:rsid w:val="6FF179AF"/>
    <w:rsid w:val="6FF38645"/>
    <w:rsid w:val="702B7724"/>
    <w:rsid w:val="705D7D9C"/>
    <w:rsid w:val="7156274E"/>
    <w:rsid w:val="72474AE3"/>
    <w:rsid w:val="72550082"/>
    <w:rsid w:val="72755A45"/>
    <w:rsid w:val="72D5039E"/>
    <w:rsid w:val="72FB055A"/>
    <w:rsid w:val="73E17335"/>
    <w:rsid w:val="74252D6F"/>
    <w:rsid w:val="742E6EF7"/>
    <w:rsid w:val="744E5A78"/>
    <w:rsid w:val="74CF02D7"/>
    <w:rsid w:val="74F275F1"/>
    <w:rsid w:val="74F96B3F"/>
    <w:rsid w:val="755C4F5D"/>
    <w:rsid w:val="75C752BE"/>
    <w:rsid w:val="75E9610A"/>
    <w:rsid w:val="760B0E1F"/>
    <w:rsid w:val="760D10C2"/>
    <w:rsid w:val="76462F8F"/>
    <w:rsid w:val="769D3E02"/>
    <w:rsid w:val="76B41355"/>
    <w:rsid w:val="76B65385"/>
    <w:rsid w:val="774020B6"/>
    <w:rsid w:val="77EEE924"/>
    <w:rsid w:val="77F10372"/>
    <w:rsid w:val="792742AB"/>
    <w:rsid w:val="794D1E98"/>
    <w:rsid w:val="7A4331CC"/>
    <w:rsid w:val="7A81520C"/>
    <w:rsid w:val="7AAF67FA"/>
    <w:rsid w:val="7B51056D"/>
    <w:rsid w:val="7BC07C13"/>
    <w:rsid w:val="7C0374FE"/>
    <w:rsid w:val="7C0F6028"/>
    <w:rsid w:val="7C112ABA"/>
    <w:rsid w:val="7C2A0182"/>
    <w:rsid w:val="7C8A77FA"/>
    <w:rsid w:val="7CE31C32"/>
    <w:rsid w:val="7CEF273B"/>
    <w:rsid w:val="7D8536BD"/>
    <w:rsid w:val="7E2A3A2D"/>
    <w:rsid w:val="7E9B5F2D"/>
    <w:rsid w:val="7F49653A"/>
    <w:rsid w:val="7FBC4973"/>
    <w:rsid w:val="7FBF4905"/>
    <w:rsid w:val="7FEFC44D"/>
    <w:rsid w:val="9F2B7099"/>
    <w:rsid w:val="B8FFEA6C"/>
    <w:rsid w:val="BF7BC383"/>
    <w:rsid w:val="BFBE17B9"/>
    <w:rsid w:val="BFFB0540"/>
    <w:rsid w:val="CAED945E"/>
    <w:rsid w:val="D8ABD97F"/>
    <w:rsid w:val="FC3737F2"/>
    <w:rsid w:val="FDEFB5F0"/>
    <w:rsid w:val="FEEFEE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99"/>
    <w:pPr>
      <w:ind w:firstLine="200" w:firstLineChars="200"/>
    </w:pPr>
  </w:style>
  <w:style w:type="paragraph" w:customStyle="1" w:styleId="3">
    <w:name w:val="正文文本缩进1"/>
    <w:basedOn w:val="1"/>
    <w:qFormat/>
    <w:uiPriority w:val="99"/>
    <w:pPr>
      <w:ind w:left="200" w:leftChars="200"/>
    </w:p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000000"/>
      <w:u w:val="none"/>
    </w:rPr>
  </w:style>
  <w:style w:type="character" w:styleId="14">
    <w:name w:val="Emphasis"/>
    <w:basedOn w:val="10"/>
    <w:qFormat/>
    <w:uiPriority w:val="0"/>
  </w:style>
  <w:style w:type="character" w:styleId="15">
    <w:name w:val="Hyperlink"/>
    <w:basedOn w:val="10"/>
    <w:qFormat/>
    <w:uiPriority w:val="0"/>
    <w:rPr>
      <w:color w:val="000000"/>
      <w:u w:val="none"/>
    </w:rPr>
  </w:style>
  <w:style w:type="paragraph" w:customStyle="1" w:styleId="16">
    <w:name w:val="Body Text First Indent 2"/>
    <w:basedOn w:val="17"/>
    <w:qFormat/>
    <w:uiPriority w:val="0"/>
    <w:pPr>
      <w:spacing w:before="100" w:beforeLines="0" w:beforeAutospacing="1" w:after="0" w:afterLines="0"/>
      <w:ind w:firstLine="420" w:firstLineChars="200"/>
    </w:pPr>
    <w:rPr>
      <w:rFonts w:ascii="Times New Roman" w:hAnsi="Times New Roman" w:eastAsia="仿宋_GB2312" w:cs="Times New Roman"/>
      <w:sz w:val="32"/>
      <w:szCs w:val="32"/>
    </w:rPr>
  </w:style>
  <w:style w:type="paragraph" w:customStyle="1" w:styleId="17">
    <w:name w:val="Body Text Indent"/>
    <w:basedOn w:val="1"/>
    <w:next w:val="18"/>
    <w:qFormat/>
    <w:uiPriority w:val="0"/>
    <w:pPr>
      <w:spacing w:after="120" w:afterLines="0"/>
      <w:ind w:left="420" w:leftChars="200"/>
    </w:pPr>
    <w:rPr>
      <w:rFonts w:ascii="Times New Roman" w:hAnsi="Times New Roman" w:eastAsia="仿宋_GB2312" w:cs="Times New Roman"/>
      <w:sz w:val="32"/>
      <w:szCs w:val="32"/>
    </w:rPr>
  </w:style>
  <w:style w:type="paragraph" w:customStyle="1" w:styleId="18">
    <w:name w:val="Normal Indent"/>
    <w:basedOn w:val="1"/>
    <w:qFormat/>
    <w:uiPriority w:val="0"/>
    <w:pPr>
      <w:ind w:firstLine="420" w:firstLineChars="200"/>
    </w:pPr>
    <w:rPr>
      <w:rFonts w:eastAsia="仿宋"/>
      <w:sz w:val="32"/>
    </w:rPr>
  </w:style>
  <w:style w:type="paragraph" w:customStyle="1" w:styleId="19">
    <w:name w:val="Char"/>
    <w:basedOn w:val="1"/>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20">
    <w:name w:val="wsxf"/>
    <w:basedOn w:val="10"/>
    <w:qFormat/>
    <w:uiPriority w:val="0"/>
  </w:style>
  <w:style w:type="character" w:customStyle="1" w:styleId="21">
    <w:name w:val="last-child"/>
    <w:basedOn w:val="10"/>
    <w:qFormat/>
    <w:uiPriority w:val="0"/>
  </w:style>
  <w:style w:type="character" w:customStyle="1" w:styleId="22">
    <w:name w:val="xmt"/>
    <w:basedOn w:val="10"/>
    <w:qFormat/>
    <w:uiPriority w:val="0"/>
  </w:style>
  <w:style w:type="character" w:customStyle="1" w:styleId="23">
    <w:name w:val="cur1"/>
    <w:basedOn w:val="10"/>
    <w:qFormat/>
    <w:uiPriority w:val="0"/>
    <w:rPr>
      <w:color w:val="146EAA"/>
    </w:rPr>
  </w:style>
  <w:style w:type="character" w:customStyle="1" w:styleId="24">
    <w:name w:val="cur2"/>
    <w:basedOn w:val="10"/>
    <w:qFormat/>
    <w:uiPriority w:val="0"/>
    <w:rPr>
      <w:color w:val="06355B"/>
    </w:rPr>
  </w:style>
  <w:style w:type="character" w:customStyle="1" w:styleId="25">
    <w:name w:val="cur3"/>
    <w:basedOn w:val="10"/>
    <w:qFormat/>
    <w:uiPriority w:val="0"/>
    <w:rPr>
      <w:color w:val="06355B"/>
    </w:rPr>
  </w:style>
  <w:style w:type="character" w:customStyle="1" w:styleId="26">
    <w:name w:val="cur4"/>
    <w:basedOn w:val="10"/>
    <w:qFormat/>
    <w:uiPriority w:val="0"/>
    <w:rPr>
      <w:color w:val="00558E"/>
    </w:rPr>
  </w:style>
  <w:style w:type="character" w:customStyle="1" w:styleId="27">
    <w:name w:val="cur5"/>
    <w:basedOn w:val="10"/>
    <w:qFormat/>
    <w:uiPriority w:val="0"/>
    <w:rPr>
      <w:color w:val="FFFFFF"/>
      <w:shd w:val="clear" w:fill="4B97D0"/>
    </w:rPr>
  </w:style>
  <w:style w:type="character" w:customStyle="1" w:styleId="28">
    <w:name w:val="tsjb"/>
    <w:basedOn w:val="10"/>
    <w:qFormat/>
    <w:uiPriority w:val="0"/>
  </w:style>
  <w:style w:type="character" w:customStyle="1" w:styleId="29">
    <w:name w:val="time01"/>
    <w:basedOn w:val="10"/>
    <w:qFormat/>
    <w:uiPriority w:val="0"/>
    <w:rPr>
      <w:color w:val="999999"/>
    </w:rPr>
  </w:style>
  <w:style w:type="character" w:customStyle="1" w:styleId="30">
    <w:name w:val="hover26"/>
    <w:basedOn w:val="10"/>
    <w:qFormat/>
    <w:uiPriority w:val="0"/>
    <w:rPr>
      <w:color w:val="FFFFFF"/>
      <w:shd w:val="clear" w:fill="4B97D0"/>
    </w:rPr>
  </w:style>
  <w:style w:type="character" w:customStyle="1" w:styleId="31">
    <w:name w:val="cur6"/>
    <w:basedOn w:val="10"/>
    <w:qFormat/>
    <w:uiPriority w:val="0"/>
    <w:rPr>
      <w:color w:val="06355B"/>
    </w:rPr>
  </w:style>
  <w:style w:type="character" w:customStyle="1" w:styleId="32">
    <w:name w:val="cur7"/>
    <w:basedOn w:val="10"/>
    <w:qFormat/>
    <w:uiPriority w:val="0"/>
    <w:rPr>
      <w:color w:val="00558E"/>
    </w:rPr>
  </w:style>
  <w:style w:type="character" w:customStyle="1" w:styleId="33">
    <w:name w:val="cur8"/>
    <w:basedOn w:val="10"/>
    <w:qFormat/>
    <w:uiPriority w:val="0"/>
    <w:rPr>
      <w:color w:val="FFFFFF"/>
      <w:shd w:val="clear" w:fill="4B97D0"/>
    </w:rPr>
  </w:style>
  <w:style w:type="character" w:customStyle="1" w:styleId="34">
    <w:name w:val="cur9"/>
    <w:basedOn w:val="10"/>
    <w:qFormat/>
    <w:uiPriority w:val="0"/>
    <w:rPr>
      <w:color w:val="FFFFFF"/>
      <w:shd w:val="clear" w:fill="4B97D0"/>
    </w:rPr>
  </w:style>
  <w:style w:type="character" w:customStyle="1" w:styleId="35">
    <w:name w:val="hover23"/>
    <w:basedOn w:val="10"/>
    <w:qFormat/>
    <w:uiPriority w:val="0"/>
    <w:rPr>
      <w:color w:val="FFFFFF"/>
      <w:shd w:val="clear" w:fill="4B97D0"/>
    </w:rPr>
  </w:style>
  <w:style w:type="character" w:customStyle="1" w:styleId="36">
    <w:name w:val="cur"/>
    <w:basedOn w:val="10"/>
    <w:qFormat/>
    <w:uiPriority w:val="0"/>
    <w:rPr>
      <w:color w:val="06355B"/>
    </w:rPr>
  </w:style>
  <w:style w:type="character" w:customStyle="1" w:styleId="37">
    <w:name w:val="hover25"/>
    <w:basedOn w:val="10"/>
    <w:qFormat/>
    <w:uiPriority w:val="0"/>
    <w:rPr>
      <w:color w:val="FFFFFF"/>
      <w:shd w:val="clear" w:fill="4B97D0"/>
    </w:rPr>
  </w:style>
  <w:style w:type="paragraph" w:customStyle="1" w:styleId="3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2379</Words>
  <Characters>2389</Characters>
  <Lines>56</Lines>
  <Paragraphs>16</Paragraphs>
  <TotalTime>6</TotalTime>
  <ScaleCrop>false</ScaleCrop>
  <LinksUpToDate>false</LinksUpToDate>
  <CharactersWithSpaces>2489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2015-11-08T01:06:00Z</dcterms:created>
  <dc:creator>Administrator</dc:creator>
  <cp:lastModifiedBy>啊六</cp:lastModifiedBy>
  <cp:lastPrinted>2025-02-13T16:21:00Z</cp:lastPrinted>
  <dcterms:modified xsi:type="dcterms:W3CDTF">2025-02-14T01:26:52Z</dcterms:modified>
  <dc:title>台州市安全生产监督管理局文件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909A11FE025440F6B67236D941CBA699_13</vt:lpwstr>
  </property>
</Properties>
</file>