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E29A6">
      <w:pPr>
        <w:jc w:val="center"/>
        <w:rPr>
          <w:sz w:val="32"/>
          <w:szCs w:val="32"/>
        </w:rPr>
      </w:pPr>
      <w:bookmarkStart w:id="0" w:name="_GoBack"/>
      <w:bookmarkEnd w:id="0"/>
      <w:r>
        <w:rPr>
          <w:rFonts w:hint="eastAsia"/>
          <w:sz w:val="32"/>
          <w:szCs w:val="32"/>
        </w:rPr>
        <w:t xml:space="preserve">                                                                                                                                                                                                                                                                                                                                                                                                                                                                                                                                                                                                                                                                                                                                                                                                                                                                                                                                                                                                                                                                                                                                                                                                                                                                                                                                                                                                                                                                                                                                                                                                                                                                                                                                                                                                                                                                                                                                                                                                                                                                                                                                                                                                                                                                                                                                                                                                                                                                                                                                                                                                                                                                                                                                                                                                                                  </w:t>
      </w:r>
    </w:p>
    <w:p w14:paraId="080B97DA">
      <w:pPr>
        <w:jc w:val="center"/>
        <w:rPr>
          <w:sz w:val="32"/>
          <w:szCs w:val="32"/>
        </w:rPr>
      </w:pPr>
    </w:p>
    <w:p w14:paraId="6F217AB5">
      <w:pPr>
        <w:jc w:val="center"/>
        <w:rPr>
          <w:sz w:val="32"/>
          <w:szCs w:val="32"/>
        </w:rPr>
      </w:pPr>
    </w:p>
    <w:p w14:paraId="7839EE70">
      <w:pPr>
        <w:jc w:val="center"/>
        <w:rPr>
          <w:sz w:val="32"/>
          <w:szCs w:val="32"/>
        </w:rPr>
      </w:pPr>
    </w:p>
    <w:p w14:paraId="08686AFF">
      <w:pPr>
        <w:jc w:val="center"/>
        <w:rPr>
          <w:sz w:val="32"/>
          <w:szCs w:val="32"/>
        </w:rPr>
      </w:pPr>
    </w:p>
    <w:p w14:paraId="6904997E">
      <w:pPr>
        <w:jc w:val="center"/>
        <w:rPr>
          <w:sz w:val="32"/>
          <w:szCs w:val="32"/>
        </w:rPr>
      </w:pPr>
    </w:p>
    <w:p w14:paraId="5870DE58">
      <w:pPr>
        <w:jc w:val="center"/>
        <w:rPr>
          <w:sz w:val="32"/>
          <w:szCs w:val="32"/>
        </w:rPr>
      </w:pPr>
    </w:p>
    <w:p w14:paraId="1C5DB259">
      <w:pPr>
        <w:jc w:val="center"/>
        <w:rPr>
          <w:rFonts w:hint="eastAsia"/>
          <w:sz w:val="32"/>
          <w:szCs w:val="32"/>
        </w:rPr>
      </w:pPr>
      <w:r>
        <w:rPr>
          <w:rFonts w:hint="eastAsia" w:ascii="仿宋" w:hAnsi="仿宋" w:eastAsia="仿宋" w:cs="仿宋"/>
          <w:sz w:val="32"/>
          <w:szCs w:val="32"/>
        </w:rPr>
        <w:t>上韩办发〔202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号</w:t>
      </w:r>
    </w:p>
    <w:p w14:paraId="7A2FB14F">
      <w:pPr>
        <w:rPr>
          <w:sz w:val="32"/>
          <w:szCs w:val="32"/>
        </w:rPr>
      </w:pPr>
    </w:p>
    <w:p w14:paraId="0D2CB19B">
      <w:pPr>
        <w:jc w:val="center"/>
        <w:rPr>
          <w:rFonts w:hint="eastAsia" w:ascii="方正小标宋简体" w:hAnsi="方正小标宋简体" w:eastAsia="方正小标宋简体" w:cs="方正小标宋简体"/>
          <w:bCs/>
          <w:sz w:val="40"/>
          <w:szCs w:val="44"/>
        </w:rPr>
      </w:pPr>
      <w:r>
        <w:rPr>
          <w:rFonts w:hint="eastAsia" w:ascii="方正小标宋简体" w:hAnsi="方正小标宋简体" w:eastAsia="方正小标宋简体" w:cs="方正小标宋简体"/>
          <w:bCs/>
          <w:sz w:val="40"/>
          <w:szCs w:val="44"/>
        </w:rPr>
        <w:t>长治市上党区韩店街道办事处</w:t>
      </w:r>
    </w:p>
    <w:p w14:paraId="1CA30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Calibri" w:hAnsi="Calibri" w:cs="Calibri"/>
          <w:i w:val="0"/>
          <w:iCs w:val="0"/>
          <w:caps w:val="0"/>
          <w:color w:val="3D3D3D"/>
          <w:spacing w:val="0"/>
          <w:sz w:val="24"/>
          <w:szCs w:val="24"/>
        </w:rPr>
      </w:pPr>
      <w:r>
        <w:rPr>
          <w:rStyle w:val="5"/>
          <w:rFonts w:ascii="方正小标宋简体" w:hAnsi="方正小标宋简体" w:eastAsia="方正小标宋简体" w:cs="方正小标宋简体"/>
          <w:b w:val="0"/>
          <w:bCs w:val="0"/>
          <w:i w:val="0"/>
          <w:iCs w:val="0"/>
          <w:caps w:val="0"/>
          <w:color w:val="222222"/>
          <w:spacing w:val="7"/>
          <w:sz w:val="44"/>
          <w:szCs w:val="44"/>
          <w:shd w:val="clear" w:fill="FFFFFF"/>
        </w:rPr>
        <w:t>村级宅基地协管员管理暂行办法</w:t>
      </w:r>
    </w:p>
    <w:p w14:paraId="0F5F83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13"/>
        <w:jc w:val="both"/>
        <w:rPr>
          <w:rFonts w:hint="default" w:ascii="Calibri" w:hAnsi="Calibri" w:cs="Calibri"/>
          <w:i w:val="0"/>
          <w:iCs w:val="0"/>
          <w:caps w:val="0"/>
          <w:color w:val="3D3D3D"/>
          <w:spacing w:val="0"/>
          <w:sz w:val="21"/>
          <w:szCs w:val="21"/>
        </w:rPr>
      </w:pPr>
      <w:r>
        <w:rPr>
          <w:rStyle w:val="5"/>
          <w:rFonts w:ascii="仿宋_GB2312" w:hAnsi="Calibri" w:eastAsia="仿宋_GB2312" w:cs="仿宋_GB2312"/>
          <w:b/>
          <w:bCs/>
          <w:i w:val="0"/>
          <w:iCs w:val="0"/>
          <w:caps w:val="0"/>
          <w:color w:val="3D3D3D"/>
          <w:spacing w:val="0"/>
          <w:kern w:val="0"/>
          <w:sz w:val="32"/>
          <w:szCs w:val="32"/>
          <w:shd w:val="clear" w:fill="FFFFFF"/>
          <w:lang w:val="en-US" w:eastAsia="zh-CN" w:bidi="ar"/>
        </w:rPr>
        <w:t> </w:t>
      </w:r>
    </w:p>
    <w:p w14:paraId="0DDA30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00"/>
        <w:jc w:val="both"/>
        <w:rPr>
          <w:rFonts w:hint="default" w:ascii="Calibri" w:hAnsi="Calibri" w:cs="Calibri"/>
          <w:i w:val="0"/>
          <w:iCs w:val="0"/>
          <w:caps w:val="0"/>
          <w:color w:val="3D3D3D"/>
          <w:spacing w:val="0"/>
          <w:sz w:val="21"/>
          <w:szCs w:val="21"/>
        </w:rPr>
      </w:pPr>
      <w:r>
        <w:rPr>
          <w:rStyle w:val="5"/>
          <w:rFonts w:ascii="黑体" w:hAnsi="宋体" w:eastAsia="黑体" w:cs="黑体"/>
          <w:b w:val="0"/>
          <w:bCs w:val="0"/>
          <w:i w:val="0"/>
          <w:iCs w:val="0"/>
          <w:caps w:val="0"/>
          <w:color w:val="3D3D3D"/>
          <w:spacing w:val="0"/>
          <w:kern w:val="0"/>
          <w:sz w:val="32"/>
          <w:szCs w:val="32"/>
          <w:shd w:val="clear" w:fill="FFFFFF"/>
          <w:lang w:val="en-US" w:eastAsia="zh-CN" w:bidi="ar"/>
        </w:rPr>
        <w:t>第一章</w:t>
      </w:r>
      <w:r>
        <w:rPr>
          <w:rStyle w:val="5"/>
          <w:rFonts w:hint="eastAsia" w:ascii="黑体" w:hAnsi="宋体" w:eastAsia="黑体" w:cs="黑体"/>
          <w:b w:val="0"/>
          <w:bCs w:val="0"/>
          <w:i w:val="0"/>
          <w:iCs w:val="0"/>
          <w:caps w:val="0"/>
          <w:color w:val="3D3D3D"/>
          <w:spacing w:val="0"/>
          <w:kern w:val="0"/>
          <w:sz w:val="32"/>
          <w:szCs w:val="32"/>
          <w:shd w:val="clear" w:fill="FFFFFF"/>
          <w:lang w:val="en-US" w:eastAsia="zh-CN" w:bidi="ar"/>
        </w:rPr>
        <w:t>  总 则</w:t>
      </w:r>
    </w:p>
    <w:p w14:paraId="49215D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3"/>
        <w:jc w:val="left"/>
        <w:textAlignment w:val="auto"/>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第一条  </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为进一步加强和规范我</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村级宅基地协管员管理工作，充分发挥村级宅基地协管员的积极性，提前预防和化解农村宅基地管理各类违法行为和信访纠纷，有效保护资源和保障发展，促进乡村振兴及新农村建设，制定本办法。</w:t>
      </w:r>
    </w:p>
    <w:p w14:paraId="4C5F7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3"/>
        <w:jc w:val="left"/>
        <w:textAlignment w:val="auto"/>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第二条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本</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行政区域内村级宅基地协管员的管理适用本办法。</w:t>
      </w:r>
    </w:p>
    <w:p w14:paraId="60D37D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3213"/>
        <w:jc w:val="left"/>
        <w:textAlignment w:val="auto"/>
        <w:rPr>
          <w:rFonts w:hint="default" w:ascii="Calibri" w:hAnsi="Calibri" w:cs="Calibri"/>
          <w:i w:val="0"/>
          <w:iCs w:val="0"/>
          <w:caps w:val="0"/>
          <w:color w:val="3D3D3D"/>
          <w:spacing w:val="0"/>
          <w:sz w:val="21"/>
          <w:szCs w:val="21"/>
        </w:rPr>
      </w:pPr>
      <w:r>
        <w:rPr>
          <w:rStyle w:val="5"/>
          <w:rFonts w:hint="eastAsia" w:ascii="黑体" w:hAnsi="宋体" w:eastAsia="黑体" w:cs="黑体"/>
          <w:b/>
          <w:bCs/>
          <w:i w:val="0"/>
          <w:iCs w:val="0"/>
          <w:caps w:val="0"/>
          <w:color w:val="3D3D3D"/>
          <w:spacing w:val="0"/>
          <w:kern w:val="0"/>
          <w:sz w:val="32"/>
          <w:szCs w:val="32"/>
          <w:shd w:val="clear" w:fill="FFFFFF"/>
          <w:lang w:val="en-US" w:eastAsia="zh-CN" w:bidi="ar"/>
        </w:rPr>
        <w:t> </w:t>
      </w:r>
    </w:p>
    <w:p w14:paraId="1DC781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3213"/>
        <w:jc w:val="left"/>
        <w:textAlignment w:val="auto"/>
        <w:rPr>
          <w:rFonts w:hint="default" w:ascii="Calibri" w:hAnsi="Calibri" w:cs="Calibri"/>
          <w:i w:val="0"/>
          <w:iCs w:val="0"/>
          <w:caps w:val="0"/>
          <w:color w:val="3D3D3D"/>
          <w:spacing w:val="0"/>
          <w:sz w:val="21"/>
          <w:szCs w:val="21"/>
        </w:rPr>
      </w:pPr>
      <w:r>
        <w:rPr>
          <w:rStyle w:val="5"/>
          <w:rFonts w:hint="eastAsia" w:ascii="黑体" w:hAnsi="宋体" w:eastAsia="黑体" w:cs="黑体"/>
          <w:b/>
          <w:bCs/>
          <w:i w:val="0"/>
          <w:iCs w:val="0"/>
          <w:caps w:val="0"/>
          <w:color w:val="3D3D3D"/>
          <w:spacing w:val="0"/>
          <w:kern w:val="0"/>
          <w:sz w:val="32"/>
          <w:szCs w:val="32"/>
          <w:shd w:val="clear" w:fill="FFFFFF"/>
          <w:lang w:val="en-US" w:eastAsia="zh-CN" w:bidi="ar"/>
        </w:rPr>
        <w:t>第二章  工作职责</w:t>
      </w:r>
    </w:p>
    <w:p w14:paraId="0B46D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jc w:val="left"/>
        <w:textAlignment w:val="auto"/>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第三条  </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村级宅基地协管员应履行以下工作职责：</w:t>
      </w:r>
    </w:p>
    <w:p w14:paraId="34E947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left"/>
        <w:textAlignment w:val="auto"/>
        <w:rPr>
          <w:rFonts w:hint="default" w:ascii="Calibri" w:hAnsi="Calibri" w:cs="Calibri"/>
          <w:i w:val="0"/>
          <w:iCs w:val="0"/>
          <w:caps w:val="0"/>
          <w:color w:val="3D3D3D"/>
          <w:spacing w:val="0"/>
          <w:sz w:val="21"/>
          <w:szCs w:val="21"/>
        </w:rPr>
      </w:pPr>
      <w:r>
        <w:rPr>
          <w:rFonts w:hint="default" w:ascii="仿宋_GB2312" w:hAnsi="Calibri" w:eastAsia="仿宋_GB2312" w:cs="仿宋_GB2312"/>
          <w:i w:val="0"/>
          <w:iCs w:val="0"/>
          <w:caps w:val="0"/>
          <w:color w:val="3D3D3D"/>
          <w:spacing w:val="0"/>
          <w:kern w:val="0"/>
          <w:sz w:val="32"/>
          <w:szCs w:val="32"/>
          <w:shd w:val="clear" w:fill="FFFFFF"/>
          <w:lang w:val="en-US" w:eastAsia="zh-CN" w:bidi="ar"/>
        </w:rPr>
        <w:t>（一）配合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自然资源所宣传基本农田保护、土地、矿产管理、地质灾害防治、测绘等相关法律法规政策和基本知识，特别是做好农村宅基地建设用地管理法律法规的宣传。</w:t>
      </w:r>
    </w:p>
    <w:p w14:paraId="3CDAB8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left"/>
        <w:textAlignment w:val="auto"/>
        <w:rPr>
          <w:rFonts w:hint="default" w:ascii="Calibri" w:hAnsi="Calibri" w:cs="Calibri"/>
          <w:i w:val="0"/>
          <w:iCs w:val="0"/>
          <w:caps w:val="0"/>
          <w:color w:val="3D3D3D"/>
          <w:spacing w:val="0"/>
          <w:sz w:val="21"/>
          <w:szCs w:val="21"/>
        </w:rPr>
      </w:pPr>
      <w:r>
        <w:rPr>
          <w:rFonts w:hint="default" w:ascii="仿宋_GB2312" w:hAnsi="Calibri" w:eastAsia="仿宋_GB2312" w:cs="仿宋_GB2312"/>
          <w:i w:val="0"/>
          <w:iCs w:val="0"/>
          <w:caps w:val="0"/>
          <w:color w:val="3D3D3D"/>
          <w:spacing w:val="0"/>
          <w:kern w:val="0"/>
          <w:sz w:val="32"/>
          <w:szCs w:val="32"/>
          <w:shd w:val="clear" w:fill="FFFFFF"/>
          <w:lang w:val="en-US" w:eastAsia="zh-CN" w:bidi="ar"/>
        </w:rPr>
        <w:t>（二）协助做好对耕地、基本农田保护，负责对本行政村范围内的土地利用和农村宅基地建设活动进行动态巡查，及时发现、劝阻、制止各类农村宅基地和国土资源违法行为，并及时向</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自然资源所报告。</w:t>
      </w:r>
    </w:p>
    <w:p w14:paraId="0ACEAC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D3D3D"/>
          <w:spacing w:val="0"/>
          <w:sz w:val="21"/>
          <w:szCs w:val="21"/>
        </w:rPr>
      </w:pPr>
      <w:r>
        <w:rPr>
          <w:rFonts w:hint="default" w:ascii="仿宋_GB2312" w:hAnsi="Calibri" w:eastAsia="仿宋_GB2312" w:cs="仿宋_GB2312"/>
          <w:i w:val="0"/>
          <w:iCs w:val="0"/>
          <w:caps w:val="0"/>
          <w:color w:val="3D3D3D"/>
          <w:spacing w:val="0"/>
          <w:kern w:val="0"/>
          <w:sz w:val="32"/>
          <w:szCs w:val="32"/>
          <w:shd w:val="clear" w:fill="FFFFFF"/>
          <w:lang w:val="en-US" w:eastAsia="zh-CN" w:bidi="ar"/>
        </w:rPr>
        <w:t>（三）协助做好村民个人建房管理工作，严格执行个人建房条件，严格按照村庄规划合理安排农村宅基地用地等 。</w:t>
      </w:r>
    </w:p>
    <w:p w14:paraId="7453F7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D3D3D"/>
          <w:spacing w:val="0"/>
          <w:sz w:val="21"/>
          <w:szCs w:val="21"/>
        </w:rPr>
      </w:pPr>
      <w:r>
        <w:rPr>
          <w:rFonts w:hint="default" w:ascii="仿宋_GB2312" w:hAnsi="Calibri" w:eastAsia="仿宋_GB2312" w:cs="仿宋_GB2312"/>
          <w:i w:val="0"/>
          <w:iCs w:val="0"/>
          <w:caps w:val="0"/>
          <w:color w:val="3D3D3D"/>
          <w:spacing w:val="0"/>
          <w:kern w:val="0"/>
          <w:sz w:val="32"/>
          <w:szCs w:val="32"/>
          <w:shd w:val="clear" w:fill="FFFFFF"/>
          <w:lang w:val="en-US" w:eastAsia="zh-CN" w:bidi="ar"/>
        </w:rPr>
        <w:t>（四）协助做好本行政村内各类建设用地、违法案件调查、征地拆迁补偿、农村土地登记发证等农村宅基地用地和国土资源管理工作。               </w:t>
      </w:r>
    </w:p>
    <w:p w14:paraId="7D086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D3D3D"/>
          <w:spacing w:val="0"/>
          <w:sz w:val="21"/>
          <w:szCs w:val="21"/>
        </w:rPr>
      </w:pPr>
      <w:r>
        <w:rPr>
          <w:rFonts w:hint="default" w:ascii="仿宋_GB2312" w:hAnsi="Calibri" w:eastAsia="仿宋_GB2312" w:cs="仿宋_GB2312"/>
          <w:i w:val="0"/>
          <w:iCs w:val="0"/>
          <w:caps w:val="0"/>
          <w:color w:val="3D3D3D"/>
          <w:spacing w:val="0"/>
          <w:kern w:val="0"/>
          <w:sz w:val="32"/>
          <w:szCs w:val="32"/>
          <w:shd w:val="clear" w:fill="FFFFFF"/>
          <w:lang w:val="en-US" w:eastAsia="zh-CN" w:bidi="ar"/>
        </w:rPr>
        <w:t>（</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五</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）负责调解村民之间的各类用地矛盾纠纷，积极协助做好农村宅基地用地、国土资源信访工作，维护社会稳定。</w:t>
      </w:r>
    </w:p>
    <w:p w14:paraId="762625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D3D3D"/>
          <w:spacing w:val="0"/>
          <w:sz w:val="21"/>
          <w:szCs w:val="21"/>
        </w:rPr>
      </w:pPr>
      <w:r>
        <w:rPr>
          <w:rFonts w:hint="default" w:ascii="仿宋_GB2312" w:hAnsi="Calibri" w:eastAsia="仿宋_GB2312" w:cs="仿宋_GB2312"/>
          <w:i w:val="0"/>
          <w:iCs w:val="0"/>
          <w:caps w:val="0"/>
          <w:color w:val="3D3D3D"/>
          <w:spacing w:val="0"/>
          <w:kern w:val="0"/>
          <w:sz w:val="32"/>
          <w:szCs w:val="32"/>
          <w:shd w:val="clear" w:fill="FFFFFF"/>
          <w:lang w:val="en-US" w:eastAsia="zh-CN" w:bidi="ar"/>
        </w:rPr>
        <w:t>（</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六</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）及时反映本村内群众、法人和其他组织对农村宅基地用地及国土资源管理工作的意见和建议。</w:t>
      </w:r>
    </w:p>
    <w:p w14:paraId="5719A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第四条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村级宅基地协管员要坚持原则、不徇私情，积极主动开展工作，及时如实反映情况，充分发挥协管作用。</w:t>
      </w:r>
    </w:p>
    <w:p w14:paraId="27CFA9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891"/>
        <w:jc w:val="left"/>
        <w:rPr>
          <w:rFonts w:hint="default" w:ascii="Calibri" w:hAnsi="Calibri" w:cs="Calibri"/>
          <w:i w:val="0"/>
          <w:iCs w:val="0"/>
          <w:caps w:val="0"/>
          <w:color w:val="3D3D3D"/>
          <w:spacing w:val="0"/>
          <w:sz w:val="21"/>
          <w:szCs w:val="21"/>
        </w:rPr>
      </w:pPr>
      <w:r>
        <w:rPr>
          <w:rStyle w:val="5"/>
          <w:rFonts w:hint="eastAsia" w:ascii="黑体" w:hAnsi="宋体" w:eastAsia="黑体" w:cs="黑体"/>
          <w:b/>
          <w:bCs/>
          <w:i w:val="0"/>
          <w:iCs w:val="0"/>
          <w:caps w:val="0"/>
          <w:color w:val="3D3D3D"/>
          <w:spacing w:val="0"/>
          <w:kern w:val="0"/>
          <w:sz w:val="32"/>
          <w:szCs w:val="32"/>
          <w:shd w:val="clear" w:fill="FFFFFF"/>
          <w:lang w:val="en-US" w:eastAsia="zh-CN" w:bidi="ar"/>
        </w:rPr>
        <w:t> </w:t>
      </w:r>
    </w:p>
    <w:p w14:paraId="3C9073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891"/>
        <w:jc w:val="left"/>
        <w:rPr>
          <w:rFonts w:hint="default" w:ascii="Calibri" w:hAnsi="Calibri" w:cs="Calibri"/>
          <w:i w:val="0"/>
          <w:iCs w:val="0"/>
          <w:caps w:val="0"/>
          <w:color w:val="3D3D3D"/>
          <w:spacing w:val="0"/>
          <w:sz w:val="21"/>
          <w:szCs w:val="21"/>
        </w:rPr>
      </w:pPr>
      <w:r>
        <w:rPr>
          <w:rStyle w:val="5"/>
          <w:rFonts w:hint="eastAsia" w:ascii="黑体" w:hAnsi="宋体" w:eastAsia="黑体" w:cs="黑体"/>
          <w:b/>
          <w:bCs/>
          <w:i w:val="0"/>
          <w:iCs w:val="0"/>
          <w:caps w:val="0"/>
          <w:color w:val="3D3D3D"/>
          <w:spacing w:val="0"/>
          <w:kern w:val="0"/>
          <w:sz w:val="32"/>
          <w:szCs w:val="32"/>
          <w:shd w:val="clear" w:fill="FFFFFF"/>
          <w:lang w:val="en-US" w:eastAsia="zh-CN" w:bidi="ar"/>
        </w:rPr>
        <w:t>第三章 日常管理</w:t>
      </w:r>
    </w:p>
    <w:p w14:paraId="2D1EA8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第五条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自然资源所负责村级宅基地协管员的日常管理、动态巡查、信息收集和传递工作。</w:t>
      </w:r>
    </w:p>
    <w:p w14:paraId="12B8C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第六条  </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村级宅基地协管员应做好日常管理工作记录，建立工作日志，按照日报告、定期报告和专项报告制度在规定的时间内向</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自然资源所报告，并将相关资料汇总后及时向</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自然资源所及</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街道办事处</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报送。</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服务中心要指导村级宅基地协管员建立好相关</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台账</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等资料。</w:t>
      </w:r>
    </w:p>
    <w:p w14:paraId="362AD1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第七条  </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确定一名联络员负责与村级宅基地协管员的联络工作，负责管理村级宅基地协管员的日常业务、沟通和信息传递工作，及时处置村级宅基地协管员报告的有关情况并做好记录工作；建立相对稳定的联络机制，保持信息渠道的畅通。</w:t>
      </w:r>
    </w:p>
    <w:p w14:paraId="29CCE5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第八条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应定期组织村级宅基地协管员召开工作例会，宣传政策法规，传达上级会议精神及工作要求，听取村级宅基地协管员工作情况汇报，汇总动态巡查、执法监管情况，研究工作中遇到的困难和问题，布置下阶段的工作任务。对村级宅基地协管员反映的问题，及时给予解决同时要及时向</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政府或</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区</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农业农村局报告。</w:t>
      </w:r>
    </w:p>
    <w:p w14:paraId="0EF81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第九条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村级宅基地协管员要认真履行巡查职责，发现违法行为要及时向</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服务中心报告，报告内容包括违法行为的时间、地点、当事人、基本情况及可能产生的后果，并将上述情况在相关</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台账</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中作详细记录。</w:t>
      </w:r>
    </w:p>
    <w:p w14:paraId="297B46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第十条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对性质较严重、须及时处置的违法违规行为，村级宅基地协管员在向</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服务中心报告的同时，应及时制止违法违规行为，严防事态扩大。</w:t>
      </w:r>
    </w:p>
    <w:p w14:paraId="427A51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第十</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一</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村级宅基地协管员所在的村委会要为村级宅基地协管员提供办公场所，配置必需的办公设备和用品，为其顺利开展工作创造条件。</w:t>
      </w:r>
    </w:p>
    <w:p w14:paraId="12F85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13"/>
        <w:jc w:val="left"/>
        <w:rPr>
          <w:rFonts w:hint="default" w:ascii="Calibri" w:hAnsi="Calibri" w:cs="Calibri"/>
          <w:i w:val="0"/>
          <w:iCs w:val="0"/>
          <w:caps w:val="0"/>
          <w:color w:val="3D3D3D"/>
          <w:spacing w:val="0"/>
          <w:sz w:val="21"/>
          <w:szCs w:val="21"/>
        </w:rPr>
      </w:pPr>
      <w:r>
        <w:rPr>
          <w:rStyle w:val="5"/>
          <w:rFonts w:hint="eastAsia" w:ascii="黑体" w:hAnsi="宋体" w:eastAsia="黑体" w:cs="黑体"/>
          <w:b/>
          <w:bCs/>
          <w:i w:val="0"/>
          <w:iCs w:val="0"/>
          <w:caps w:val="0"/>
          <w:color w:val="3D3D3D"/>
          <w:spacing w:val="0"/>
          <w:kern w:val="0"/>
          <w:sz w:val="32"/>
          <w:szCs w:val="32"/>
          <w:shd w:val="clear" w:fill="FFFFFF"/>
          <w:lang w:val="en-US" w:eastAsia="zh-CN" w:bidi="ar"/>
        </w:rPr>
        <w:t>第四章 选 聘</w:t>
      </w:r>
    </w:p>
    <w:p w14:paraId="52BC6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第十</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二</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村级宅基地协管员的聘请范围为全</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行政村。原则上一个行政村聘任一位村级宅基地协管员。</w:t>
      </w:r>
    </w:p>
    <w:p w14:paraId="0FA34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第十</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三</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村级宅基地协管员选聘条件：拥护党的路线、方针和政策，遵纪守法，热心农村宅基地资源管理工作；了解国土资源法律法规，法律意识较强，在群众中有较高威信；具有一定的政策水平，工作责任心强，办事公道正派；具有初中以上文化程度，年龄在25—55周岁之间的村委会成员或大学生村官。</w:t>
      </w:r>
    </w:p>
    <w:p w14:paraId="4D7006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第十</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四</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每届村级宅基地协管员的聘期为五年。聘用期间，如果所聘的村级宅基地协管员未能继续担任新一届村委会干部或出现本办法规定的应予解聘事由的，由</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服务中心报批准聘用机关批准后，予以解聘。村级宅基地协管员被解聘后，</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综合</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便民</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服务中心应根据聘用条件和程序重新聘任。</w:t>
      </w:r>
    </w:p>
    <w:p w14:paraId="633F4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3D3D3D"/>
          <w:spacing w:val="0"/>
          <w:sz w:val="21"/>
          <w:szCs w:val="21"/>
        </w:rPr>
      </w:pPr>
      <w:r>
        <w:rPr>
          <w:rStyle w:val="5"/>
          <w:rFonts w:hint="eastAsia" w:ascii="黑体" w:hAnsi="宋体" w:eastAsia="黑体" w:cs="黑体"/>
          <w:b/>
          <w:bCs/>
          <w:i w:val="0"/>
          <w:iCs w:val="0"/>
          <w:caps w:val="0"/>
          <w:color w:val="3D3D3D"/>
          <w:spacing w:val="0"/>
          <w:kern w:val="0"/>
          <w:sz w:val="32"/>
          <w:szCs w:val="32"/>
          <w:shd w:val="clear" w:fill="FFFFFF"/>
          <w:lang w:val="en-US" w:eastAsia="zh-CN" w:bidi="ar"/>
        </w:rPr>
        <w:t>第五章 学习培训</w:t>
      </w:r>
    </w:p>
    <w:p w14:paraId="235A3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第十</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五</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村级宅基地协管员培训实行定期培训制度。</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街道</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农业综合服务中心负责村级宅基地协管员的岗前培训和日常业务学习培训工作。</w:t>
      </w:r>
    </w:p>
    <w:p w14:paraId="7707BE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第十</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六</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学习培训重点为国土资源管理法律法规基础知识、地质灾害防治知识、村级宅基地信访调处知识等，同时建立健全村级宅基地协管员业务学习培训档案。  </w:t>
      </w:r>
    </w:p>
    <w:p w14:paraId="2D3A7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第十</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七</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  </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村级宅基地协管员要积极参加国土资源政策法规基础知识培训和专项业务培训，认真学习和钻研国土资源相关政策法规和业务管理知识，不断提高国土资源管理政策水平和业务能力。 </w:t>
      </w:r>
    </w:p>
    <w:p w14:paraId="6275BD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891"/>
        <w:jc w:val="left"/>
        <w:rPr>
          <w:rFonts w:hint="default" w:ascii="Calibri" w:hAnsi="Calibri" w:cs="Calibri"/>
          <w:i w:val="0"/>
          <w:iCs w:val="0"/>
          <w:caps w:val="0"/>
          <w:color w:val="3D3D3D"/>
          <w:spacing w:val="0"/>
          <w:sz w:val="21"/>
          <w:szCs w:val="21"/>
        </w:rPr>
      </w:pPr>
      <w:r>
        <w:rPr>
          <w:rStyle w:val="5"/>
          <w:rFonts w:hint="eastAsia" w:ascii="黑体" w:hAnsi="宋体" w:eastAsia="黑体" w:cs="黑体"/>
          <w:b/>
          <w:bCs/>
          <w:i w:val="0"/>
          <w:iCs w:val="0"/>
          <w:caps w:val="0"/>
          <w:color w:val="3D3D3D"/>
          <w:spacing w:val="0"/>
          <w:kern w:val="0"/>
          <w:sz w:val="32"/>
          <w:szCs w:val="32"/>
          <w:shd w:val="clear" w:fill="FFFFFF"/>
          <w:lang w:val="en-US" w:eastAsia="zh-CN" w:bidi="ar"/>
        </w:rPr>
        <w:t>第六章  附 则</w:t>
      </w:r>
    </w:p>
    <w:p w14:paraId="4E6B74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i w:val="0"/>
          <w:iCs w:val="0"/>
          <w:caps w:val="0"/>
          <w:color w:val="3D3D3D"/>
          <w:spacing w:val="0"/>
          <w:sz w:val="21"/>
          <w:szCs w:val="21"/>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十八</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本办法由</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韩店街道办事处</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负责解释。</w:t>
      </w:r>
    </w:p>
    <w:p w14:paraId="200126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仿宋_GB2312" w:hAnsi="Calibri" w:eastAsia="仿宋_GB2312" w:cs="仿宋_GB2312"/>
          <w:i w:val="0"/>
          <w:iCs w:val="0"/>
          <w:caps w:val="0"/>
          <w:color w:val="3D3D3D"/>
          <w:spacing w:val="0"/>
          <w:kern w:val="0"/>
          <w:sz w:val="32"/>
          <w:szCs w:val="32"/>
          <w:shd w:val="clear" w:fill="FFFFFF"/>
          <w:lang w:val="en-US" w:eastAsia="zh-CN" w:bidi="ar"/>
        </w:rPr>
      </w:pP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第</w:t>
      </w:r>
      <w:r>
        <w:rPr>
          <w:rStyle w:val="5"/>
          <w:rFonts w:hint="eastAsia" w:ascii="仿宋_GB2312" w:hAnsi="Calibri" w:eastAsia="仿宋_GB2312" w:cs="仿宋_GB2312"/>
          <w:b/>
          <w:bCs/>
          <w:i w:val="0"/>
          <w:iCs w:val="0"/>
          <w:caps w:val="0"/>
          <w:color w:val="3D3D3D"/>
          <w:spacing w:val="0"/>
          <w:kern w:val="0"/>
          <w:sz w:val="32"/>
          <w:szCs w:val="32"/>
          <w:shd w:val="clear" w:fill="FFFFFF"/>
          <w:lang w:val="en-US" w:eastAsia="zh-CN" w:bidi="ar"/>
        </w:rPr>
        <w:t>十九</w:t>
      </w:r>
      <w:r>
        <w:rPr>
          <w:rStyle w:val="5"/>
          <w:rFonts w:hint="default" w:ascii="仿宋_GB2312" w:hAnsi="Calibri" w:eastAsia="仿宋_GB2312" w:cs="仿宋_GB2312"/>
          <w:b/>
          <w:bCs/>
          <w:i w:val="0"/>
          <w:iCs w:val="0"/>
          <w:caps w:val="0"/>
          <w:color w:val="3D3D3D"/>
          <w:spacing w:val="0"/>
          <w:kern w:val="0"/>
          <w:sz w:val="32"/>
          <w:szCs w:val="32"/>
          <w:shd w:val="clear" w:fill="FFFFFF"/>
          <w:lang w:val="en-US" w:eastAsia="zh-CN" w:bidi="ar"/>
        </w:rPr>
        <w:t>条</w:t>
      </w:r>
      <w:r>
        <w:rPr>
          <w:rFonts w:hint="default" w:ascii="仿宋_GB2312" w:hAnsi="Calibri" w:eastAsia="仿宋_GB2312" w:cs="仿宋_GB2312"/>
          <w:i w:val="0"/>
          <w:iCs w:val="0"/>
          <w:caps w:val="0"/>
          <w:color w:val="3D3D3D"/>
          <w:spacing w:val="0"/>
          <w:kern w:val="0"/>
          <w:sz w:val="32"/>
          <w:szCs w:val="32"/>
          <w:shd w:val="clear" w:fill="FFFFFF"/>
          <w:lang w:val="en-US" w:eastAsia="zh-CN" w:bidi="ar"/>
        </w:rPr>
        <w:t>  本办法从发布之日起施行。</w:t>
      </w:r>
    </w:p>
    <w:p w14:paraId="5B7F4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仿宋_GB2312" w:hAnsi="Calibri" w:eastAsia="仿宋_GB2312" w:cs="仿宋_GB2312"/>
          <w:i w:val="0"/>
          <w:iCs w:val="0"/>
          <w:caps w:val="0"/>
          <w:color w:val="3D3D3D"/>
          <w:spacing w:val="0"/>
          <w:kern w:val="0"/>
          <w:sz w:val="32"/>
          <w:szCs w:val="32"/>
          <w:shd w:val="clear" w:fill="FFFFFF"/>
          <w:lang w:val="en-US" w:eastAsia="zh-CN" w:bidi="ar"/>
        </w:rPr>
      </w:pPr>
    </w:p>
    <w:p w14:paraId="1E5E9F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仿宋_GB2312" w:hAnsi="Calibri" w:eastAsia="仿宋_GB2312" w:cs="仿宋_GB2312"/>
          <w:i w:val="0"/>
          <w:iCs w:val="0"/>
          <w:caps w:val="0"/>
          <w:color w:val="3D3D3D"/>
          <w:spacing w:val="0"/>
          <w:kern w:val="0"/>
          <w:sz w:val="32"/>
          <w:szCs w:val="32"/>
          <w:shd w:val="clear" w:fill="FFFFFF"/>
          <w:lang w:val="en-US" w:eastAsia="zh-CN" w:bidi="ar"/>
        </w:rPr>
      </w:pPr>
    </w:p>
    <w:p w14:paraId="12777F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right"/>
        <w:rPr>
          <w:rFonts w:hint="eastAsia" w:ascii="仿宋_GB2312" w:hAnsi="Calibri" w:eastAsia="仿宋_GB2312" w:cs="仿宋_GB2312"/>
          <w:i w:val="0"/>
          <w:iCs w:val="0"/>
          <w:caps w:val="0"/>
          <w:color w:val="3D3D3D"/>
          <w:spacing w:val="0"/>
          <w:kern w:val="0"/>
          <w:sz w:val="32"/>
          <w:szCs w:val="32"/>
          <w:shd w:val="clear" w:fill="FFFFFF"/>
          <w:lang w:val="en-US" w:eastAsia="zh-CN" w:bidi="ar"/>
        </w:rPr>
      </w:pPr>
      <w:r>
        <w:rPr>
          <w:rFonts w:hint="eastAsia" w:ascii="仿宋_GB2312" w:hAnsi="Calibri" w:eastAsia="仿宋_GB2312" w:cs="仿宋_GB2312"/>
          <w:i w:val="0"/>
          <w:iCs w:val="0"/>
          <w:caps w:val="0"/>
          <w:color w:val="3D3D3D"/>
          <w:spacing w:val="0"/>
          <w:kern w:val="0"/>
          <w:sz w:val="32"/>
          <w:szCs w:val="32"/>
          <w:shd w:val="clear" w:fill="FFFFFF"/>
          <w:lang w:val="en-US" w:eastAsia="zh-CN" w:bidi="ar"/>
        </w:rPr>
        <w:t>长治市上党区韩店街道办事处</w:t>
      </w:r>
    </w:p>
    <w:p w14:paraId="3914F4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center"/>
        <w:rPr>
          <w:rFonts w:hint="default" w:ascii="仿宋_GB2312" w:hAnsi="Calibri" w:eastAsia="仿宋_GB2312" w:cs="仿宋_GB2312"/>
          <w:i w:val="0"/>
          <w:iCs w:val="0"/>
          <w:caps w:val="0"/>
          <w:color w:val="3D3D3D"/>
          <w:spacing w:val="0"/>
          <w:kern w:val="0"/>
          <w:sz w:val="32"/>
          <w:szCs w:val="32"/>
          <w:shd w:val="clear" w:fill="FFFFFF"/>
          <w:lang w:val="en-US" w:eastAsia="zh-CN" w:bidi="ar"/>
        </w:rPr>
      </w:pPr>
      <w:r>
        <w:rPr>
          <w:rFonts w:hint="eastAsia" w:ascii="仿宋_GB2312" w:hAnsi="Calibri" w:eastAsia="仿宋_GB2312" w:cs="仿宋_GB2312"/>
          <w:i w:val="0"/>
          <w:iCs w:val="0"/>
          <w:caps w:val="0"/>
          <w:color w:val="3D3D3D"/>
          <w:spacing w:val="0"/>
          <w:kern w:val="0"/>
          <w:sz w:val="32"/>
          <w:szCs w:val="32"/>
          <w:shd w:val="clear" w:fill="FFFFFF"/>
          <w:lang w:val="en-US" w:eastAsia="zh-CN" w:bidi="ar"/>
        </w:rPr>
        <w:t xml:space="preserve">                2024年3月14日</w:t>
      </w:r>
    </w:p>
    <w:p w14:paraId="7CE629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MDg1MTUzOTU3OWRhMzc0ZDNjMTM2OTIwZGI5OTkifQ=="/>
  </w:docVars>
  <w:rsids>
    <w:rsidRoot w:val="00000000"/>
    <w:rsid w:val="005F7EA2"/>
    <w:rsid w:val="00BE7F99"/>
    <w:rsid w:val="07E8189B"/>
    <w:rsid w:val="2B3F5A88"/>
    <w:rsid w:val="3ADB521F"/>
    <w:rsid w:val="5E055E91"/>
    <w:rsid w:val="63755ADF"/>
    <w:rsid w:val="FFB3F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1939</Words>
  <Characters>1951</Characters>
  <Lines>0</Lines>
  <Paragraphs>0</Paragraphs>
  <TotalTime>1</TotalTime>
  <ScaleCrop>false</ScaleCrop>
  <LinksUpToDate>false</LinksUpToDate>
  <CharactersWithSpaces>4761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2024-02-07T10:22:00Z</dcterms:created>
  <dc:creator>Administrator</dc:creator>
  <cp:lastModifiedBy>人间</cp:lastModifiedBy>
  <cp:lastPrinted>2024-03-15T00:53:00Z</cp:lastPrinted>
  <dcterms:modified xsi:type="dcterms:W3CDTF">2026-01-05T07:41:07Z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3D6732D6B8D140B2BA81A655474FB123_13</vt:lpwstr>
  </property>
  <property fmtid="{D5CDD505-2E9C-101B-9397-08002B2CF9AE}" pid="4" name="KSOTemplateDocerSaveRecord">
    <vt:lpwstr>eyJoZGlkIjoiZmMzMWI2NGFlZDhhN2RiYTQ2ODU3MTk1MGRlZmVkNzAiLCJ1c2VySWQiOiI3MjY1Mjk2NzEifQ==</vt:lpwstr>
  </property>
</Properties>
</file>