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FA128">
      <w:pPr>
        <w:spacing w:line="600" w:lineRule="exact"/>
        <w:rPr>
          <w:rFonts w:hint="eastAsia" w:ascii="仿宋_GB2312" w:eastAsia="仿宋_GB2312"/>
          <w:sz w:val="32"/>
        </w:rPr>
      </w:pPr>
    </w:p>
    <w:p w14:paraId="780DEEC9">
      <w:pPr>
        <w:pStyle w:val="2"/>
        <w:rPr>
          <w:rFonts w:hint="eastAsia"/>
        </w:rPr>
      </w:pPr>
    </w:p>
    <w:p w14:paraId="703CD8A5">
      <w:pPr>
        <w:spacing w:line="600" w:lineRule="exact"/>
        <w:rPr>
          <w:rFonts w:hint="eastAsia" w:ascii="仿宋_GB2312" w:eastAsia="仿宋_GB2312"/>
          <w:sz w:val="32"/>
        </w:rPr>
      </w:pPr>
    </w:p>
    <w:p w14:paraId="608BF53E">
      <w:pPr>
        <w:spacing w:line="600" w:lineRule="exact"/>
        <w:rPr>
          <w:rFonts w:hint="eastAsia" w:ascii="仿宋_GB2312" w:eastAsia="仿宋_GB2312"/>
          <w:sz w:val="32"/>
        </w:rPr>
      </w:pPr>
    </w:p>
    <w:p w14:paraId="0EE492FB">
      <w:pPr>
        <w:spacing w:line="600" w:lineRule="exact"/>
        <w:rPr>
          <w:rFonts w:ascii="仿宋_GB2312" w:eastAsia="仿宋_GB2312"/>
          <w:sz w:val="32"/>
        </w:rPr>
      </w:pPr>
    </w:p>
    <w:p w14:paraId="6AFBC699">
      <w:pPr>
        <w:pStyle w:val="2"/>
        <w:ind w:left="420" w:firstLine="420"/>
      </w:pPr>
    </w:p>
    <w:p w14:paraId="581B04F6">
      <w:pPr>
        <w:pStyle w:val="4"/>
      </w:pPr>
    </w:p>
    <w:p w14:paraId="61CA8DFB">
      <w:pPr>
        <w:pStyle w:val="2"/>
        <w:ind w:left="0" w:leftChars="0" w:firstLine="0" w:firstLineChars="0"/>
        <w:rPr>
          <w:rFonts w:hint="eastAsia"/>
        </w:rPr>
      </w:pPr>
    </w:p>
    <w:p w14:paraId="6E2963AF">
      <w:pPr>
        <w:spacing w:line="600" w:lineRule="exact"/>
        <w:jc w:val="center"/>
        <w:rPr>
          <w:rFonts w:hint="eastAsia" w:ascii="仿宋_GB2312" w:eastAsia="仿宋_GB2312"/>
          <w:sz w:val="32"/>
        </w:rPr>
      </w:pPr>
      <w:r>
        <w:rPr>
          <w:rFonts w:hint="eastAsia" w:ascii="仿宋_GB2312" w:eastAsia="仿宋_GB2312"/>
          <w:sz w:val="32"/>
        </w:rPr>
        <w:t>上韩办发〔202</w:t>
      </w:r>
      <w:r>
        <w:rPr>
          <w:rFonts w:hint="eastAsia" w:ascii="仿宋_GB2312" w:eastAsia="仿宋_GB2312"/>
          <w:sz w:val="32"/>
          <w:lang w:val="en-US" w:eastAsia="zh-CN"/>
        </w:rPr>
        <w:t>4</w:t>
      </w:r>
      <w:r>
        <w:rPr>
          <w:rFonts w:hint="eastAsia" w:ascii="仿宋_GB2312" w:eastAsia="仿宋_GB2312"/>
          <w:sz w:val="32"/>
        </w:rPr>
        <w:t>〕</w:t>
      </w:r>
      <w:r>
        <w:rPr>
          <w:rFonts w:hint="eastAsia" w:ascii="仿宋_GB2312" w:eastAsia="仿宋_GB2312"/>
          <w:sz w:val="32"/>
          <w:lang w:val="en-US" w:eastAsia="zh-CN"/>
        </w:rPr>
        <w:t>34</w:t>
      </w:r>
      <w:r>
        <w:rPr>
          <w:rFonts w:hint="eastAsia" w:ascii="仿宋_GB2312" w:eastAsia="仿宋_GB2312"/>
          <w:sz w:val="32"/>
        </w:rPr>
        <w:t>号</w:t>
      </w:r>
    </w:p>
    <w:p w14:paraId="01D27217">
      <w:pPr>
        <w:spacing w:line="600" w:lineRule="exact"/>
        <w:rPr>
          <w:rFonts w:hint="eastAsia" w:ascii="仿宋_GB2312" w:eastAsia="仿宋_GB2312"/>
          <w:sz w:val="32"/>
        </w:rPr>
      </w:pPr>
    </w:p>
    <w:p w14:paraId="76B7C03A">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sz w:val="44"/>
          <w:szCs w:val="44"/>
          <w:lang w:eastAsia="zh-CN"/>
        </w:rPr>
      </w:pPr>
      <w:r>
        <w:rPr>
          <w:rFonts w:hint="eastAsia" w:ascii="方正小标宋简体" w:hAnsi="方正小标宋简体" w:eastAsia="方正小标宋简体" w:cs="方正小标宋简体"/>
          <w:kern w:val="2"/>
          <w:sz w:val="44"/>
          <w:szCs w:val="44"/>
          <w:lang w:val="en-US" w:eastAsia="zh-CN" w:bidi="ar-SA"/>
        </w:rPr>
        <w:t>长治市上党区韩店街道办事处</w:t>
      </w:r>
    </w:p>
    <w:p w14:paraId="077D91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Times New Roman" w:hAnsi="Times New Roman" w:eastAsia="方正小标宋简体"/>
          <w:sz w:val="44"/>
          <w:szCs w:val="44"/>
          <w:lang w:eastAsia="zh-CN"/>
        </w:rPr>
        <w:t>关于印发长治市上党区2024年度拟征收项目（韩店街道黎岭村、郭堡村住宅用地10.4455公顷）的通知</w:t>
      </w:r>
    </w:p>
    <w:p w14:paraId="2A9E374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相关</w:t>
      </w:r>
      <w:r>
        <w:rPr>
          <w:rFonts w:hint="eastAsia" w:ascii="仿宋" w:hAnsi="仿宋" w:eastAsia="仿宋" w:cs="仿宋"/>
          <w:sz w:val="32"/>
          <w:szCs w:val="32"/>
          <w:lang w:val="en-US" w:eastAsia="zh-CN"/>
        </w:rPr>
        <w:t>站所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黎岭村、郭堡村</w:t>
      </w:r>
      <w:r>
        <w:rPr>
          <w:rFonts w:hint="eastAsia" w:ascii="仿宋" w:hAnsi="仿宋" w:eastAsia="仿宋" w:cs="仿宋"/>
          <w:sz w:val="32"/>
          <w:szCs w:val="32"/>
          <w:lang w:eastAsia="zh-CN"/>
        </w:rPr>
        <w:t>:</w:t>
      </w:r>
    </w:p>
    <w:p w14:paraId="31E5EF7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按照《山西省重大决策社会稳定风险评估实施办法》(晋办发[2022]18号)精神，就做好长治市长治市上党区2024年度拟征收项目（韩店街道黎岭村、郭堡村住宅用地10.4455公顷）社会稳定风险评估工作，结合实际情况，特制定本应急预案。</w:t>
      </w:r>
    </w:p>
    <w:p w14:paraId="5036D33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现将该应急预案印发，请</w:t>
      </w:r>
      <w:r>
        <w:rPr>
          <w:rFonts w:hint="eastAsia" w:ascii="仿宋" w:hAnsi="仿宋" w:eastAsia="仿宋" w:cs="仿宋"/>
          <w:sz w:val="32"/>
          <w:szCs w:val="32"/>
          <w:lang w:val="en-US" w:eastAsia="zh-CN"/>
        </w:rPr>
        <w:t>相关站所、黎岭村、郭堡村</w:t>
      </w:r>
      <w:r>
        <w:rPr>
          <w:rFonts w:hint="eastAsia" w:ascii="仿宋" w:hAnsi="仿宋" w:eastAsia="仿宋" w:cs="仿宋"/>
          <w:sz w:val="32"/>
          <w:szCs w:val="32"/>
          <w:lang w:eastAsia="zh-CN"/>
        </w:rPr>
        <w:t>遵照执行。</w:t>
      </w:r>
    </w:p>
    <w:p w14:paraId="6D2EBA8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韩店街道</w:t>
      </w:r>
      <w:r>
        <w:rPr>
          <w:rFonts w:hint="eastAsia" w:ascii="仿宋" w:hAnsi="仿宋" w:eastAsia="仿宋" w:cs="仿宋"/>
          <w:sz w:val="32"/>
          <w:szCs w:val="32"/>
          <w:lang w:eastAsia="zh-CN"/>
        </w:rPr>
        <w:t>政府关于长治市长治市上党区2024年度拟征收项目（韩店街道黎岭村、郭堡村住宅用地10.4455公顷）</w:t>
      </w:r>
      <w:r>
        <w:rPr>
          <w:rFonts w:hint="eastAsia" w:ascii="仿宋" w:hAnsi="仿宋" w:eastAsia="仿宋" w:cs="仿宋"/>
          <w:sz w:val="32"/>
          <w:szCs w:val="32"/>
          <w:lang w:val="en-US" w:eastAsia="zh-CN"/>
        </w:rPr>
        <w:t>的应急预案》</w:t>
      </w:r>
    </w:p>
    <w:p w14:paraId="335B30D8">
      <w:pPr>
        <w:keepNext w:val="0"/>
        <w:keepLines w:val="0"/>
        <w:pageBreakBefore w:val="0"/>
        <w:widowControl w:val="0"/>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32"/>
          <w:szCs w:val="32"/>
          <w:lang w:val="en-US" w:eastAsia="zh-CN"/>
        </w:rPr>
      </w:pPr>
    </w:p>
    <w:p w14:paraId="58472C4E">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长治市上党区韩店街道办事处 </w:t>
      </w:r>
    </w:p>
    <w:p w14:paraId="6BAC8886">
      <w:pPr>
        <w:keepNext w:val="0"/>
        <w:keepLines w:val="0"/>
        <w:pageBreakBefore w:val="0"/>
        <w:widowControl w:val="0"/>
        <w:kinsoku/>
        <w:wordWrap w:val="0"/>
        <w:overflowPunct/>
        <w:topLinePunct w:val="0"/>
        <w:autoSpaceDE/>
        <w:autoSpaceDN/>
        <w:bidi w:val="0"/>
        <w:adjustRightInd/>
        <w:snapToGrid/>
        <w:spacing w:line="44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2024年11月15日 </w:t>
      </w:r>
    </w:p>
    <w:p w14:paraId="13C242B6">
      <w:pPr>
        <w:keepNext w:val="0"/>
        <w:keepLines w:val="0"/>
        <w:pageBreakBefore w:val="0"/>
        <w:widowControl w:val="0"/>
        <w:kinsoku/>
        <w:wordWrap w:val="0"/>
        <w:overflowPunct/>
        <w:topLinePunct w:val="0"/>
        <w:autoSpaceDE/>
        <w:autoSpaceDN/>
        <w:bidi w:val="0"/>
        <w:adjustRightInd/>
        <w:snapToGrid/>
        <w:spacing w:line="480" w:lineRule="exact"/>
        <w:jc w:val="right"/>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br w:type="page"/>
      </w:r>
    </w:p>
    <w:p w14:paraId="1F78395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14:paraId="07F06271">
      <w:pPr>
        <w:jc w:val="center"/>
        <w:rPr>
          <w:rFonts w:hint="eastAsia" w:ascii="Times New Roman" w:hAnsi="Times New Roman" w:eastAsia="方正小标宋简体"/>
          <w:sz w:val="44"/>
          <w:szCs w:val="44"/>
          <w:lang w:eastAsia="zh-CN"/>
        </w:rPr>
      </w:pPr>
    </w:p>
    <w:p w14:paraId="590B266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韩店街道办事处</w:t>
      </w:r>
    </w:p>
    <w:p w14:paraId="13CF242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28"/>
          <w:szCs w:val="28"/>
          <w:lang w:eastAsia="zh-CN"/>
        </w:rPr>
      </w:pPr>
      <w:r>
        <w:rPr>
          <w:rFonts w:hint="eastAsia" w:ascii="方正小标宋简体" w:hAnsi="方正小标宋简体" w:eastAsia="方正小标宋简体" w:cs="方正小标宋简体"/>
          <w:spacing w:val="-11"/>
          <w:sz w:val="44"/>
          <w:szCs w:val="44"/>
          <w:lang w:eastAsia="zh-CN"/>
        </w:rPr>
        <w:t>关于</w:t>
      </w:r>
      <w:r>
        <w:rPr>
          <w:rFonts w:hint="eastAsia" w:ascii="方正小标宋简体" w:hAnsi="方正小标宋简体" w:eastAsia="方正小标宋简体" w:cs="方正小标宋简体"/>
          <w:spacing w:val="-11"/>
          <w:sz w:val="44"/>
          <w:szCs w:val="44"/>
          <w:lang w:val="en-US" w:eastAsia="zh-CN"/>
        </w:rPr>
        <w:t>长治市长治市上党区2024年度拟征收项目（韩店街道黎岭村、郭堡村住宅用地10.4455公顷）的</w:t>
      </w:r>
      <w:r>
        <w:rPr>
          <w:rFonts w:hint="eastAsia" w:ascii="方正小标宋简体" w:hAnsi="方正小标宋简体" w:eastAsia="方正小标宋简体" w:cs="方正小标宋简体"/>
          <w:sz w:val="44"/>
          <w:szCs w:val="44"/>
          <w:lang w:val="en-US" w:eastAsia="zh-CN"/>
        </w:rPr>
        <w:t>应</w:t>
      </w:r>
      <w:r>
        <w:rPr>
          <w:rFonts w:hint="eastAsia" w:ascii="方正小标宋简体" w:hAnsi="方正小标宋简体" w:eastAsia="方正小标宋简体" w:cs="方正小标宋简体"/>
          <w:sz w:val="44"/>
          <w:szCs w:val="44"/>
          <w:lang w:eastAsia="zh-CN"/>
        </w:rPr>
        <w:t>急预案</w:t>
      </w:r>
    </w:p>
    <w:p w14:paraId="1058EF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为确保</w:t>
      </w:r>
      <w:r>
        <w:rPr>
          <w:rFonts w:hint="eastAsia" w:ascii="仿宋" w:hAnsi="仿宋" w:eastAsia="仿宋" w:cs="仿宋"/>
          <w:sz w:val="32"/>
          <w:szCs w:val="32"/>
          <w:lang w:val="en-US" w:eastAsia="zh-CN"/>
        </w:rPr>
        <w:t>长治市长治市上党区2024年度拟征收项目（韩店街道黎岭村、郭堡村住宅用地10.4455公顷）</w:t>
      </w:r>
      <w:r>
        <w:rPr>
          <w:rFonts w:hint="eastAsia" w:ascii="仿宋" w:hAnsi="仿宋" w:eastAsia="仿宋" w:cs="仿宋"/>
          <w:sz w:val="32"/>
          <w:szCs w:val="32"/>
        </w:rPr>
        <w:t>工作的顺利进行，有效规避和预防可能产生的社会稳定风险，及时控制和妥善处理此次征收土地建设项目可能引发的各类风险隐患和群体性上访事件。结合</w:t>
      </w:r>
      <w:r>
        <w:rPr>
          <w:rFonts w:hint="eastAsia" w:ascii="仿宋" w:hAnsi="仿宋" w:eastAsia="仿宋" w:cs="仿宋"/>
          <w:sz w:val="32"/>
          <w:szCs w:val="32"/>
          <w:lang w:eastAsia="zh-CN"/>
        </w:rPr>
        <w:t>本项目</w:t>
      </w:r>
      <w:r>
        <w:rPr>
          <w:rFonts w:hint="eastAsia" w:ascii="仿宋" w:hAnsi="仿宋" w:eastAsia="仿宋" w:cs="仿宋"/>
          <w:sz w:val="32"/>
          <w:szCs w:val="32"/>
        </w:rPr>
        <w:t>工作实际，特制定本应急预案。</w:t>
      </w:r>
    </w:p>
    <w:p w14:paraId="2FB80F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、工作原则</w:t>
      </w:r>
    </w:p>
    <w:p w14:paraId="56AEA3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1.统一领导，分级负责</w:t>
      </w:r>
    </w:p>
    <w:p w14:paraId="58DF16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在上党区人民政府的统一领导下，坚持“分级响应、属地管理，谁主管、谁负责”的原则，切实落实责任。</w:t>
      </w:r>
    </w:p>
    <w:p w14:paraId="2EEE0E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2.预防为主、化解矛盾</w:t>
      </w:r>
    </w:p>
    <w:p w14:paraId="099A93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建立健全矛盾纠纷和社会稳定预警机制，做到早发现、早报告、早解决。将隐患和矛盾消除在萌芽开始阶段。</w:t>
      </w:r>
    </w:p>
    <w:p w14:paraId="52CE41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3.教育疏导、防止激化</w:t>
      </w:r>
    </w:p>
    <w:p w14:paraId="0E92A5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坚持宜散不宜聚、宜解不宜结、宜顺不宜激。以教育疏导为主，做到谈清问题、讲明政策、释疑解惑、理顺情绪、化解矛盾、尽快劝返，防止矛盾激化。</w:t>
      </w:r>
    </w:p>
    <w:p w14:paraId="6ADF9D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4.依法依规、果断处置</w:t>
      </w:r>
    </w:p>
    <w:p w14:paraId="532C89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严格按照国家法律法规和政策，果断处置突发群体性事件。对发生暴力行为或者严重影响安全的突发性群体事件，要依靠地方政府，借助执法力量，相互配合，按处置程序及时、果断采取措施，坚决制止违法行为。</w:t>
      </w:r>
    </w:p>
    <w:p w14:paraId="6E3FDD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、事件分级</w:t>
      </w:r>
    </w:p>
    <w:p w14:paraId="71593E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本预案所称群体性事件，，主要包括</w:t>
      </w:r>
      <w:r>
        <w:rPr>
          <w:rFonts w:hint="eastAsia" w:ascii="仿宋" w:hAnsi="仿宋" w:eastAsia="仿宋" w:cs="仿宋"/>
          <w:sz w:val="32"/>
          <w:szCs w:val="32"/>
          <w:lang w:eastAsia="zh-CN"/>
        </w:rPr>
        <w:t>因“征地补偿标准合理性”、“</w:t>
      </w:r>
      <w:r>
        <w:rPr>
          <w:rFonts w:hint="eastAsia" w:ascii="仿宋" w:hAnsi="仿宋" w:eastAsia="仿宋" w:cs="仿宋"/>
          <w:sz w:val="32"/>
          <w:szCs w:val="32"/>
          <w:lang w:val="en-US" w:eastAsia="zh-CN"/>
        </w:rPr>
        <w:t>失地农民保障分配方案</w:t>
      </w:r>
      <w:r>
        <w:rPr>
          <w:rFonts w:hint="eastAsia" w:ascii="仿宋" w:hAnsi="仿宋" w:eastAsia="仿宋" w:cs="仿宋"/>
          <w:sz w:val="32"/>
          <w:szCs w:val="32"/>
          <w:lang w:eastAsia="zh-CN"/>
        </w:rPr>
        <w:t>”、“土地征收补偿资金”等风险导致的</w:t>
      </w:r>
      <w:r>
        <w:rPr>
          <w:rFonts w:hint="eastAsia" w:ascii="仿宋" w:hAnsi="仿宋" w:eastAsia="仿宋" w:cs="仿宋"/>
          <w:sz w:val="32"/>
          <w:szCs w:val="32"/>
        </w:rPr>
        <w:t>到人民政府及其各级信访接待场所</w:t>
      </w:r>
      <w:r>
        <w:rPr>
          <w:rFonts w:hint="eastAsia" w:ascii="仿宋" w:hAnsi="仿宋" w:eastAsia="仿宋" w:cs="仿宋"/>
          <w:sz w:val="32"/>
          <w:szCs w:val="32"/>
          <w:lang w:eastAsia="zh-CN"/>
        </w:rPr>
        <w:t>的不稳定群体性事件或聚集上访</w:t>
      </w:r>
      <w:r>
        <w:rPr>
          <w:rFonts w:hint="eastAsia" w:ascii="仿宋" w:hAnsi="仿宋" w:eastAsia="仿宋" w:cs="仿宋"/>
          <w:sz w:val="32"/>
          <w:szCs w:val="32"/>
        </w:rPr>
        <w:t>，达到预警人数的</w:t>
      </w:r>
      <w:r>
        <w:rPr>
          <w:rFonts w:hint="eastAsia" w:ascii="仿宋" w:hAnsi="仿宋" w:eastAsia="仿宋" w:cs="仿宋"/>
          <w:sz w:val="32"/>
          <w:szCs w:val="32"/>
          <w:lang w:eastAsia="zh-CN"/>
        </w:rPr>
        <w:t>，</w:t>
      </w:r>
      <w:r>
        <w:rPr>
          <w:rFonts w:hint="eastAsia" w:ascii="仿宋" w:hAnsi="仿宋" w:eastAsia="仿宋" w:cs="仿宋"/>
          <w:sz w:val="32"/>
          <w:szCs w:val="32"/>
        </w:rPr>
        <w:t>到重点地区聚集、堵塞交通，造成较大影响的。</w:t>
      </w:r>
    </w:p>
    <w:p w14:paraId="30A4DA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群体性事件等级的确认，依据《关于积极预防和妥善处置群体性事件的工作意见》(中办发(2004)33号)和《公安机关处置群体性事件规定》(公通字(2008)56号)的相关标准，根据群体性上访人员的规模以及行为的激烈程度、对企业和社会稳定的危害程度，可划分为特别重大群体性事件(I级)、重大群体性事件(Ⅱ级)、较大群体性事件(Ⅲ级)和一般群体性事件(IV级)四级。</w:t>
      </w:r>
    </w:p>
    <w:p w14:paraId="72FCB0E0">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组织机构设置及责任</w:t>
      </w:r>
    </w:p>
    <w:p w14:paraId="5A1A18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1、组织机构</w:t>
      </w:r>
    </w:p>
    <w:p w14:paraId="0D592740">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rPr>
        <w:t>经</w:t>
      </w:r>
      <w:r>
        <w:rPr>
          <w:rFonts w:hint="eastAsia" w:ascii="仿宋" w:hAnsi="仿宋" w:eastAsia="仿宋" w:cs="仿宋"/>
          <w:sz w:val="32"/>
          <w:szCs w:val="32"/>
          <w:lang w:val="en-US" w:eastAsia="zh-CN"/>
        </w:rPr>
        <w:t>街道</w:t>
      </w:r>
      <w:r>
        <w:rPr>
          <w:rFonts w:hint="eastAsia" w:ascii="仿宋" w:hAnsi="仿宋" w:eastAsia="仿宋" w:cs="仿宋"/>
          <w:sz w:val="32"/>
          <w:szCs w:val="32"/>
        </w:rPr>
        <w:t>研究，成立维护稳定领导小组</w:t>
      </w:r>
      <w:r>
        <w:rPr>
          <w:rFonts w:hint="eastAsia" w:ascii="仿宋" w:hAnsi="仿宋" w:eastAsia="仿宋" w:cs="仿宋"/>
          <w:sz w:val="32"/>
          <w:szCs w:val="32"/>
          <w:lang w:eastAsia="zh-CN"/>
        </w:rPr>
        <w:t>，</w:t>
      </w:r>
      <w:r>
        <w:rPr>
          <w:rFonts w:hint="eastAsia" w:ascii="仿宋" w:hAnsi="仿宋" w:eastAsia="仿宋" w:cs="仿宋"/>
          <w:sz w:val="32"/>
          <w:szCs w:val="32"/>
        </w:rPr>
        <w:t>负责应急准备、接收报告、信息传递、组织联络，在应急状态下沟通协调相关职能部门开展应急处置工作。</w:t>
      </w:r>
      <w:r>
        <w:rPr>
          <w:rFonts w:hint="eastAsia" w:ascii="仿宋" w:hAnsi="仿宋" w:eastAsia="仿宋" w:cs="仿宋"/>
          <w:sz w:val="32"/>
          <w:szCs w:val="32"/>
          <w:lang w:eastAsia="zh-CN"/>
        </w:rPr>
        <w:t>具体</w:t>
      </w:r>
      <w:r>
        <w:rPr>
          <w:rFonts w:hint="eastAsia" w:ascii="仿宋" w:hAnsi="仿宋" w:eastAsia="仿宋" w:cs="仿宋"/>
          <w:sz w:val="32"/>
          <w:szCs w:val="32"/>
        </w:rPr>
        <w:t>人员如下：</w:t>
      </w:r>
    </w:p>
    <w:p w14:paraId="6719AB9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highlight w:val="none"/>
          <w:lang w:val="en-US" w:eastAsia="zh-CN"/>
        </w:rPr>
      </w:pPr>
      <w:r>
        <w:rPr>
          <w:rFonts w:hint="eastAsia" w:ascii="仿宋" w:hAnsi="仿宋" w:eastAsia="仿宋" w:cs="仿宋"/>
          <w:color w:val="FF0000"/>
          <w:sz w:val="32"/>
          <w:szCs w:val="32"/>
          <w:highlight w:val="none"/>
          <w:lang w:eastAsia="zh-CN"/>
        </w:rPr>
        <w:t>组</w:t>
      </w:r>
      <w:r>
        <w:rPr>
          <w:rFonts w:hint="eastAsia" w:ascii="仿宋" w:hAnsi="仿宋" w:eastAsia="仿宋" w:cs="仿宋"/>
          <w:color w:val="FF0000"/>
          <w:sz w:val="32"/>
          <w:szCs w:val="32"/>
          <w:highlight w:val="none"/>
          <w:lang w:val="en-US" w:eastAsia="zh-CN"/>
        </w:rPr>
        <w:t xml:space="preserve">      </w:t>
      </w:r>
      <w:r>
        <w:rPr>
          <w:rFonts w:hint="eastAsia" w:ascii="仿宋" w:hAnsi="仿宋" w:eastAsia="仿宋" w:cs="仿宋"/>
          <w:color w:val="FF0000"/>
          <w:sz w:val="32"/>
          <w:szCs w:val="32"/>
          <w:highlight w:val="none"/>
          <w:lang w:eastAsia="zh-CN"/>
        </w:rPr>
        <w:t xml:space="preserve">长：牛志信 </w:t>
      </w:r>
      <w:r>
        <w:rPr>
          <w:rFonts w:hint="eastAsia" w:ascii="仿宋" w:hAnsi="仿宋" w:eastAsia="仿宋" w:cs="仿宋"/>
          <w:color w:val="FF0000"/>
          <w:sz w:val="32"/>
          <w:szCs w:val="32"/>
          <w:highlight w:val="none"/>
          <w:lang w:val="en-US" w:eastAsia="zh-CN"/>
        </w:rPr>
        <w:t xml:space="preserve"> 韩店街道</w:t>
      </w:r>
      <w:r>
        <w:rPr>
          <w:rFonts w:hint="eastAsia" w:ascii="仿宋" w:hAnsi="仿宋" w:eastAsia="仿宋" w:cs="仿宋"/>
          <w:color w:val="FF0000"/>
          <w:sz w:val="32"/>
          <w:szCs w:val="32"/>
          <w:highlight w:val="none"/>
          <w:lang w:eastAsia="zh-CN"/>
        </w:rPr>
        <w:t>人大工委主任</w:t>
      </w:r>
      <w:r>
        <w:rPr>
          <w:rFonts w:hint="eastAsia" w:ascii="仿宋" w:hAnsi="仿宋" w:eastAsia="仿宋" w:cs="仿宋"/>
          <w:color w:val="FF0000"/>
          <w:sz w:val="32"/>
          <w:szCs w:val="32"/>
          <w:highlight w:val="none"/>
          <w:lang w:val="en-US" w:eastAsia="zh-CN"/>
        </w:rPr>
        <w:t xml:space="preserve"> 统筹风险管控</w:t>
      </w:r>
    </w:p>
    <w:p w14:paraId="0ADE7813">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highlight w:val="none"/>
          <w:lang w:eastAsia="zh-CN"/>
        </w:rPr>
      </w:pPr>
      <w:r>
        <w:rPr>
          <w:rFonts w:hint="eastAsia" w:ascii="仿宋" w:hAnsi="仿宋" w:eastAsia="仿宋" w:cs="仿宋"/>
          <w:color w:val="FF0000"/>
          <w:sz w:val="32"/>
          <w:szCs w:val="32"/>
          <w:highlight w:val="none"/>
          <w:lang w:eastAsia="zh-CN"/>
        </w:rPr>
        <w:t>副</w:t>
      </w:r>
      <w:r>
        <w:rPr>
          <w:rFonts w:hint="eastAsia" w:ascii="仿宋" w:hAnsi="仿宋" w:eastAsia="仿宋" w:cs="仿宋"/>
          <w:color w:val="FF0000"/>
          <w:sz w:val="32"/>
          <w:szCs w:val="32"/>
          <w:highlight w:val="none"/>
          <w:lang w:val="en-US" w:eastAsia="zh-CN"/>
        </w:rPr>
        <w:t xml:space="preserve">  </w:t>
      </w:r>
      <w:r>
        <w:rPr>
          <w:rFonts w:hint="eastAsia" w:ascii="仿宋" w:hAnsi="仿宋" w:eastAsia="仿宋" w:cs="仿宋"/>
          <w:color w:val="FF0000"/>
          <w:sz w:val="32"/>
          <w:szCs w:val="32"/>
          <w:highlight w:val="none"/>
          <w:lang w:eastAsia="zh-CN"/>
        </w:rPr>
        <w:t>组长：宋</w:t>
      </w:r>
      <w:r>
        <w:rPr>
          <w:rFonts w:hint="eastAsia" w:ascii="仿宋" w:hAnsi="仿宋" w:eastAsia="仿宋" w:cs="仿宋"/>
          <w:color w:val="FF0000"/>
          <w:sz w:val="32"/>
          <w:szCs w:val="32"/>
          <w:highlight w:val="none"/>
          <w:lang w:val="en-US" w:eastAsia="zh-CN"/>
        </w:rPr>
        <w:t xml:space="preserve">  </w:t>
      </w:r>
      <w:r>
        <w:rPr>
          <w:rFonts w:hint="eastAsia" w:ascii="仿宋" w:hAnsi="仿宋" w:eastAsia="仿宋" w:cs="仿宋"/>
          <w:color w:val="FF0000"/>
          <w:sz w:val="32"/>
          <w:szCs w:val="32"/>
          <w:highlight w:val="none"/>
          <w:lang w:eastAsia="zh-CN"/>
        </w:rPr>
        <w:t>超</w:t>
      </w:r>
      <w:r>
        <w:rPr>
          <w:rFonts w:hint="eastAsia" w:ascii="仿宋" w:hAnsi="仿宋" w:eastAsia="仿宋" w:cs="仿宋"/>
          <w:color w:val="FF0000"/>
          <w:sz w:val="32"/>
          <w:szCs w:val="32"/>
          <w:highlight w:val="none"/>
          <w:lang w:val="en-US" w:eastAsia="zh-CN"/>
        </w:rPr>
        <w:t xml:space="preserve">  </w:t>
      </w:r>
      <w:r>
        <w:rPr>
          <w:rFonts w:hint="eastAsia" w:ascii="仿宋" w:hAnsi="仿宋" w:eastAsia="仿宋" w:cs="仿宋"/>
          <w:color w:val="FF0000"/>
          <w:sz w:val="32"/>
          <w:szCs w:val="32"/>
          <w:highlight w:val="none"/>
          <w:lang w:eastAsia="zh-CN"/>
        </w:rPr>
        <w:t>副</w:t>
      </w:r>
      <w:r>
        <w:rPr>
          <w:rFonts w:hint="eastAsia" w:ascii="仿宋" w:hAnsi="仿宋" w:eastAsia="仿宋" w:cs="仿宋"/>
          <w:color w:val="FF0000"/>
          <w:sz w:val="32"/>
          <w:szCs w:val="32"/>
          <w:highlight w:val="none"/>
          <w:lang w:val="en-US" w:eastAsia="zh-CN"/>
        </w:rPr>
        <w:t xml:space="preserve">主任  </w:t>
      </w:r>
      <w:r>
        <w:rPr>
          <w:rFonts w:hint="eastAsia" w:ascii="仿宋" w:hAnsi="仿宋" w:eastAsia="仿宋" w:cs="仿宋"/>
          <w:color w:val="FF0000"/>
          <w:sz w:val="32"/>
          <w:szCs w:val="32"/>
          <w:highlight w:val="none"/>
          <w:lang w:eastAsia="zh-CN"/>
        </w:rPr>
        <w:t>分管自然资源工作</w:t>
      </w:r>
    </w:p>
    <w:p w14:paraId="6705EE11">
      <w:pPr>
        <w:keepNext w:val="0"/>
        <w:keepLines w:val="0"/>
        <w:pageBreakBefore w:val="0"/>
        <w:widowControl w:val="0"/>
        <w:shd w:val="clear"/>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color w:val="FF0000"/>
          <w:sz w:val="32"/>
          <w:szCs w:val="32"/>
          <w:highlight w:val="none"/>
          <w:lang w:eastAsia="zh-CN"/>
        </w:rPr>
      </w:pPr>
      <w:r>
        <w:rPr>
          <w:rFonts w:hint="eastAsia" w:ascii="仿宋" w:hAnsi="仿宋" w:eastAsia="仿宋" w:cs="仿宋"/>
          <w:color w:val="FF0000"/>
          <w:sz w:val="32"/>
          <w:szCs w:val="32"/>
          <w:highlight w:val="none"/>
          <w:lang w:eastAsia="zh-CN"/>
        </w:rPr>
        <w:t>王  将  郭堡村包片领导、分管失地保险工作、分管其失地保险工作</w:t>
      </w:r>
    </w:p>
    <w:p w14:paraId="09D58B00">
      <w:pPr>
        <w:keepNext w:val="0"/>
        <w:keepLines w:val="0"/>
        <w:pageBreakBefore w:val="0"/>
        <w:widowControl w:val="0"/>
        <w:shd w:val="clear"/>
        <w:kinsoku/>
        <w:wordWrap/>
        <w:overflowPunct/>
        <w:topLinePunct w:val="0"/>
        <w:autoSpaceDE/>
        <w:autoSpaceDN/>
        <w:bidi w:val="0"/>
        <w:adjustRightInd/>
        <w:snapToGrid/>
        <w:spacing w:line="560" w:lineRule="exact"/>
        <w:ind w:firstLine="2240" w:firstLineChars="700"/>
        <w:textAlignment w:val="auto"/>
        <w:rPr>
          <w:rFonts w:hint="default" w:ascii="仿宋" w:hAnsi="仿宋" w:eastAsia="仿宋" w:cs="仿宋"/>
          <w:color w:val="FF0000"/>
          <w:sz w:val="32"/>
          <w:szCs w:val="32"/>
          <w:highlight w:val="none"/>
          <w:lang w:val="en-US" w:eastAsia="zh-CN"/>
        </w:rPr>
      </w:pPr>
      <w:r>
        <w:rPr>
          <w:rFonts w:hint="eastAsia" w:ascii="仿宋" w:hAnsi="仿宋" w:eastAsia="仿宋" w:cs="仿宋"/>
          <w:color w:val="FF0000"/>
          <w:sz w:val="32"/>
          <w:szCs w:val="32"/>
          <w:highlight w:val="none"/>
          <w:lang w:eastAsia="zh-CN"/>
        </w:rPr>
        <w:t xml:space="preserve">范 </w:t>
      </w:r>
      <w:r>
        <w:rPr>
          <w:rFonts w:hint="eastAsia" w:ascii="仿宋" w:hAnsi="仿宋" w:eastAsia="仿宋" w:cs="仿宋"/>
          <w:color w:val="FF0000"/>
          <w:sz w:val="32"/>
          <w:szCs w:val="32"/>
          <w:highlight w:val="none"/>
          <w:lang w:val="en-US" w:eastAsia="zh-CN"/>
        </w:rPr>
        <w:t xml:space="preserve"> </w:t>
      </w:r>
      <w:r>
        <w:rPr>
          <w:rFonts w:hint="eastAsia" w:ascii="仿宋" w:hAnsi="仿宋" w:eastAsia="仿宋" w:cs="仿宋"/>
          <w:color w:val="FF0000"/>
          <w:sz w:val="32"/>
          <w:szCs w:val="32"/>
          <w:highlight w:val="none"/>
          <w:lang w:eastAsia="zh-CN"/>
        </w:rPr>
        <w:t xml:space="preserve">晨 </w:t>
      </w:r>
      <w:r>
        <w:rPr>
          <w:rFonts w:hint="eastAsia" w:ascii="仿宋" w:hAnsi="仿宋" w:eastAsia="仿宋" w:cs="仿宋"/>
          <w:color w:val="FF0000"/>
          <w:sz w:val="32"/>
          <w:szCs w:val="32"/>
          <w:highlight w:val="none"/>
          <w:lang w:val="en-US" w:eastAsia="zh-CN"/>
        </w:rPr>
        <w:t xml:space="preserve"> 韩店街道</w:t>
      </w:r>
      <w:r>
        <w:rPr>
          <w:rFonts w:hint="eastAsia" w:ascii="仿宋" w:hAnsi="仿宋" w:eastAsia="仿宋" w:cs="仿宋"/>
          <w:color w:val="FF0000"/>
          <w:sz w:val="32"/>
          <w:szCs w:val="32"/>
          <w:highlight w:val="none"/>
          <w:lang w:eastAsia="zh-CN"/>
        </w:rPr>
        <w:t>退役军人服务站站长</w:t>
      </w:r>
      <w:r>
        <w:rPr>
          <w:rFonts w:hint="eastAsia" w:ascii="仿宋" w:hAnsi="仿宋" w:eastAsia="仿宋" w:cs="仿宋"/>
          <w:color w:val="FF0000"/>
          <w:sz w:val="32"/>
          <w:szCs w:val="32"/>
          <w:highlight w:val="none"/>
          <w:lang w:val="en-US" w:eastAsia="zh-CN"/>
        </w:rPr>
        <w:t xml:space="preserve"> 黎岭村包片领导</w:t>
      </w:r>
    </w:p>
    <w:p w14:paraId="2836C1A8">
      <w:pPr>
        <w:keepNext w:val="0"/>
        <w:keepLines w:val="0"/>
        <w:pageBreakBefore w:val="0"/>
        <w:widowControl w:val="0"/>
        <w:shd w:val="clear"/>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color w:val="FF0000"/>
          <w:sz w:val="32"/>
          <w:szCs w:val="32"/>
          <w:highlight w:val="none"/>
          <w:lang w:eastAsia="zh-CN"/>
        </w:rPr>
      </w:pPr>
      <w:r>
        <w:rPr>
          <w:rFonts w:hint="eastAsia" w:ascii="仿宋" w:hAnsi="仿宋" w:eastAsia="仿宋" w:cs="仿宋"/>
          <w:color w:val="FF0000"/>
          <w:sz w:val="32"/>
          <w:szCs w:val="32"/>
          <w:highlight w:val="none"/>
          <w:lang w:eastAsia="zh-CN"/>
        </w:rPr>
        <w:t>李亮霞  宣传委员、分管舆情工作</w:t>
      </w:r>
    </w:p>
    <w:p w14:paraId="2172BBD9">
      <w:pPr>
        <w:keepNext w:val="0"/>
        <w:keepLines w:val="0"/>
        <w:pageBreakBefore w:val="0"/>
        <w:widowControl w:val="0"/>
        <w:shd w:val="clear"/>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color w:val="FF0000"/>
          <w:sz w:val="32"/>
          <w:szCs w:val="32"/>
          <w:highlight w:val="none"/>
          <w:lang w:eastAsia="zh-CN"/>
        </w:rPr>
      </w:pPr>
      <w:r>
        <w:rPr>
          <w:rFonts w:hint="eastAsia" w:ascii="仿宋" w:hAnsi="仿宋" w:eastAsia="仿宋" w:cs="仿宋"/>
          <w:color w:val="FF0000"/>
          <w:sz w:val="32"/>
          <w:szCs w:val="32"/>
          <w:highlight w:val="none"/>
          <w:lang w:eastAsia="zh-CN"/>
        </w:rPr>
        <w:t xml:space="preserve">罗 </w:t>
      </w:r>
      <w:r>
        <w:rPr>
          <w:rFonts w:hint="eastAsia" w:ascii="仿宋" w:hAnsi="仿宋" w:eastAsia="仿宋" w:cs="仿宋"/>
          <w:color w:val="FF0000"/>
          <w:sz w:val="32"/>
          <w:szCs w:val="32"/>
          <w:highlight w:val="none"/>
          <w:lang w:val="en-US" w:eastAsia="zh-CN"/>
        </w:rPr>
        <w:t xml:space="preserve"> </w:t>
      </w:r>
      <w:r>
        <w:rPr>
          <w:rFonts w:hint="eastAsia" w:ascii="仿宋" w:hAnsi="仿宋" w:eastAsia="仿宋" w:cs="仿宋"/>
          <w:color w:val="FF0000"/>
          <w:sz w:val="32"/>
          <w:szCs w:val="32"/>
          <w:highlight w:val="none"/>
          <w:lang w:eastAsia="zh-CN"/>
        </w:rPr>
        <w:t>科</w:t>
      </w:r>
      <w:r>
        <w:rPr>
          <w:rFonts w:hint="eastAsia" w:ascii="仿宋" w:hAnsi="仿宋" w:eastAsia="仿宋" w:cs="仿宋"/>
          <w:color w:val="FF0000"/>
          <w:sz w:val="32"/>
          <w:szCs w:val="32"/>
          <w:highlight w:val="none"/>
          <w:lang w:val="en-US" w:eastAsia="zh-CN"/>
        </w:rPr>
        <w:t xml:space="preserve"> </w:t>
      </w:r>
      <w:r>
        <w:rPr>
          <w:rFonts w:hint="eastAsia" w:ascii="仿宋" w:hAnsi="仿宋" w:eastAsia="仿宋" w:cs="仿宋"/>
          <w:color w:val="FF0000"/>
          <w:sz w:val="32"/>
          <w:szCs w:val="32"/>
          <w:highlight w:val="none"/>
          <w:lang w:eastAsia="zh-CN"/>
        </w:rPr>
        <w:t xml:space="preserve"> 韩店街道派出所负责人</w:t>
      </w:r>
    </w:p>
    <w:p w14:paraId="2CB64F50">
      <w:pPr>
        <w:keepNext w:val="0"/>
        <w:keepLines w:val="0"/>
        <w:pageBreakBefore w:val="0"/>
        <w:widowControl w:val="0"/>
        <w:shd w:val="clear"/>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color w:val="FF0000"/>
          <w:sz w:val="32"/>
          <w:szCs w:val="32"/>
          <w:highlight w:val="none"/>
          <w:lang w:eastAsia="zh-CN"/>
        </w:rPr>
      </w:pPr>
      <w:r>
        <w:rPr>
          <w:rFonts w:hint="eastAsia" w:ascii="仿宋" w:hAnsi="仿宋" w:eastAsia="仿宋" w:cs="仿宋"/>
          <w:color w:val="FF0000"/>
          <w:sz w:val="32"/>
          <w:szCs w:val="32"/>
          <w:highlight w:val="none"/>
          <w:lang w:eastAsia="zh-CN"/>
        </w:rPr>
        <w:t xml:space="preserve">宋煜峰 </w:t>
      </w:r>
      <w:r>
        <w:rPr>
          <w:rFonts w:hint="eastAsia" w:ascii="仿宋" w:hAnsi="仿宋" w:eastAsia="仿宋" w:cs="仿宋"/>
          <w:color w:val="FF0000"/>
          <w:sz w:val="32"/>
          <w:szCs w:val="32"/>
          <w:highlight w:val="none"/>
          <w:lang w:val="en-US" w:eastAsia="zh-CN"/>
        </w:rPr>
        <w:t xml:space="preserve"> 韩店街道</w:t>
      </w:r>
      <w:r>
        <w:rPr>
          <w:rFonts w:hint="eastAsia" w:ascii="仿宋" w:hAnsi="仿宋" w:eastAsia="仿宋" w:cs="仿宋"/>
          <w:color w:val="FF0000"/>
          <w:sz w:val="32"/>
          <w:szCs w:val="32"/>
          <w:highlight w:val="none"/>
          <w:lang w:eastAsia="zh-CN"/>
        </w:rPr>
        <w:t>自然资源所所长</w:t>
      </w:r>
    </w:p>
    <w:p w14:paraId="44AC5461">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FF0000"/>
          <w:sz w:val="32"/>
          <w:szCs w:val="32"/>
          <w:highlight w:val="none"/>
          <w:lang w:val="en-US" w:eastAsia="zh-CN"/>
        </w:rPr>
      </w:pPr>
      <w:r>
        <w:rPr>
          <w:rFonts w:hint="eastAsia" w:ascii="仿宋" w:hAnsi="仿宋" w:eastAsia="仿宋" w:cs="仿宋"/>
          <w:color w:val="FF0000"/>
          <w:sz w:val="32"/>
          <w:szCs w:val="32"/>
          <w:highlight w:val="none"/>
          <w:lang w:eastAsia="zh-CN"/>
        </w:rPr>
        <w:t>成</w:t>
      </w:r>
      <w:r>
        <w:rPr>
          <w:rFonts w:hint="eastAsia" w:ascii="仿宋" w:hAnsi="仿宋" w:eastAsia="仿宋" w:cs="仿宋"/>
          <w:color w:val="FF0000"/>
          <w:sz w:val="32"/>
          <w:szCs w:val="32"/>
          <w:highlight w:val="none"/>
          <w:lang w:val="en-US" w:eastAsia="zh-CN"/>
        </w:rPr>
        <w:t xml:space="preserve">    </w:t>
      </w:r>
      <w:r>
        <w:rPr>
          <w:rFonts w:hint="eastAsia" w:ascii="仿宋" w:hAnsi="仿宋" w:eastAsia="仿宋" w:cs="仿宋"/>
          <w:color w:val="FF0000"/>
          <w:sz w:val="32"/>
          <w:szCs w:val="32"/>
          <w:highlight w:val="none"/>
          <w:lang w:eastAsia="zh-CN"/>
        </w:rPr>
        <w:t>员：王</w:t>
      </w:r>
      <w:r>
        <w:rPr>
          <w:rFonts w:hint="eastAsia" w:ascii="仿宋" w:hAnsi="仿宋" w:eastAsia="仿宋" w:cs="仿宋"/>
          <w:color w:val="FF0000"/>
          <w:sz w:val="32"/>
          <w:szCs w:val="32"/>
          <w:highlight w:val="none"/>
          <w:lang w:val="en-US" w:eastAsia="zh-CN"/>
        </w:rPr>
        <w:t xml:space="preserve">  </w:t>
      </w:r>
      <w:r>
        <w:rPr>
          <w:rFonts w:hint="eastAsia" w:ascii="仿宋" w:hAnsi="仿宋" w:eastAsia="仿宋" w:cs="仿宋"/>
          <w:color w:val="FF0000"/>
          <w:sz w:val="32"/>
          <w:szCs w:val="32"/>
          <w:highlight w:val="none"/>
          <w:lang w:eastAsia="zh-CN"/>
        </w:rPr>
        <w:t>迪</w:t>
      </w:r>
      <w:r>
        <w:rPr>
          <w:rFonts w:hint="eastAsia" w:ascii="仿宋" w:hAnsi="仿宋" w:eastAsia="仿宋" w:cs="仿宋"/>
          <w:color w:val="FF0000"/>
          <w:sz w:val="32"/>
          <w:szCs w:val="32"/>
          <w:highlight w:val="none"/>
          <w:lang w:val="en-US" w:eastAsia="zh-CN"/>
        </w:rPr>
        <w:t xml:space="preserve"> 黎岭村包村干部  </w:t>
      </w:r>
    </w:p>
    <w:p w14:paraId="364F6AAB">
      <w:pPr>
        <w:keepNext w:val="0"/>
        <w:keepLines w:val="0"/>
        <w:pageBreakBefore w:val="0"/>
        <w:widowControl w:val="0"/>
        <w:shd w:val="clear"/>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color w:val="FF0000"/>
          <w:sz w:val="32"/>
          <w:szCs w:val="32"/>
          <w:highlight w:val="none"/>
          <w:lang w:val="en-US" w:eastAsia="zh-CN"/>
        </w:rPr>
      </w:pPr>
      <w:r>
        <w:rPr>
          <w:rFonts w:hint="eastAsia" w:ascii="仿宋" w:hAnsi="仿宋" w:eastAsia="仿宋" w:cs="仿宋"/>
          <w:color w:val="FF0000"/>
          <w:sz w:val="32"/>
          <w:szCs w:val="32"/>
          <w:highlight w:val="none"/>
          <w:lang w:val="en-US" w:eastAsia="zh-CN"/>
        </w:rPr>
        <w:t xml:space="preserve">崔亚婕 黎岭村包村干部  </w:t>
      </w:r>
    </w:p>
    <w:p w14:paraId="40CB66AE">
      <w:pPr>
        <w:keepNext w:val="0"/>
        <w:keepLines w:val="0"/>
        <w:pageBreakBefore w:val="0"/>
        <w:widowControl w:val="0"/>
        <w:shd w:val="clear"/>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color w:val="FF0000"/>
          <w:sz w:val="32"/>
          <w:szCs w:val="32"/>
          <w:highlight w:val="none"/>
          <w:lang w:val="en-US" w:eastAsia="zh-CN"/>
        </w:rPr>
      </w:pPr>
      <w:r>
        <w:rPr>
          <w:rFonts w:hint="eastAsia" w:ascii="仿宋" w:hAnsi="仿宋" w:eastAsia="仿宋" w:cs="仿宋"/>
          <w:color w:val="FF0000"/>
          <w:sz w:val="32"/>
          <w:szCs w:val="32"/>
          <w:highlight w:val="none"/>
          <w:lang w:val="en-US" w:eastAsia="zh-CN"/>
        </w:rPr>
        <w:t xml:space="preserve">牛红兵 黎岭村包村干部  </w:t>
      </w:r>
    </w:p>
    <w:p w14:paraId="4F0CEEBA">
      <w:pPr>
        <w:keepNext w:val="0"/>
        <w:keepLines w:val="0"/>
        <w:pageBreakBefore w:val="0"/>
        <w:widowControl w:val="0"/>
        <w:shd w:val="clear"/>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color w:val="FF0000"/>
          <w:sz w:val="32"/>
          <w:szCs w:val="32"/>
          <w:highlight w:val="none"/>
          <w:lang w:val="en-US" w:eastAsia="zh-CN"/>
        </w:rPr>
      </w:pPr>
      <w:r>
        <w:rPr>
          <w:rFonts w:hint="eastAsia" w:ascii="仿宋" w:hAnsi="仿宋" w:eastAsia="仿宋" w:cs="仿宋"/>
          <w:color w:val="FF0000"/>
          <w:sz w:val="32"/>
          <w:szCs w:val="32"/>
          <w:highlight w:val="none"/>
          <w:lang w:val="en-US" w:eastAsia="zh-CN"/>
        </w:rPr>
        <w:t xml:space="preserve">张  琪 黎岭村村官  </w:t>
      </w:r>
    </w:p>
    <w:p w14:paraId="5E006AC4">
      <w:pPr>
        <w:keepNext w:val="0"/>
        <w:keepLines w:val="0"/>
        <w:pageBreakBefore w:val="0"/>
        <w:widowControl w:val="0"/>
        <w:shd w:val="clear"/>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color w:val="FF0000"/>
          <w:sz w:val="32"/>
          <w:szCs w:val="32"/>
          <w:highlight w:val="none"/>
          <w:lang w:val="en-US" w:eastAsia="zh-CN"/>
        </w:rPr>
      </w:pPr>
      <w:r>
        <w:rPr>
          <w:rFonts w:hint="default" w:ascii="仿宋" w:hAnsi="仿宋" w:eastAsia="仿宋" w:cs="仿宋"/>
          <w:color w:val="FF0000"/>
          <w:sz w:val="32"/>
          <w:szCs w:val="32"/>
          <w:highlight w:val="none"/>
          <w:lang w:val="en-US" w:eastAsia="zh-CN"/>
        </w:rPr>
        <w:t>冯旭鹏</w:t>
      </w:r>
      <w:r>
        <w:rPr>
          <w:rFonts w:hint="eastAsia" w:ascii="仿宋" w:hAnsi="仿宋" w:eastAsia="仿宋" w:cs="仿宋"/>
          <w:color w:val="FF0000"/>
          <w:sz w:val="32"/>
          <w:szCs w:val="32"/>
          <w:highlight w:val="none"/>
          <w:lang w:val="en-US" w:eastAsia="zh-CN"/>
        </w:rPr>
        <w:t xml:space="preserve"> 黎岭村委主任 风险排查、</w:t>
      </w:r>
      <w:r>
        <w:rPr>
          <w:rFonts w:hint="eastAsia" w:ascii="仿宋" w:hAnsi="仿宋" w:eastAsia="仿宋" w:cs="仿宋"/>
          <w:color w:val="FF0000"/>
          <w:sz w:val="32"/>
          <w:szCs w:val="32"/>
          <w:highlight w:val="none"/>
          <w:lang w:eastAsia="zh-CN"/>
        </w:rPr>
        <w:t>汇总意见</w:t>
      </w:r>
    </w:p>
    <w:p w14:paraId="415BED6D">
      <w:pPr>
        <w:keepNext w:val="0"/>
        <w:keepLines w:val="0"/>
        <w:pageBreakBefore w:val="0"/>
        <w:widowControl w:val="0"/>
        <w:shd w:val="clear"/>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color w:val="FF0000"/>
          <w:sz w:val="32"/>
          <w:szCs w:val="32"/>
          <w:highlight w:val="none"/>
          <w:lang w:eastAsia="zh-CN"/>
        </w:rPr>
      </w:pPr>
      <w:r>
        <w:rPr>
          <w:rFonts w:hint="eastAsia" w:ascii="仿宋" w:hAnsi="仿宋" w:eastAsia="仿宋" w:cs="仿宋"/>
          <w:color w:val="FF0000"/>
          <w:sz w:val="32"/>
          <w:szCs w:val="32"/>
          <w:highlight w:val="none"/>
          <w:lang w:eastAsia="zh-CN"/>
        </w:rPr>
        <w:t>赵海云 郭堡村包村干部</w:t>
      </w:r>
    </w:p>
    <w:p w14:paraId="1C77E9ED">
      <w:pPr>
        <w:keepNext w:val="0"/>
        <w:keepLines w:val="0"/>
        <w:pageBreakBefore w:val="0"/>
        <w:widowControl w:val="0"/>
        <w:shd w:val="clear"/>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color w:val="FF0000"/>
          <w:sz w:val="32"/>
          <w:szCs w:val="32"/>
          <w:highlight w:val="none"/>
          <w:lang w:eastAsia="zh-CN"/>
        </w:rPr>
      </w:pPr>
      <w:r>
        <w:rPr>
          <w:rFonts w:hint="eastAsia" w:ascii="仿宋" w:hAnsi="仿宋" w:eastAsia="仿宋" w:cs="仿宋"/>
          <w:color w:val="FF0000"/>
          <w:sz w:val="32"/>
          <w:szCs w:val="32"/>
          <w:highlight w:val="none"/>
          <w:lang w:eastAsia="zh-CN"/>
        </w:rPr>
        <w:t xml:space="preserve">杨  志 郭堡村包村干部 </w:t>
      </w:r>
    </w:p>
    <w:p w14:paraId="3893322A">
      <w:pPr>
        <w:keepNext w:val="0"/>
        <w:keepLines w:val="0"/>
        <w:pageBreakBefore w:val="0"/>
        <w:widowControl w:val="0"/>
        <w:shd w:val="clear"/>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color w:val="FF0000"/>
          <w:sz w:val="32"/>
          <w:szCs w:val="32"/>
          <w:highlight w:val="none"/>
          <w:lang w:eastAsia="zh-CN"/>
        </w:rPr>
      </w:pPr>
      <w:r>
        <w:rPr>
          <w:rFonts w:hint="eastAsia" w:ascii="仿宋" w:hAnsi="仿宋" w:eastAsia="仿宋" w:cs="仿宋"/>
          <w:color w:val="FF0000"/>
          <w:sz w:val="32"/>
          <w:szCs w:val="32"/>
          <w:highlight w:val="none"/>
          <w:lang w:eastAsia="zh-CN"/>
        </w:rPr>
        <w:t>王红卫 郭堡村包村干部</w:t>
      </w:r>
    </w:p>
    <w:p w14:paraId="25E271BB">
      <w:pPr>
        <w:keepNext w:val="0"/>
        <w:keepLines w:val="0"/>
        <w:pageBreakBefore w:val="0"/>
        <w:widowControl w:val="0"/>
        <w:shd w:val="clear"/>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color w:val="FF0000"/>
          <w:sz w:val="32"/>
          <w:szCs w:val="32"/>
          <w:highlight w:val="none"/>
          <w:lang w:eastAsia="zh-CN"/>
        </w:rPr>
      </w:pPr>
      <w:r>
        <w:rPr>
          <w:rFonts w:hint="eastAsia" w:ascii="仿宋" w:hAnsi="仿宋" w:eastAsia="仿宋" w:cs="仿宋"/>
          <w:color w:val="FF0000"/>
          <w:sz w:val="32"/>
          <w:szCs w:val="32"/>
          <w:highlight w:val="none"/>
          <w:lang w:eastAsia="zh-CN"/>
        </w:rPr>
        <w:t>杨  将 郭堡村村官</w:t>
      </w:r>
    </w:p>
    <w:p w14:paraId="51E54038">
      <w:pPr>
        <w:keepNext w:val="0"/>
        <w:keepLines w:val="0"/>
        <w:pageBreakBefore w:val="0"/>
        <w:widowControl w:val="0"/>
        <w:shd w:val="clear"/>
        <w:kinsoku/>
        <w:wordWrap/>
        <w:overflowPunct/>
        <w:topLinePunct w:val="0"/>
        <w:autoSpaceDE/>
        <w:autoSpaceDN/>
        <w:bidi w:val="0"/>
        <w:adjustRightInd/>
        <w:snapToGrid/>
        <w:spacing w:line="560" w:lineRule="exact"/>
        <w:ind w:firstLine="2240" w:firstLineChars="700"/>
        <w:textAlignment w:val="auto"/>
        <w:rPr>
          <w:rFonts w:hint="default" w:ascii="仿宋" w:hAnsi="仿宋" w:eastAsia="仿宋" w:cs="仿宋"/>
          <w:color w:val="FF0000"/>
          <w:sz w:val="32"/>
          <w:szCs w:val="32"/>
          <w:highlight w:val="none"/>
          <w:lang w:val="en-US" w:eastAsia="zh-CN"/>
        </w:rPr>
      </w:pPr>
      <w:r>
        <w:rPr>
          <w:rFonts w:hint="eastAsia" w:ascii="仿宋" w:hAnsi="仿宋" w:eastAsia="仿宋" w:cs="仿宋"/>
          <w:color w:val="FF0000"/>
          <w:sz w:val="32"/>
          <w:szCs w:val="32"/>
          <w:highlight w:val="none"/>
          <w:lang w:eastAsia="zh-CN"/>
        </w:rPr>
        <w:t>李玉红 郭堡村委主任</w:t>
      </w:r>
      <w:r>
        <w:rPr>
          <w:rFonts w:hint="eastAsia" w:ascii="仿宋" w:hAnsi="仿宋" w:eastAsia="仿宋" w:cs="仿宋"/>
          <w:color w:val="FF0000"/>
          <w:sz w:val="32"/>
          <w:szCs w:val="32"/>
          <w:highlight w:val="none"/>
          <w:lang w:val="en-US" w:eastAsia="zh-CN"/>
        </w:rPr>
        <w:t xml:space="preserve"> 风险排查、</w:t>
      </w:r>
      <w:r>
        <w:rPr>
          <w:rFonts w:hint="eastAsia" w:ascii="仿宋" w:hAnsi="仿宋" w:eastAsia="仿宋" w:cs="仿宋"/>
          <w:color w:val="FF0000"/>
          <w:sz w:val="32"/>
          <w:szCs w:val="32"/>
          <w:highlight w:val="none"/>
          <w:lang w:eastAsia="zh-CN"/>
        </w:rPr>
        <w:t>汇总意见，</w:t>
      </w:r>
    </w:p>
    <w:p w14:paraId="208A6AD5">
      <w:pPr>
        <w:keepNext w:val="0"/>
        <w:keepLines w:val="0"/>
        <w:pageBreakBefore w:val="0"/>
        <w:shd w:val="clear"/>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FF0000"/>
          <w:sz w:val="32"/>
          <w:szCs w:val="32"/>
          <w:highlight w:val="none"/>
          <w:lang w:eastAsia="zh-CN"/>
        </w:rPr>
      </w:pPr>
      <w:r>
        <w:rPr>
          <w:rFonts w:hint="eastAsia" w:ascii="仿宋" w:hAnsi="仿宋" w:eastAsia="仿宋" w:cs="仿宋"/>
          <w:color w:val="FF0000"/>
          <w:sz w:val="32"/>
          <w:szCs w:val="32"/>
          <w:highlight w:val="none"/>
          <w:lang w:eastAsia="zh-CN"/>
        </w:rPr>
        <w:t>领导小组下设应急处置工作办公室，办公室设立于</w:t>
      </w:r>
      <w:r>
        <w:rPr>
          <w:rFonts w:hint="eastAsia" w:ascii="仿宋" w:hAnsi="仿宋" w:eastAsia="仿宋" w:cs="仿宋"/>
          <w:color w:val="FF0000"/>
          <w:sz w:val="32"/>
          <w:szCs w:val="32"/>
          <w:highlight w:val="none"/>
          <w:lang w:val="en-US" w:eastAsia="zh-CN"/>
        </w:rPr>
        <w:t>街道自然资源所</w:t>
      </w:r>
      <w:r>
        <w:rPr>
          <w:rFonts w:hint="eastAsia" w:ascii="仿宋" w:hAnsi="仿宋" w:eastAsia="仿宋" w:cs="仿宋"/>
          <w:color w:val="FF0000"/>
          <w:sz w:val="32"/>
          <w:szCs w:val="32"/>
          <w:highlight w:val="none"/>
          <w:lang w:eastAsia="zh-CN"/>
        </w:rPr>
        <w:t>，办公室主任由分管自然资源的</w:t>
      </w:r>
      <w:r>
        <w:rPr>
          <w:rFonts w:hint="eastAsia" w:ascii="仿宋" w:hAnsi="仿宋" w:eastAsia="仿宋" w:cs="仿宋"/>
          <w:color w:val="FF0000"/>
          <w:sz w:val="32"/>
          <w:szCs w:val="32"/>
          <w:highlight w:val="none"/>
          <w:lang w:val="en-US" w:eastAsia="zh-CN"/>
        </w:rPr>
        <w:t>宋超</w:t>
      </w:r>
      <w:r>
        <w:rPr>
          <w:rFonts w:hint="eastAsia" w:ascii="仿宋" w:hAnsi="仿宋" w:eastAsia="仿宋" w:cs="仿宋"/>
          <w:color w:val="FF0000"/>
          <w:sz w:val="32"/>
          <w:szCs w:val="32"/>
          <w:highlight w:val="none"/>
          <w:lang w:eastAsia="zh-CN"/>
        </w:rPr>
        <w:t>同志兼任，成员:宋煜峰、</w:t>
      </w:r>
      <w:r>
        <w:rPr>
          <w:rFonts w:hint="eastAsia" w:ascii="仿宋" w:hAnsi="仿宋" w:eastAsia="仿宋" w:cs="仿宋"/>
          <w:color w:val="FF0000"/>
          <w:sz w:val="32"/>
          <w:szCs w:val="32"/>
          <w:highlight w:val="none"/>
          <w:lang w:val="en-US" w:eastAsia="zh-CN"/>
        </w:rPr>
        <w:t>刘永</w:t>
      </w:r>
      <w:r>
        <w:rPr>
          <w:rFonts w:hint="eastAsia" w:ascii="仿宋" w:hAnsi="仿宋" w:eastAsia="仿宋" w:cs="仿宋"/>
          <w:color w:val="FF0000"/>
          <w:sz w:val="32"/>
          <w:szCs w:val="32"/>
          <w:highlight w:val="none"/>
          <w:lang w:eastAsia="zh-CN"/>
        </w:rPr>
        <w:t>。应急联络电话:0355-</w:t>
      </w:r>
      <w:r>
        <w:rPr>
          <w:rFonts w:hint="eastAsia" w:ascii="仿宋" w:hAnsi="仿宋" w:eastAsia="仿宋" w:cs="仿宋"/>
          <w:color w:val="FF0000"/>
          <w:sz w:val="32"/>
          <w:szCs w:val="32"/>
          <w:highlight w:val="none"/>
          <w:lang w:val="en-US" w:eastAsia="zh-CN"/>
        </w:rPr>
        <w:t>8089318</w:t>
      </w:r>
      <w:r>
        <w:rPr>
          <w:rFonts w:hint="eastAsia" w:ascii="仿宋" w:hAnsi="仿宋" w:eastAsia="仿宋" w:cs="仿宋"/>
          <w:color w:val="FF0000"/>
          <w:sz w:val="32"/>
          <w:szCs w:val="32"/>
          <w:highlight w:val="none"/>
          <w:lang w:eastAsia="zh-CN"/>
        </w:rPr>
        <w:t>。</w:t>
      </w:r>
    </w:p>
    <w:p w14:paraId="6AB48C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2、组织工作</w:t>
      </w:r>
    </w:p>
    <w:p w14:paraId="5292F7EF">
      <w:pPr>
        <w:keepNext w:val="0"/>
        <w:keepLines w:val="0"/>
        <w:pageBreakBefore w:val="0"/>
        <w:shd w:val="clear"/>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组织本街道、本村相关干部，及时做好信息收集和上报工作，落实《中华人民共和国土地管理法》、《山西省人民政府办公厅关于对被征地农民实行基本养老保险补贴的意见》（晋政办发〔2019〕10号）、《长治市人民政府办公室关于对被征地农民实行基本养老保险补贴的实施意见》（长政办发〔2020〕26号）等文件对本次土地征使用相关问题的要求。</w:t>
      </w:r>
    </w:p>
    <w:p w14:paraId="0C50894E">
      <w:pPr>
        <w:keepNext w:val="0"/>
        <w:keepLines w:val="0"/>
        <w:pageBreakBefore w:val="0"/>
        <w:shd w:val="clear"/>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（2）协调有关部门和单位针对发生的群体性事件进行相关处理。</w:t>
      </w:r>
    </w:p>
    <w:p w14:paraId="00105CE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四</w:t>
      </w:r>
      <w:r>
        <w:rPr>
          <w:rFonts w:hint="eastAsia" w:ascii="仿宋" w:hAnsi="仿宋" w:eastAsia="仿宋" w:cs="仿宋"/>
          <w:sz w:val="32"/>
          <w:szCs w:val="32"/>
          <w:highlight w:val="none"/>
        </w:rPr>
        <w:t>、预警</w:t>
      </w:r>
    </w:p>
    <w:p w14:paraId="411A1423">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信息监测与报告</w:t>
      </w:r>
    </w:p>
    <w:p w14:paraId="6055153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健全矛盾纠纷排查调处机制，加大对可能引发群体性事件矛盾纠纷的排查力度,对排查出的可能引发群体性事件的苗头性问题，维护稳定领导小组要积极协调当地党委、政府有关部门，认真做好化解矛盾工作，并及时将有关信息和工作情况上报领导小组。</w:t>
      </w:r>
    </w:p>
    <w:p w14:paraId="3281FC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本决策事项实施期间，各方面情况显示有不稳定因素时，维护稳定领导小组要加大对可能引发群体性事件矛盾纠纷的排查力度，做到早发现、早报告、早处置。对排查出的可能引发群体性事件的苗头性问题，认真做好化解矛盾的工作，需要积极与当地党委、政府有关部门进行协调，尽量避免群体性事件的发生，并及时将有关信息和工作情况上报领导小组。</w:t>
      </w:r>
    </w:p>
    <w:p w14:paraId="47DFBB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预警支持系统</w:t>
      </w:r>
    </w:p>
    <w:p w14:paraId="5F98E1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韩店街道</w:t>
      </w:r>
      <w:r>
        <w:rPr>
          <w:rFonts w:hint="eastAsia" w:ascii="仿宋" w:hAnsi="仿宋" w:eastAsia="仿宋" w:cs="仿宋"/>
          <w:sz w:val="32"/>
          <w:szCs w:val="32"/>
        </w:rPr>
        <w:t>根据情报信息规范要求，建立上下连贯、纵横畅通、反应灵敏的应急信访稳定信息网络，确保快速获得深层次、预警性信息。</w:t>
      </w:r>
    </w:p>
    <w:p w14:paraId="6921A9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应急信息报送</w:t>
      </w:r>
    </w:p>
    <w:p w14:paraId="6515F4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事件发生的时间、地点、规模、涉及人员类别、起因等基本情况</w:t>
      </w:r>
      <w:r>
        <w:rPr>
          <w:rFonts w:hint="eastAsia" w:ascii="仿宋" w:hAnsi="仿宋" w:eastAsia="仿宋" w:cs="仿宋"/>
          <w:sz w:val="32"/>
          <w:szCs w:val="32"/>
          <w:lang w:eastAsia="zh-CN"/>
        </w:rPr>
        <w:t>；</w:t>
      </w:r>
    </w:p>
    <w:p w14:paraId="638C39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人员情绪和行为程度</w:t>
      </w:r>
      <w:r>
        <w:rPr>
          <w:rFonts w:hint="eastAsia" w:ascii="仿宋" w:hAnsi="仿宋" w:eastAsia="仿宋" w:cs="仿宋"/>
          <w:sz w:val="32"/>
          <w:szCs w:val="32"/>
          <w:lang w:eastAsia="zh-CN"/>
        </w:rPr>
        <w:t>；</w:t>
      </w:r>
    </w:p>
    <w:p w14:paraId="5F3481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提出和要求解决的主要问题</w:t>
      </w:r>
      <w:r>
        <w:rPr>
          <w:rFonts w:hint="eastAsia" w:ascii="仿宋" w:hAnsi="仿宋" w:eastAsia="仿宋" w:cs="仿宋"/>
          <w:sz w:val="32"/>
          <w:szCs w:val="32"/>
          <w:lang w:eastAsia="zh-CN"/>
        </w:rPr>
        <w:t>；</w:t>
      </w:r>
    </w:p>
    <w:p w14:paraId="05C7AE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事发单位采取的措施</w:t>
      </w:r>
      <w:r>
        <w:rPr>
          <w:rFonts w:hint="eastAsia" w:ascii="仿宋" w:hAnsi="仿宋" w:eastAsia="仿宋" w:cs="仿宋"/>
          <w:sz w:val="32"/>
          <w:szCs w:val="32"/>
          <w:lang w:eastAsia="zh-CN"/>
        </w:rPr>
        <w:t>；</w:t>
      </w:r>
    </w:p>
    <w:p w14:paraId="7B8614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初步分析和工作意见</w:t>
      </w:r>
      <w:r>
        <w:rPr>
          <w:rFonts w:hint="eastAsia" w:ascii="仿宋" w:hAnsi="仿宋" w:eastAsia="仿宋" w:cs="仿宋"/>
          <w:sz w:val="32"/>
          <w:szCs w:val="32"/>
          <w:lang w:eastAsia="zh-CN"/>
        </w:rPr>
        <w:t>：</w:t>
      </w:r>
    </w:p>
    <w:p w14:paraId="450094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事态发展态势和预测</w:t>
      </w:r>
      <w:r>
        <w:rPr>
          <w:rFonts w:hint="eastAsia" w:ascii="仿宋" w:hAnsi="仿宋" w:eastAsia="仿宋" w:cs="仿宋"/>
          <w:sz w:val="32"/>
          <w:szCs w:val="32"/>
          <w:lang w:eastAsia="zh-CN"/>
        </w:rPr>
        <w:t>。</w:t>
      </w:r>
    </w:p>
    <w:p w14:paraId="1E8F24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、启动预案</w:t>
      </w:r>
    </w:p>
    <w:p w14:paraId="23C9B4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维护稳定领导小组应在最短时间内对案情做出分析判断，</w:t>
      </w:r>
      <w:r>
        <w:rPr>
          <w:rFonts w:hint="eastAsia" w:ascii="仿宋" w:hAnsi="仿宋" w:eastAsia="仿宋" w:cs="仿宋"/>
          <w:sz w:val="32"/>
          <w:szCs w:val="32"/>
          <w:lang w:eastAsia="zh-CN"/>
        </w:rPr>
        <w:t>紧</w:t>
      </w:r>
      <w:r>
        <w:rPr>
          <w:rFonts w:hint="eastAsia" w:ascii="仿宋" w:hAnsi="仿宋" w:eastAsia="仿宋" w:cs="仿宋"/>
          <w:sz w:val="32"/>
          <w:szCs w:val="32"/>
        </w:rPr>
        <w:t>急情况下，可先行启动应急预案，控制局面后及时报告人民政府。</w:t>
      </w:r>
      <w:r>
        <w:rPr>
          <w:rFonts w:hint="eastAsia" w:ascii="仿宋" w:hAnsi="仿宋" w:eastAsia="仿宋" w:cs="仿宋"/>
          <w:sz w:val="32"/>
          <w:szCs w:val="32"/>
          <w:lang w:eastAsia="zh-CN"/>
        </w:rPr>
        <w:t>达到</w:t>
      </w:r>
      <w:r>
        <w:rPr>
          <w:rFonts w:hint="eastAsia" w:ascii="仿宋" w:hAnsi="仿宋" w:eastAsia="仿宋" w:cs="仿宋"/>
          <w:sz w:val="32"/>
          <w:szCs w:val="32"/>
        </w:rPr>
        <w:t>预案启动条件的，由维护稳定领导小组组长下令启动应急预案。</w:t>
      </w:r>
    </w:p>
    <w:p w14:paraId="30324F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1.响应级别</w:t>
      </w:r>
    </w:p>
    <w:p w14:paraId="5952D6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（1）特别重大群体性事件(Ⅰ级)和重大群体性事件(Ⅱ级)响应</w:t>
      </w:r>
    </w:p>
    <w:p w14:paraId="70E9B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别重大和重大群体性事件发生后，事发单位应立即将相关信息在第一时间向维护稳定领导小组报告，并立即报送长治市上党区人民政府。维护稳定领导小组及时启动应急预案，并派人员赶赴现场组织协调处置工作，积极协调当地党委、政府开展处置工作。</w:t>
      </w:r>
    </w:p>
    <w:p w14:paraId="1F401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（2）较大群体性事件(Ⅲ级)响应</w:t>
      </w:r>
    </w:p>
    <w:p w14:paraId="5F7C4A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较大群体性事件发生后，事发单位应立即将相关信息在第一时间向维护稳定领导小组报告，并立即报送长治市上党区人民政府。启动应急预案，派人员赴现场积极协调当地党委、政府维稳工作指挥机构和相关单位、部门妥善处置，并将处置结果上报长治市上党区人民政府。</w:t>
      </w:r>
    </w:p>
    <w:p w14:paraId="1B645F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（3）一般群体性事件(IV级)响应</w:t>
      </w:r>
    </w:p>
    <w:p w14:paraId="126679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群体事件发生后，事发单位应将相关信息在第一时间上报维护稳定领导小组，并启动应急预案。在维护稳定领导小组的指挥下，协调当地政府维稳工作指挥机构和相关单位、部门妥善处置，并将处置结果上报长治市上党区人民政府。</w:t>
      </w:r>
    </w:p>
    <w:p w14:paraId="123CA4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应急处置</w:t>
      </w:r>
    </w:p>
    <w:p w14:paraId="53AE30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维护稳定领导小组全面负责事件发生期间的调度指挥，领导小组决定派员开展现场处置工作的，相关人员应立即进入事发现场，按照职责分工，迅速投入处置工作。确保事件的处置反应迅速，协调有力，依法妥善处置，及时控制事态，防止发生蔓延。</w:t>
      </w:r>
    </w:p>
    <w:p w14:paraId="75FFDF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发生群体性事件都应向维护稳定领导小组及街道办事处报告，启动应急预案，妥善处置。主要相关领导要立即赶到现场，面对面地、耐心细致地做好群众工作和相关政策解释工作，及时疏导和化解矛盾，并直接参与指挥现场处置。</w:t>
      </w:r>
    </w:p>
    <w:p w14:paraId="38334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（3）发生较严重的群体性事件，维护稳定领导小组相关工作人员，积极配合公安及其他有关部门，共同做好对上访人员的现场处置，劝导上访人员离开聚集地，到指定接待场所反映问题,并进行劝返接回。</w:t>
      </w:r>
    </w:p>
    <w:p w14:paraId="5FCBCF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（4）处置工作需要由政府机关协助的，维护稳定领导小组应及时报告至政府机关，积极协调政府机关共同开展处置工作，形成处置合力。</w:t>
      </w:r>
    </w:p>
    <w:p w14:paraId="70363C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（5）维护稳定领导小组要及时了解掌握接待处置工作中的相关信息，向政府部门报告情况，情况紧急或当时不能了解清楚的，先报简要情况，再报后续情况和处置结果。</w:t>
      </w:r>
    </w:p>
    <w:p w14:paraId="294270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信息发布</w:t>
      </w:r>
    </w:p>
    <w:p w14:paraId="4FCA45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群体性事件及处置工作的信息发布，未经维护稳定领导小组授权和批准,任何单位和个人不得擅自对外发布信息和接受媒体采访。同时确保处置信息的准确、及时发布，避免产生误会使事件扩大化。</w:t>
      </w:r>
    </w:p>
    <w:p w14:paraId="78CB7B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后期处置</w:t>
      </w:r>
    </w:p>
    <w:p w14:paraId="453808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群体性事件及处置工作的信息发布，未经维护稳定领导小组授权和批准,任何单位和个人不得擅自对外发布信息和接受媒体采访。同时确保处置信息的准确、及时发布，避免产生误会使事件扩大化。</w:t>
      </w:r>
    </w:p>
    <w:p w14:paraId="702765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维护稳定领导小组和事发单位应及时总结群体性事件处置工作的经验教训及改进工作意见建议，进一步完善应急预案。</w:t>
      </w:r>
    </w:p>
    <w:p w14:paraId="0806D8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应急保障</w:t>
      </w:r>
    </w:p>
    <w:p w14:paraId="60FD49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维稳队伍保障</w:t>
      </w:r>
    </w:p>
    <w:p w14:paraId="1732F4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维护稳定领导小组是群体性事件的主管部门，其他部门负责接待、保卫、后勤服务等相应职能。</w:t>
      </w:r>
    </w:p>
    <w:p w14:paraId="78DB2C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维稳装备保障</w:t>
      </w:r>
    </w:p>
    <w:p w14:paraId="7BBB5E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28"/>
          <w:szCs w:val="28"/>
          <w:lang w:eastAsia="zh-CN"/>
        </w:rPr>
      </w:pPr>
      <w:r>
        <w:rPr>
          <w:rFonts w:hint="eastAsia" w:ascii="仿宋" w:hAnsi="仿宋" w:eastAsia="仿宋" w:cs="仿宋"/>
          <w:sz w:val="32"/>
          <w:szCs w:val="32"/>
          <w:lang w:eastAsia="zh-CN"/>
        </w:rPr>
        <w:t>韩店街道将</w:t>
      </w:r>
      <w:r>
        <w:rPr>
          <w:rFonts w:hint="eastAsia" w:ascii="仿宋" w:hAnsi="仿宋" w:eastAsia="仿宋" w:cs="仿宋"/>
          <w:sz w:val="32"/>
          <w:szCs w:val="32"/>
        </w:rPr>
        <w:t>为应对群体性事件应配备必要的装备，包括移动通讯器</w:t>
      </w:r>
      <w:r>
        <w:rPr>
          <w:rFonts w:hint="eastAsia" w:ascii="仿宋" w:hAnsi="仿宋" w:eastAsia="仿宋" w:cs="仿宋"/>
          <w:sz w:val="32"/>
          <w:szCs w:val="32"/>
          <w:lang w:val="en-US" w:eastAsia="zh-CN"/>
        </w:rPr>
        <w:t>材等</w:t>
      </w:r>
      <w:r>
        <w:rPr>
          <w:rFonts w:hint="eastAsia" w:ascii="仿宋" w:hAnsi="仿宋" w:eastAsia="仿宋" w:cs="仿宋"/>
          <w:sz w:val="32"/>
          <w:szCs w:val="32"/>
        </w:rPr>
        <w:t>，必要的常备医疗药品和器械，机动车辆。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AFE9BFD5-3675-4617-8F7E-23D6D7BC2061}"/>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07E2C237-0C44-4E92-B3E4-264195831D4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1BC7BB"/>
    <w:multiLevelType w:val="singleLevel"/>
    <w:tmpl w:val="D31BC7B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3NTkwMjExYjg3ZTExNmM0YzNmZDJkMmRmMzcxYjIifQ=="/>
  </w:docVars>
  <w:rsids>
    <w:rsidRoot w:val="4798506B"/>
    <w:rsid w:val="000F5B16"/>
    <w:rsid w:val="00D91EDB"/>
    <w:rsid w:val="02B31F6C"/>
    <w:rsid w:val="03595555"/>
    <w:rsid w:val="04E50FEB"/>
    <w:rsid w:val="05F72E03"/>
    <w:rsid w:val="0AB01B43"/>
    <w:rsid w:val="0C5553D1"/>
    <w:rsid w:val="0CD10852"/>
    <w:rsid w:val="0D556BE2"/>
    <w:rsid w:val="0DC40011"/>
    <w:rsid w:val="11244701"/>
    <w:rsid w:val="119E09FC"/>
    <w:rsid w:val="13497394"/>
    <w:rsid w:val="1457788F"/>
    <w:rsid w:val="150F3CC6"/>
    <w:rsid w:val="1E7A3A98"/>
    <w:rsid w:val="1E9F4FF5"/>
    <w:rsid w:val="1F0408A8"/>
    <w:rsid w:val="1F9375DF"/>
    <w:rsid w:val="2484789C"/>
    <w:rsid w:val="264E2FDB"/>
    <w:rsid w:val="28DC43AF"/>
    <w:rsid w:val="2DB1499E"/>
    <w:rsid w:val="30703D5A"/>
    <w:rsid w:val="308F13B7"/>
    <w:rsid w:val="31FB58A6"/>
    <w:rsid w:val="350B22A4"/>
    <w:rsid w:val="3B44206B"/>
    <w:rsid w:val="3D49081C"/>
    <w:rsid w:val="3E38578C"/>
    <w:rsid w:val="41A1738E"/>
    <w:rsid w:val="431F05CD"/>
    <w:rsid w:val="45C216EA"/>
    <w:rsid w:val="45CD6658"/>
    <w:rsid w:val="4798506B"/>
    <w:rsid w:val="4D11407C"/>
    <w:rsid w:val="56DC5159"/>
    <w:rsid w:val="57BB325E"/>
    <w:rsid w:val="58C83C1B"/>
    <w:rsid w:val="59814033"/>
    <w:rsid w:val="5CC26086"/>
    <w:rsid w:val="5E9D190F"/>
    <w:rsid w:val="611241C9"/>
    <w:rsid w:val="61DB23A2"/>
    <w:rsid w:val="625E33D6"/>
    <w:rsid w:val="672D5FE2"/>
    <w:rsid w:val="6844066B"/>
    <w:rsid w:val="68612CAA"/>
    <w:rsid w:val="69292404"/>
    <w:rsid w:val="6BA240C1"/>
    <w:rsid w:val="6EFA06B8"/>
    <w:rsid w:val="6F064232"/>
    <w:rsid w:val="6F35524C"/>
    <w:rsid w:val="6F5243A7"/>
    <w:rsid w:val="6FAA3E8C"/>
    <w:rsid w:val="709370F5"/>
    <w:rsid w:val="727C2441"/>
    <w:rsid w:val="72C21053"/>
    <w:rsid w:val="786B1CDE"/>
    <w:rsid w:val="7C6A2D52"/>
    <w:rsid w:val="7C9D37FE"/>
    <w:rsid w:val="7DB10BF4"/>
    <w:rsid w:val="7E12157A"/>
    <w:rsid w:val="7E715324"/>
    <w:rsid w:val="7F8F1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keepNext/>
      <w:keepLines/>
      <w:spacing w:before="100" w:beforeLines="0" w:beforeAutospacing="0" w:after="90" w:afterLines="0" w:afterAutospacing="0" w:line="240" w:lineRule="auto"/>
      <w:jc w:val="center"/>
      <w:outlineLvl w:val="0"/>
    </w:pPr>
    <w:rPr>
      <w:rFonts w:ascii="Times New Roman" w:hAnsi="Times New Roman" w:eastAsia="宋体" w:cs="Times New Roman"/>
      <w:b/>
      <w:kern w:val="44"/>
      <w:sz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ind w:firstLine="200" w:firstLineChars="200"/>
    </w:pPr>
  </w:style>
  <w:style w:type="paragraph" w:customStyle="1" w:styleId="3">
    <w:name w:val="正文文本缩进1"/>
    <w:basedOn w:val="1"/>
    <w:qFormat/>
    <w:uiPriority w:val="0"/>
    <w:pPr>
      <w:ind w:left="200" w:leftChars="200"/>
    </w:pPr>
  </w:style>
  <w:style w:type="paragraph" w:styleId="4">
    <w:name w:val="Normal (Web)"/>
    <w:basedOn w:val="1"/>
    <w:next w:val="1"/>
    <w:qFormat/>
    <w:uiPriority w:val="99"/>
    <w:pPr>
      <w:spacing w:before="100" w:beforeAutospacing="1" w:after="100" w:afterAutospacing="1" w:line="330" w:lineRule="atLeast"/>
    </w:pPr>
    <w:rPr>
      <w:rFonts w:ascii="宋体" w:hAnsi="宋体" w:cs="宋体"/>
      <w:sz w:val="22"/>
      <w:szCs w:val="22"/>
    </w:rPr>
  </w:style>
  <w:style w:type="paragraph" w:styleId="6">
    <w:name w:val="Body Text"/>
    <w:basedOn w:val="1"/>
    <w:autoRedefine/>
    <w:qFormat/>
    <w:uiPriority w:val="0"/>
    <w:pPr>
      <w:spacing w:after="120"/>
    </w:p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0">
    <w:name w:val="文本"/>
    <w:autoRedefine/>
    <w:qFormat/>
    <w:uiPriority w:val="0"/>
    <w:pPr>
      <w:spacing w:line="360" w:lineRule="auto"/>
      <w:ind w:firstLine="200" w:firstLineChars="200"/>
    </w:pPr>
    <w:rPr>
      <w:rFonts w:ascii="Calibri" w:hAnsi="Calibri" w:eastAsia="仿宋_GB2312" w:cs="Times New Roman"/>
      <w:bCs/>
      <w:kern w:val="44"/>
      <w:sz w:val="2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3366</Words>
  <Characters>3478</Characters>
  <Lines>0</Lines>
  <Paragraphs>0</Paragraphs>
  <TotalTime>2</TotalTime>
  <ScaleCrop>false</ScaleCrop>
  <LinksUpToDate>false</LinksUpToDate>
  <CharactersWithSpaces>3548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2023-10-17T08:42:00Z</dcterms:created>
  <dc:creator>Administrator</dc:creator>
  <cp:lastModifiedBy>啊六</cp:lastModifiedBy>
  <cp:lastPrinted>2024-11-15T01:04:20Z</cp:lastPrinted>
  <dcterms:modified xsi:type="dcterms:W3CDTF">2024-11-15T01:05:31Z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55F6C0FD8C7547ADBF3285D22EC533E3_13</vt:lpwstr>
  </property>
</Properties>
</file>