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ascii="仿宋_GB2312" w:eastAsia="仿宋_GB2312"/>
          <w:sz w:val="32"/>
        </w:rPr>
      </w:pPr>
    </w:p>
    <w:p>
      <w:pPr>
        <w:pStyle w:val="2"/>
        <w:keepNext w:val="0"/>
        <w:keepLines w:val="0"/>
        <w:pageBreakBefore w:val="0"/>
        <w:kinsoku/>
        <w:wordWrap/>
        <w:overflowPunct/>
        <w:topLinePunct w:val="0"/>
        <w:autoSpaceDE/>
        <w:autoSpaceDN/>
        <w:bidi w:val="0"/>
        <w:adjustRightInd/>
        <w:snapToGrid/>
        <w:spacing w:line="600" w:lineRule="exact"/>
        <w:ind w:left="420" w:firstLine="420"/>
        <w:textAlignment w:val="auto"/>
      </w:pPr>
    </w:p>
    <w:p>
      <w:pPr>
        <w:pStyle w:val="4"/>
        <w:keepNext w:val="0"/>
        <w:keepLines w:val="0"/>
        <w:pageBreakBefore w:val="0"/>
        <w:kinsoku/>
        <w:wordWrap/>
        <w:overflowPunct/>
        <w:topLinePunct w:val="0"/>
        <w:autoSpaceDE/>
        <w:autoSpaceDN/>
        <w:bidi w:val="0"/>
        <w:adjustRightInd/>
        <w:snapToGrid/>
        <w:spacing w:line="600" w:lineRule="exact"/>
        <w:textAlignment w:val="auto"/>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eastAsia"/>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rPr>
      </w:pPr>
      <w:r>
        <w:rPr>
          <w:rFonts w:hint="eastAsia" w:ascii="仿宋_GB2312" w:eastAsia="仿宋_GB2312"/>
          <w:sz w:val="32"/>
        </w:rPr>
        <w:t>上韩办发〔202</w:t>
      </w:r>
      <w:r>
        <w:rPr>
          <w:rFonts w:hint="eastAsia" w:ascii="仿宋_GB2312" w:eastAsia="仿宋_GB2312"/>
          <w:sz w:val="32"/>
          <w:lang w:val="en-US" w:eastAsia="zh-CN"/>
        </w:rPr>
        <w:t>3</w:t>
      </w:r>
      <w:r>
        <w:rPr>
          <w:rFonts w:hint="eastAsia" w:ascii="仿宋_GB2312" w:eastAsia="仿宋_GB2312"/>
          <w:sz w:val="32"/>
        </w:rPr>
        <w:t>〕</w:t>
      </w:r>
      <w:r>
        <w:rPr>
          <w:rFonts w:hint="eastAsia" w:ascii="仿宋_GB2312" w:eastAsia="仿宋_GB2312"/>
          <w:sz w:val="32"/>
          <w:lang w:val="en-US" w:eastAsia="zh-CN"/>
        </w:rPr>
        <w:t>23</w:t>
      </w:r>
      <w:r>
        <w:rPr>
          <w:rFonts w:hint="eastAsia" w:ascii="仿宋_GB2312" w:eastAsia="仿宋_GB2312"/>
          <w:sz w:val="32"/>
        </w:rPr>
        <w:t>号</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eastAsia="仿宋_GB2312"/>
          <w:sz w:val="32"/>
        </w:rPr>
      </w:pPr>
    </w:p>
    <w:p>
      <w:pPr>
        <w:pStyle w:val="7"/>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长治市上党区韩店街道办事处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snapToGrid/>
          <w:spacing w:val="0"/>
          <w:w w:val="100"/>
          <w:kern w:val="2"/>
          <w:sz w:val="44"/>
          <w:szCs w:val="44"/>
          <w:lang w:val="en-US" w:eastAsia="zh-CN" w:bidi="ar-SA"/>
        </w:rPr>
      </w:pPr>
      <w:r>
        <w:rPr>
          <w:rFonts w:hint="eastAsia" w:ascii="方正小标宋简体" w:hAnsi="Times New Roman" w:eastAsia="方正小标宋简体" w:cs="Times New Roman"/>
          <w:snapToGrid/>
          <w:spacing w:val="0"/>
          <w:w w:val="100"/>
          <w:kern w:val="2"/>
          <w:sz w:val="44"/>
          <w:szCs w:val="44"/>
          <w:lang w:val="en-US" w:eastAsia="zh-CN" w:bidi="ar-SA"/>
        </w:rPr>
        <w:t>关于在重点行业领域开展反“三违”</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s="Times New Roman"/>
          <w:snapToGrid/>
          <w:spacing w:val="0"/>
          <w:w w:val="100"/>
          <w:kern w:val="2"/>
          <w:sz w:val="44"/>
          <w:szCs w:val="44"/>
          <w:lang w:val="en-US" w:eastAsia="zh-CN" w:bidi="ar-SA"/>
        </w:rPr>
      </w:pPr>
      <w:r>
        <w:rPr>
          <w:rFonts w:hint="eastAsia" w:ascii="方正小标宋简体" w:hAnsi="Times New Roman" w:eastAsia="方正小标宋简体" w:cs="Times New Roman"/>
          <w:snapToGrid/>
          <w:spacing w:val="0"/>
          <w:w w:val="100"/>
          <w:kern w:val="2"/>
          <w:sz w:val="44"/>
          <w:szCs w:val="44"/>
          <w:lang w:val="en-US" w:eastAsia="zh-CN" w:bidi="ar-SA"/>
        </w:rPr>
        <w:t>专项整治行动的通知</w:t>
      </w:r>
    </w:p>
    <w:p>
      <w:pPr>
        <w:spacing w:line="335"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各行政村、社区，各企业，各职能站所：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通过分析近年来全市生产安全事故情况，企业员工违章作业、违章指挥和违反劳动纪律(以下简称“三违”)是导致事故多发、频发的主要原因，已严重威胁重点行业领域安全生产形势稳定，成为制约企业发展的“顽症”。为深刻汲取各类事故教训，进一步压实全员安全生产主体责任，加强现场管理，减少和杜绝“三违”行为的发生，提高企业安全管理水平，有效预防和遏制各类事故发生，按照《长治市上党区安全生产委员会办公室关于在全区重点行业领域开展反“三违”专项整治行动的通知》（长上安办发</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58号）文件要求，经街道办事处研究，</w:t>
      </w:r>
      <w:r>
        <w:rPr>
          <w:rFonts w:hint="eastAsia" w:ascii="仿宋_GB2312" w:hAnsi="仿宋_GB2312" w:eastAsia="仿宋_GB2312" w:cs="仿宋_GB2312"/>
          <w:snapToGrid/>
          <w:color w:val="000000"/>
          <w:spacing w:val="0"/>
          <w:kern w:val="2"/>
          <w:sz w:val="32"/>
          <w:szCs w:val="22"/>
          <w:u w:val="none"/>
          <w:lang w:val="en-US" w:eastAsia="zh-CN" w:bidi="ar-SA"/>
        </w:rPr>
        <w:t>决定在重点行业领域开展反“三违”专项整治，现就有关事项通知如下：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spacing w:val="0"/>
          <w:kern w:val="2"/>
          <w:sz w:val="32"/>
          <w:szCs w:val="22"/>
          <w:u w:val="none"/>
          <w:lang w:val="en-US" w:eastAsia="zh-CN" w:bidi="ar-SA"/>
        </w:rPr>
      </w:pPr>
      <w:r>
        <w:rPr>
          <w:rFonts w:hint="eastAsia" w:ascii="黑体" w:hAnsi="黑体" w:eastAsia="黑体" w:cs="黑体"/>
          <w:snapToGrid/>
          <w:color w:val="000000"/>
          <w:spacing w:val="0"/>
          <w:kern w:val="2"/>
          <w:sz w:val="32"/>
          <w:szCs w:val="22"/>
          <w:u w:val="none"/>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全面贯彻落实党的二十大精神，以习近平总书记关于安全生产重要论述和重要指示批示精神为指导，认真落实党</w:t>
      </w:r>
      <w:bookmarkStart w:id="0" w:name="_GoBack"/>
      <w:r>
        <w:rPr>
          <w:rFonts w:hint="eastAsia" w:ascii="仿宋_GB2312" w:hAnsi="仿宋_GB2312" w:eastAsia="仿宋_GB2312" w:cs="仿宋_GB2312"/>
          <w:snapToGrid/>
          <w:color w:val="000000"/>
          <w:spacing w:val="0"/>
          <w:kern w:val="2"/>
          <w:sz w:val="32"/>
          <w:szCs w:val="22"/>
          <w:u w:val="none"/>
          <w:lang w:val="en-US" w:eastAsia="zh-CN" w:bidi="ar-SA"/>
        </w:rPr>
        <w:t>中央</w:t>
      </w:r>
      <w:bookmarkEnd w:id="0"/>
      <w:r>
        <w:rPr>
          <w:rFonts w:hint="eastAsia" w:ascii="仿宋_GB2312" w:hAnsi="仿宋_GB2312" w:eastAsia="仿宋_GB2312" w:cs="仿宋_GB2312"/>
          <w:snapToGrid/>
          <w:color w:val="000000"/>
          <w:spacing w:val="0"/>
          <w:kern w:val="2"/>
          <w:sz w:val="32"/>
          <w:szCs w:val="22"/>
          <w:u w:val="none"/>
          <w:lang w:val="en-US" w:eastAsia="zh-CN" w:bidi="ar-SA"/>
        </w:rPr>
        <w:t>、国务院、省委省政府、市委市政府、区委区政府关于加强安全生产工作的一系列决策部署，牢固树立安全发展理念，坚持问题导向，通过反“三违”专项整治行动，进一步督促企业落实安全生产主体责任，健全完善安全生产管理制度和操作规程，严肃整治违章指挥、违章作业、违反劳动纪律行为，有效预防和遏制各类事故发生，确保街道重点行业领域安全生产形势持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组织机构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为进一步加强韩店街道</w:t>
      </w:r>
      <w:r>
        <w:rPr>
          <w:rFonts w:hint="eastAsia" w:ascii="仿宋_GB2312" w:hAnsi="仿宋_GB2312" w:eastAsia="仿宋_GB2312" w:cs="仿宋_GB2312"/>
          <w:snapToGrid/>
          <w:color w:val="000000"/>
          <w:spacing w:val="0"/>
          <w:kern w:val="2"/>
          <w:sz w:val="32"/>
          <w:szCs w:val="22"/>
          <w:u w:val="none"/>
          <w:lang w:val="en-US" w:eastAsia="zh-CN" w:bidi="ar-SA"/>
        </w:rPr>
        <w:t>重点行业领域开展反“三违”专项整治</w:t>
      </w:r>
      <w:r>
        <w:rPr>
          <w:rFonts w:hint="eastAsia" w:ascii="仿宋_GB2312" w:hAnsi="仿宋_GB2312" w:eastAsia="仿宋_GB2312" w:cs="仿宋_GB2312"/>
          <w:sz w:val="32"/>
          <w:szCs w:val="32"/>
          <w:lang w:eastAsia="zh-CN"/>
        </w:rPr>
        <w:t>工作的组织领导，特成立长治市上党区韩店街道</w:t>
      </w:r>
      <w:r>
        <w:rPr>
          <w:rFonts w:hint="eastAsia" w:ascii="仿宋_GB2312" w:hAnsi="仿宋_GB2312" w:eastAsia="仿宋_GB2312" w:cs="仿宋_GB2312"/>
          <w:snapToGrid/>
          <w:color w:val="000000"/>
          <w:spacing w:val="0"/>
          <w:kern w:val="2"/>
          <w:sz w:val="32"/>
          <w:szCs w:val="22"/>
          <w:u w:val="none"/>
          <w:lang w:val="en-US" w:eastAsia="zh-CN" w:bidi="ar-SA"/>
        </w:rPr>
        <w:t>反“三违”专项整治</w:t>
      </w:r>
      <w:r>
        <w:rPr>
          <w:rFonts w:hint="eastAsia" w:ascii="仿宋_GB2312" w:hAnsi="仿宋_GB2312" w:eastAsia="仿宋_GB2312" w:cs="仿宋_GB2312"/>
          <w:i w:val="0"/>
          <w:caps w:val="0"/>
          <w:color w:val="000000"/>
          <w:spacing w:val="0"/>
          <w:sz w:val="32"/>
          <w:szCs w:val="32"/>
          <w:lang w:val="en-US" w:eastAsia="zh-CN"/>
        </w:rPr>
        <w:t>行为</w:t>
      </w:r>
      <w:r>
        <w:rPr>
          <w:rFonts w:hint="eastAsia" w:ascii="仿宋_GB2312" w:hAnsi="仿宋_GB2312" w:eastAsia="仿宋_GB2312" w:cs="仿宋_GB2312"/>
          <w:sz w:val="32"/>
          <w:szCs w:val="32"/>
          <w:lang w:eastAsia="zh-CN"/>
        </w:rPr>
        <w:t>工作领导小组。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组      长：马  俊（党工委书记）</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赵旭军（党工委副书记、办事处主任）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常务副组长：王晓松（副主任）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副  组  长：王晋波（党工委副书记）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牛志信（党工委委员、人大工委主任）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冯晓玲（党工委委员、纪工委书记）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赵  飞（党工委委员、组织委员）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王  将（党工委委员、武装部长）</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李亮霞（党工委委员、宣传委员、副主任）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宋  超（党工委委员、副主任）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孟永琳（副主任）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李  婕（党群服务中心主任)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王  驰（便民服务中心主任）</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范  晨 （退役军人服务中心主任）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i w:val="0"/>
          <w:caps w:val="0"/>
          <w:color w:val="000000"/>
          <w:spacing w:val="0"/>
          <w:sz w:val="32"/>
          <w:szCs w:val="32"/>
          <w:shd w:val="clear" w:color="auto" w:fill="FFFFFF"/>
          <w:lang w:val="en-US" w:eastAsia="zh-CN"/>
        </w:rPr>
        <w:t>成      员：各村（社区）书记，各站所负责人</w:t>
      </w:r>
    </w:p>
    <w:p>
      <w:pPr>
        <w:keepNext w:val="0"/>
        <w:keepLines w:val="0"/>
        <w:pageBreakBefore w:val="0"/>
        <w:widowControl/>
        <w:kinsoku/>
        <w:wordWrap/>
        <w:overflowPunct/>
        <w:topLinePunct w:val="0"/>
        <w:autoSpaceDE/>
        <w:autoSpaceDN/>
        <w:bidi w:val="0"/>
        <w:adjustRightInd/>
        <w:snapToGrid/>
        <w:spacing w:line="600" w:lineRule="exact"/>
        <w:ind w:firstLine="656" w:firstLineChars="205"/>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领导小组</w:t>
      </w:r>
      <w:r>
        <w:rPr>
          <w:rFonts w:hint="eastAsia" w:ascii="仿宋_GB2312" w:hAnsi="仿宋_GB2312" w:eastAsia="仿宋_GB2312" w:cs="仿宋_GB2312"/>
          <w:color w:val="000000"/>
          <w:kern w:val="0"/>
          <w:sz w:val="32"/>
          <w:szCs w:val="32"/>
        </w:rPr>
        <w:t>办公室设在</w:t>
      </w:r>
      <w:r>
        <w:rPr>
          <w:rFonts w:hint="eastAsia" w:ascii="仿宋_GB2312" w:hAnsi="仿宋_GB2312" w:eastAsia="仿宋_GB2312" w:cs="仿宋_GB2312"/>
          <w:color w:val="000000"/>
          <w:kern w:val="0"/>
          <w:sz w:val="32"/>
          <w:szCs w:val="32"/>
          <w:lang w:eastAsia="zh-CN"/>
        </w:rPr>
        <w:t>街道安委办</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王晓松副主任</w:t>
      </w:r>
      <w:r>
        <w:rPr>
          <w:rFonts w:hint="eastAsia" w:ascii="仿宋_GB2312" w:hAnsi="仿宋_GB2312" w:eastAsia="仿宋_GB2312" w:cs="仿宋_GB2312"/>
          <w:color w:val="000000"/>
          <w:kern w:val="0"/>
          <w:sz w:val="32"/>
          <w:szCs w:val="32"/>
        </w:rPr>
        <w:t>（兼）任办公室主任。</w:t>
      </w:r>
      <w:r>
        <w:rPr>
          <w:rFonts w:hint="eastAsia" w:ascii="仿宋_GB2312" w:hAnsi="仿宋_GB2312" w:eastAsia="仿宋_GB2312" w:cs="仿宋_GB2312"/>
          <w:color w:val="000000"/>
          <w:kern w:val="0"/>
          <w:sz w:val="32"/>
          <w:szCs w:val="32"/>
          <w:lang w:eastAsia="zh-CN"/>
        </w:rPr>
        <w:t>领导小组</w:t>
      </w:r>
      <w:r>
        <w:rPr>
          <w:rFonts w:hint="eastAsia" w:ascii="仿宋_GB2312" w:hAnsi="仿宋_GB2312" w:eastAsia="仿宋_GB2312" w:cs="仿宋_GB2312"/>
          <w:color w:val="000000"/>
          <w:kern w:val="0"/>
          <w:sz w:val="32"/>
          <w:szCs w:val="32"/>
        </w:rPr>
        <w:t>办公室具体负责指导、协调</w:t>
      </w:r>
      <w:r>
        <w:rPr>
          <w:rFonts w:hint="eastAsia" w:ascii="仿宋_GB2312" w:hAnsi="仿宋_GB2312" w:eastAsia="仿宋_GB2312" w:cs="仿宋_GB2312"/>
          <w:color w:val="000000"/>
          <w:kern w:val="0"/>
          <w:sz w:val="32"/>
          <w:szCs w:val="32"/>
          <w:lang w:eastAsia="zh-CN"/>
        </w:rPr>
        <w:t>专项行动工作。对于专项行动工作中的有关问题，由领导小组召开专题会议进行分析、研判和解决。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spacing w:val="0"/>
          <w:kern w:val="2"/>
          <w:sz w:val="32"/>
          <w:szCs w:val="22"/>
          <w:u w:val="none"/>
          <w:lang w:val="en-US" w:eastAsia="zh-CN" w:bidi="ar-SA"/>
        </w:rPr>
      </w:pPr>
      <w:r>
        <w:rPr>
          <w:rFonts w:hint="eastAsia" w:ascii="黑体" w:hAnsi="黑体" w:eastAsia="黑体" w:cs="黑体"/>
          <w:snapToGrid/>
          <w:color w:val="000000"/>
          <w:spacing w:val="0"/>
          <w:kern w:val="2"/>
          <w:sz w:val="32"/>
          <w:szCs w:val="22"/>
          <w:u w:val="none"/>
          <w:lang w:val="en-US" w:eastAsia="zh-CN" w:bidi="ar-SA"/>
        </w:rPr>
        <w:t>三、整治范围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煤矿、危险化学品、冶金工贸、建筑施工、能源、道路交通、燃气、特种设备等安全生产重点行业领域的生产经营单位。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spacing w:val="0"/>
          <w:kern w:val="2"/>
          <w:sz w:val="32"/>
          <w:szCs w:val="22"/>
          <w:u w:val="none"/>
          <w:lang w:val="en-US" w:eastAsia="zh-CN" w:bidi="ar-SA"/>
        </w:rPr>
      </w:pPr>
      <w:r>
        <w:rPr>
          <w:rFonts w:hint="eastAsia" w:ascii="黑体" w:hAnsi="黑体" w:eastAsia="黑体" w:cs="黑体"/>
          <w:snapToGrid/>
          <w:color w:val="000000"/>
          <w:spacing w:val="0"/>
          <w:kern w:val="2"/>
          <w:sz w:val="32"/>
          <w:szCs w:val="22"/>
          <w:u w:val="none"/>
          <w:lang w:val="en-US" w:eastAsia="zh-CN" w:bidi="ar-SA"/>
        </w:rPr>
        <w:t>四、整治目标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1.企业“三违”发生率与专项整治前相比下降30%,其中严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重“三违”发生率下降50%。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2.整治期间因“三违”发生的事故与同期相比下降20%。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3.到2023年年底前努力实现工矿商贸行业较大以上事故为零。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spacing w:val="0"/>
          <w:kern w:val="2"/>
          <w:sz w:val="32"/>
          <w:szCs w:val="22"/>
          <w:u w:val="none"/>
          <w:lang w:val="en-US" w:eastAsia="zh-CN" w:bidi="ar-SA"/>
        </w:rPr>
      </w:pPr>
      <w:r>
        <w:rPr>
          <w:rFonts w:hint="eastAsia" w:ascii="黑体" w:hAnsi="黑体" w:eastAsia="黑体" w:cs="黑体"/>
          <w:snapToGrid/>
          <w:color w:val="000000"/>
          <w:spacing w:val="0"/>
          <w:kern w:val="2"/>
          <w:sz w:val="32"/>
          <w:szCs w:val="22"/>
          <w:u w:val="none"/>
          <w:lang w:val="en-US" w:eastAsia="zh-CN" w:bidi="ar-SA"/>
        </w:rPr>
        <w:t>五、整治内容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(一)企业主体，自查自检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1.查思想。查干部员工对安全生产的认识是否正确，从思想上全面自查自身在安全生产工作中存在的“三违”行为，以企业、科室、区队、班组为单位，以大讨论、大研究和批评与自我批评方式，全面深入查找，所有人员均形成反“三违”书面自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2.查制度。查各种安全生产规章制度的建立、健全、落实与执行情况。重点查“三违”相关制度的建立和“三违”档案。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3.查违章作业。查员工是否熟悉本岗位操作规程、是否按安全操作规程操作、是否有冒险作业、违章操作等现象；各企业要收集汇总本行业的典型违章作业行为，制定自查标准，全面开展 反“三违”专项检查，全面排查习惯性违章作业及违章指挥行为，逐人员、逐岗位、逐项目进行排查，确保排查的全面性、准确性，并以班组为单位形成排查清单。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4.查违章指挥。查安全生产管理人员、班组长等是否存在违章指挥，强令工人冒险作业等现象。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5.查劳动纪律。查领导干部是否坚持带班值班，各工作岗位有无“慵懒散浮拖”的不良工作作风，特种作业是否执行岗位纪律等。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6. 查闭合管理。按隐患排查闭合管理要求，查是否对“三违”行为的处罚、考核、责任落实等制度落实到位，是否采取“三违”人员帮教、逐级谈话、停工学习、考试合格上岗等培训教育措施。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(二)全面落实，自改自纠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1. 在全员自查的基础上，全面梳理问题清单，制定整改方案，层层落实开展自改自纠工作。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2.各企业按照反“三违”书面自查材料，人人签订反“三违”承诺书。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3.全面修订企业安全生产制度、措施、规程，将反“三违” 充分体现在企业修订的制度、措施、规程中，形成一套行之有效的反“三违”工作机制。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4.开展反“三违”要以主要负责人为第一责任人，从各级领导抓起，进一步提高企业各级领导自身的安全意识和安全素质，坚决杜绝各级领导重生产、重效益，忽视安全的不良倾向，各级干部要以身作则，切实加强各级领导思想和行为的自改自纠，做反“三违”的带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5.突出现场管理。始终保持现场安全管理的高压态势，要覆盖所有生产区域、覆盖所有生产活动、覆盖全系统、覆盖所有班组、员工，规范岗位安全行为，真正把整治行动的立足点落实到现场、班组和作业人员，把反“三违”挺在前面，有力提升现场安全工作“可控、能控、在控”能力，将“三违”现象消灭在萌芽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6.抓住关键少数。以班组长、特种作业人员、单岗作业人员等为重点，严控“三违”行为。班组长是安全生产现场第一责任人，在一线带头违章作业、违章指挥是造成事故的多数原因，班组反“三违”工作要从抓班组长安全教育和提升班组长安全素质着手，培养一批优秀的班组长，为企业班组反“三违”建立坚实基础。紧紧盯住特种作业、单岗作业人员，狠抓岗位责任心，提升操作技能，防范特种作业、单岗作业人员违章作业造成安全生产事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(三)严查重处，加强管理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1.下定决心，严打重处。各企业必须拿出壮士断腕的决心，坚决打击“三违”行为，对“三违”行为采取“零容忍”的态度，层层压实各级安全生产管理人员责任，下达反“三违”指标任务，按照“四不放过”的原则，发现一起，严厉查处一起，所有查处的“三违”行为一律给予上限处罚，情节严重的一律移送司法监察部门，力争达到处理一点，教育一片的效果，用铁的面孔、铁的手腕严厉打击“三违”行为，通过严打、严处对“三违”行为形成强有力的威慑，营造“不敢违、不想违、不能违”的浓厚安全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2.发动群众，强化监督。鼓励员工对“三违”现象进行及时制止和举报，对于及时制止和举报习惯性违章作业或违章指挥行为避免事故的、排查整治习惯性违章行为工作突出的、解决或消除长期制约安全生产的习惯性违章作业方式的，各单位要结合自身情况加大安全奖励力度，推进全员、全过程、全方位“抓三违”、反“三违”,以更严细的措施、更严格的考核、更严厉的追究，坚决杜绝“三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3.严格考核，完善台账。把反“三违”纳入安全生产责任制之中，做到层层抓、层层落实，并与经济责任制挂钩，使安全生产责任制的约束作用和经济责任制的激励作用有机地结合起来，形成反“三违”的强大推动力，并建立和完善奖罚统计台账备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(四)抓好教育培训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1. 开展培训教育。各企业要专题组织教育培训，以企业、科室、区队、班组为单位，对所有员工分岗位、全覆盖，全面学习、全面培训遵章守纪的必要性、重要性和违章违纪的危害性，全面营造浓厚的反“三违”宣传氛围，形成视“三违”如过街老鼠，人人喊打的局面。通过培训教育使从业人员对“三违”的危害入脑入心，切实认识到“三违”的危害性和重要性，实现从业人员的自我约束、自我防范，变习惯性违章为习惯性遵章，着力提升员工的安全“规矩”意识和自我保护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2.加强警示教育。采取观看警示教育片、事故图片展、开展事故大反思、大讨论等形式，对从业人员进行事故警示教育，做到警钟长鸣于耳，事故案例铭记于心，让员工从事故中反思自己，举一反三，真正吸取教训，触动心灵，真正从思想上高度重视安全生产、岗位上严格规范操作，自觉主动反“三违”,做到“不伤害自己，不伤害他人，不被他人伤害，保护他人不受伤害”,真正实现“本身无违章”和“身边无事故”,有效防范和遏制各类生产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3.层层落实培训责任。制定培训计划，按照各企业新修订的安全生产规章管理制度进行全面教育培训，参加教育培训的所有员工必须通过考试合格后才能上岗，上岗要随身携带岗位操作标准相关卡片。培训和考试资料要存档备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(五)建立长效机制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1. 各企业要通过本次专项整治行动将本企业一般“三违”、习惯性“三违”、严重“三违”等进行汇总编制成册，形成具有企业自身特色的反“三违”文化宣传手册下发每一位员工，将反“三违”行动持续开展。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2. 各企业要建立健全反“三违”工作的长效机制，提升企业安全生产管理基础和现场安全管理水平，使反“三违”工作制度化、常态化。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spacing w:val="0"/>
          <w:kern w:val="2"/>
          <w:sz w:val="32"/>
          <w:szCs w:val="22"/>
          <w:u w:val="none"/>
          <w:lang w:val="en-US" w:eastAsia="zh-CN" w:bidi="ar-SA"/>
        </w:rPr>
      </w:pPr>
      <w:r>
        <w:rPr>
          <w:rFonts w:hint="eastAsia" w:ascii="黑体" w:hAnsi="黑体" w:eastAsia="黑体" w:cs="黑体"/>
          <w:snapToGrid/>
          <w:color w:val="000000"/>
          <w:spacing w:val="0"/>
          <w:kern w:val="2"/>
          <w:sz w:val="32"/>
          <w:szCs w:val="22"/>
          <w:u w:val="none"/>
          <w:lang w:val="en-US" w:eastAsia="zh-CN" w:bidi="ar-SA"/>
        </w:rPr>
        <w:t>六、工作步骤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从2023年11月至12月底，专项整治行动按照“自查自纠、督导检查、巩固成果”三个步骤进行。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第一阶段：自查自纠阶段(11月1日至11月30日)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各重点行业领域相关企业要动员职工全面查找本企业存在 的“三违”现象和行为；组织有关专业人员对“三违”现象和行 为进行分类、汇总；从员工的安全意识、操作技能和企业的安全管理制度及责任落实等方面，认真分析“三违”问题的深层次原因，有针对性地采取整治措施，进一步健全完善规章制度、操作规程，加强教育培训，切实有效解决“三违”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第二阶段：督导检查阶段(12月1日至12月31日)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各职能站所要结合重大事故隐患专项排查整治2023行动，加大安全监管检查力度，倒逼企业严格落实反“三违”制度，提升安全管理水平。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第三阶段：巩固成果阶段(12月1日至12月31日）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snapToGrid/>
          <w:color w:val="000000"/>
          <w:spacing w:val="0"/>
          <w:kern w:val="2"/>
          <w:sz w:val="32"/>
          <w:szCs w:val="22"/>
          <w:u w:val="none"/>
          <w:lang w:val="en-US" w:eastAsia="zh-CN" w:bidi="ar-SA"/>
        </w:rPr>
        <w:t>各重点行业领域相关企业对发现的“三违”问题，根据其具体性质和造成的后果程度等建立“三违”纠正、查处和教育机制，对屡纠屡犯和可能造成生产安全事故等严重“三违”行为，要按照违章原因不查清不放过、相关责任人未处理不放过、职工未受到教育不放过、未采取有效措施不放过的原则，严肃进行查处，建立反“三违”长效机制，使反“三违”工作制度化、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000000"/>
          <w:spacing w:val="0"/>
          <w:kern w:val="2"/>
          <w:sz w:val="32"/>
          <w:szCs w:val="22"/>
          <w:u w:val="none"/>
          <w:lang w:val="en-US" w:eastAsia="zh-CN" w:bidi="ar-SA"/>
        </w:rPr>
      </w:pPr>
      <w:r>
        <w:rPr>
          <w:rFonts w:hint="eastAsia" w:ascii="黑体" w:hAnsi="黑体" w:eastAsia="黑体" w:cs="黑体"/>
          <w:snapToGrid/>
          <w:color w:val="000000"/>
          <w:spacing w:val="0"/>
          <w:kern w:val="2"/>
          <w:sz w:val="32"/>
          <w:szCs w:val="22"/>
          <w:u w:val="none"/>
          <w:lang w:val="en-US" w:eastAsia="zh-CN" w:bidi="ar-SA"/>
        </w:rPr>
        <w:t>七、工作要求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(一)高度重视，加强领导。</w:t>
      </w:r>
      <w:r>
        <w:rPr>
          <w:rFonts w:hint="eastAsia" w:ascii="仿宋_GB2312" w:hAnsi="仿宋_GB2312" w:eastAsia="仿宋_GB2312" w:cs="仿宋_GB2312"/>
          <w:snapToGrid/>
          <w:color w:val="000000"/>
          <w:spacing w:val="0"/>
          <w:kern w:val="2"/>
          <w:sz w:val="32"/>
          <w:szCs w:val="22"/>
          <w:u w:val="none"/>
          <w:lang w:val="en-US" w:eastAsia="zh-CN" w:bidi="ar-SA"/>
        </w:rPr>
        <w:t>各单位要高度重视此次反“三违”专项整治行动，充分认清开展专项整治行动的重要性和紧迫性，把专项整治行动作为今年安全生产工作的一项重要内容，加大宣传力度，明确目标、措施和责任，扎实做好专项整治工作，确保行动高效、检查及时、措施到位，有力防范和遏制各类生产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(二)精心组织，扎实推进。</w:t>
      </w:r>
      <w:r>
        <w:rPr>
          <w:rFonts w:hint="eastAsia" w:ascii="仿宋_GB2312" w:hAnsi="仿宋_GB2312" w:eastAsia="仿宋_GB2312" w:cs="仿宋_GB2312"/>
          <w:snapToGrid/>
          <w:color w:val="000000"/>
          <w:spacing w:val="0"/>
          <w:kern w:val="2"/>
          <w:sz w:val="32"/>
          <w:szCs w:val="22"/>
          <w:u w:val="none"/>
          <w:lang w:val="en-US" w:eastAsia="zh-CN" w:bidi="ar-SA"/>
        </w:rPr>
        <w:t>各职能站所要督促本行业领域的相关企业全面落实主体责任，按照专项整治行动的安排和要求，坚持问题导向，精心组织，多措并举，扎实推进，把专项整治行动抓早、抓细、抓实，对违章行为真抓、严管、重罚，及时纠正，不姑息迁就、不走过场，自觉抵制“三违”,建立健 全长效机制，提升企业安全生产管理基础和现场安全管理水平，使反“三违”工作制度化、常态化，确保煤矿安全生产。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(三)统筹兼顾，共同推进。</w:t>
      </w:r>
      <w:r>
        <w:rPr>
          <w:rFonts w:hint="eastAsia" w:ascii="仿宋_GB2312" w:hAnsi="仿宋_GB2312" w:eastAsia="仿宋_GB2312" w:cs="仿宋_GB2312"/>
          <w:snapToGrid/>
          <w:color w:val="000000"/>
          <w:spacing w:val="0"/>
          <w:kern w:val="2"/>
          <w:sz w:val="32"/>
          <w:szCs w:val="22"/>
          <w:u w:val="none"/>
          <w:lang w:val="en-US" w:eastAsia="zh-CN" w:bidi="ar-SA"/>
        </w:rPr>
        <w:t>各单位要把反“三违”专项整治行动和重大事故隐患专项排查整治2023行动有机结合起来，做到同时部署、同时推进、同时检查、同时落实，建立健全反“三违”工作的长效机制，全面加强安全管理，不断提高企业安全生产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(四)强化检查，严格处罚。</w:t>
      </w:r>
      <w:r>
        <w:rPr>
          <w:rFonts w:hint="eastAsia" w:ascii="仿宋_GB2312" w:hAnsi="仿宋_GB2312" w:eastAsia="仿宋_GB2312" w:cs="仿宋_GB2312"/>
          <w:snapToGrid/>
          <w:color w:val="000000"/>
          <w:spacing w:val="0"/>
          <w:kern w:val="2"/>
          <w:sz w:val="32"/>
          <w:szCs w:val="22"/>
          <w:u w:val="none"/>
          <w:lang w:val="en-US" w:eastAsia="zh-CN" w:bidi="ar-SA"/>
        </w:rPr>
        <w:t>各职能站所要对此次“反三违”专项行动进行重点检查，以高压监管态势对“三违”严厉打击，形成声势浩大的全面打击“三违”行动，对检查中发现的“三违”行为要及时报送相关主管部门及街道安委办。专项行动期间，各职能站所要对相关企业反“三违”专项整治行动开展情况进行督查，对组织开展不力、检查指导不到位，因“三违”现象严重而导致事故发生的企业绝不姑息，严格执行《长治市安全生产行政执法与纪检监察衔接协作工作机制(试行)》(长纪办发〔2023〕19 号)和《长治市安全生产和消防安全行政执法与刑事司法衔接工作实施细则》(长检会〔2022〕7号),把问责程序启动在生产安全事故发生之前，变“事后追责”为强化“事前问责”,强化问题意识，强化过程问责，以问责优化管理、强化责任，坚决避免追责高举轻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napToGrid/>
          <w:color w:val="000000"/>
          <w:spacing w:val="0"/>
          <w:kern w:val="2"/>
          <w:sz w:val="32"/>
          <w:szCs w:val="22"/>
          <w:u w:val="none"/>
          <w:lang w:val="en-US" w:eastAsia="zh-CN" w:bidi="ar-SA"/>
        </w:rPr>
      </w:pPr>
      <w:r>
        <w:rPr>
          <w:rFonts w:hint="eastAsia" w:ascii="仿宋_GB2312" w:hAnsi="仿宋_GB2312" w:eastAsia="仿宋_GB2312" w:cs="仿宋_GB2312"/>
          <w:b/>
          <w:bCs/>
          <w:snapToGrid/>
          <w:color w:val="000000"/>
          <w:spacing w:val="0"/>
          <w:kern w:val="2"/>
          <w:sz w:val="32"/>
          <w:szCs w:val="22"/>
          <w:u w:val="none"/>
          <w:lang w:val="en-US" w:eastAsia="zh-CN" w:bidi="ar-SA"/>
        </w:rPr>
        <w:t>(五)及时总结，按时上报。</w:t>
      </w:r>
      <w:r>
        <w:rPr>
          <w:rFonts w:hint="eastAsia" w:ascii="仿宋_GB2312" w:hAnsi="仿宋_GB2312" w:eastAsia="仿宋_GB2312" w:cs="仿宋_GB2312"/>
          <w:snapToGrid/>
          <w:color w:val="000000"/>
          <w:spacing w:val="0"/>
          <w:kern w:val="2"/>
          <w:sz w:val="32"/>
          <w:szCs w:val="22"/>
          <w:u w:val="none"/>
          <w:lang w:val="en-US" w:eastAsia="zh-CN" w:bidi="ar-SA"/>
        </w:rPr>
        <w:t xml:space="preserve">各单位要认真总结各阶段开展反“三违”专项整治行动的工作情况，反思工作得失，完善工作制度，创新工作方法，巩固提升专项整治行动成果。同时对在开展专项整治行动中好经验、好做法进行总结提炼，及时推广，提升企业安全生产保障能力。  </w:t>
      </w:r>
    </w:p>
    <w:p>
      <w:pPr>
        <w:keepNext w:val="0"/>
        <w:keepLines w:val="0"/>
        <w:pageBreakBefore w:val="0"/>
        <w:wordWrap/>
        <w:overflowPunct/>
        <w:topLinePunct w:val="0"/>
        <w:bidi w:val="0"/>
        <w:spacing w:line="560" w:lineRule="exact"/>
        <w:rPr>
          <w:rFonts w:hint="eastAsia" w:ascii="仿宋_GB2312" w:hAnsi="仿宋_GB2312" w:eastAsia="仿宋_GB2312" w:cs="仿宋_GB2312"/>
          <w:sz w:val="21"/>
        </w:rPr>
      </w:pPr>
    </w:p>
    <w:p>
      <w:pPr>
        <w:pStyle w:val="2"/>
        <w:rPr>
          <w:rFonts w:hint="eastAsia" w:ascii="仿宋_GB2312" w:hAnsi="仿宋_GB2312" w:eastAsia="仿宋_GB2312" w:cs="仿宋_GB2312"/>
        </w:rPr>
      </w:pPr>
    </w:p>
    <w:p>
      <w:pPr>
        <w:keepNext w:val="0"/>
        <w:keepLines w:val="0"/>
        <w:pageBreakBefore w:val="0"/>
        <w:wordWrap/>
        <w:overflowPunct/>
        <w:topLinePunct w:val="0"/>
        <w:bidi w:val="0"/>
        <w:spacing w:before="101" w:line="560" w:lineRule="exact"/>
        <w:ind w:left="3503"/>
        <w:rPr>
          <w:rFonts w:hint="eastAsia" w:ascii="仿宋_GB2312" w:hAnsi="仿宋_GB2312" w:eastAsia="仿宋_GB2312" w:cs="仿宋_GB2312"/>
          <w:sz w:val="31"/>
          <w:szCs w:val="31"/>
          <w:lang w:eastAsia="zh-CN"/>
        </w:rPr>
      </w:pPr>
      <w:r>
        <w:rPr>
          <w:rFonts w:hint="eastAsia" w:ascii="仿宋_GB2312" w:hAnsi="仿宋_GB2312" w:eastAsia="仿宋_GB2312" w:cs="仿宋_GB2312"/>
          <w:spacing w:val="-6"/>
          <w:sz w:val="31"/>
          <w:szCs w:val="31"/>
        </w:rPr>
        <w:t>长治市</w:t>
      </w:r>
      <w:r>
        <w:rPr>
          <w:rFonts w:hint="eastAsia" w:ascii="仿宋_GB2312" w:hAnsi="仿宋_GB2312" w:eastAsia="仿宋_GB2312" w:cs="仿宋_GB2312"/>
          <w:spacing w:val="-6"/>
          <w:sz w:val="31"/>
          <w:szCs w:val="31"/>
          <w:lang w:eastAsia="zh-CN"/>
        </w:rPr>
        <w:t>上党区韩店街道办事处</w:t>
      </w:r>
    </w:p>
    <w:p>
      <w:pPr>
        <w:keepNext w:val="0"/>
        <w:keepLines w:val="0"/>
        <w:pageBreakBefore w:val="0"/>
        <w:wordWrap/>
        <w:overflowPunct/>
        <w:topLinePunct w:val="0"/>
        <w:bidi w:val="0"/>
        <w:spacing w:before="237" w:line="560" w:lineRule="exact"/>
        <w:ind w:firstLine="4272" w:firstLineChars="1200"/>
        <w:rPr>
          <w:rFonts w:hint="eastAsia" w:ascii="仿宋_GB2312" w:hAnsi="仿宋_GB2312" w:eastAsia="仿宋_GB2312" w:cs="仿宋_GB2312"/>
          <w:sz w:val="31"/>
          <w:szCs w:val="31"/>
        </w:rPr>
      </w:pPr>
      <w:r>
        <w:rPr>
          <w:rFonts w:hint="eastAsia" w:ascii="仿宋_GB2312" w:hAnsi="仿宋_GB2312" w:eastAsia="仿宋_GB2312" w:cs="仿宋_GB2312"/>
          <w:spacing w:val="23"/>
          <w:sz w:val="31"/>
          <w:szCs w:val="31"/>
        </w:rPr>
        <w:t>2023</w:t>
      </w:r>
      <w:r>
        <w:rPr>
          <w:rFonts w:hint="eastAsia" w:ascii="仿宋_GB2312" w:hAnsi="仿宋_GB2312" w:eastAsia="仿宋_GB2312" w:cs="仿宋_GB2312"/>
          <w:spacing w:val="-49"/>
          <w:sz w:val="31"/>
          <w:szCs w:val="31"/>
        </w:rPr>
        <w:t xml:space="preserve"> </w:t>
      </w:r>
      <w:r>
        <w:rPr>
          <w:rFonts w:hint="eastAsia" w:ascii="仿宋_GB2312" w:hAnsi="仿宋_GB2312" w:eastAsia="仿宋_GB2312" w:cs="仿宋_GB2312"/>
          <w:spacing w:val="23"/>
          <w:sz w:val="31"/>
          <w:szCs w:val="31"/>
        </w:rPr>
        <w:t>年1</w:t>
      </w:r>
      <w:r>
        <w:rPr>
          <w:rFonts w:hint="eastAsia" w:ascii="仿宋_GB2312" w:hAnsi="仿宋_GB2312" w:eastAsia="仿宋_GB2312" w:cs="仿宋_GB2312"/>
          <w:spacing w:val="23"/>
          <w:sz w:val="31"/>
          <w:szCs w:val="31"/>
          <w:lang w:val="en-US" w:eastAsia="zh-CN"/>
        </w:rPr>
        <w:t>1</w:t>
      </w:r>
      <w:r>
        <w:rPr>
          <w:rFonts w:hint="eastAsia" w:ascii="仿宋_GB2312" w:hAnsi="仿宋_GB2312" w:eastAsia="仿宋_GB2312" w:cs="仿宋_GB2312"/>
          <w:spacing w:val="23"/>
          <w:sz w:val="31"/>
          <w:szCs w:val="31"/>
        </w:rPr>
        <w:t>月</w:t>
      </w:r>
      <w:r>
        <w:rPr>
          <w:rFonts w:hint="eastAsia" w:ascii="仿宋_GB2312" w:hAnsi="仿宋_GB2312" w:eastAsia="仿宋_GB2312" w:cs="仿宋_GB2312"/>
          <w:spacing w:val="23"/>
          <w:sz w:val="31"/>
          <w:szCs w:val="31"/>
          <w:lang w:val="en-US" w:eastAsia="zh-CN"/>
        </w:rPr>
        <w:t>2</w:t>
      </w:r>
      <w:r>
        <w:rPr>
          <w:rFonts w:hint="eastAsia" w:ascii="仿宋_GB2312" w:hAnsi="仿宋_GB2312" w:eastAsia="仿宋_GB2312" w:cs="仿宋_GB2312"/>
          <w:spacing w:val="23"/>
          <w:sz w:val="31"/>
          <w:szCs w:val="31"/>
        </w:rPr>
        <w:t>日</w:t>
      </w:r>
    </w:p>
    <w:sectPr>
      <w:footerReference r:id="rId5" w:type="default"/>
      <w:pgSz w:w="11910" w:h="16840"/>
      <w:pgMar w:top="1431" w:right="1272" w:bottom="1240" w:left="1786" w:header="0" w:footer="1054"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right="127"/>
      <w:jc w:val="right"/>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IxMDk2YzUzZDIyYTY3YjZhNjcxODI5NWM2NjMyNGYifQ=="/>
  </w:docVars>
  <w:rsids>
    <w:rsidRoot w:val="00000000"/>
    <w:rsid w:val="0E1F4D48"/>
    <w:rsid w:val="0F966437"/>
    <w:rsid w:val="1BEB2B5D"/>
    <w:rsid w:val="1BFE4EFC"/>
    <w:rsid w:val="25D56D2C"/>
    <w:rsid w:val="39D54506"/>
    <w:rsid w:val="435F0C36"/>
    <w:rsid w:val="47734F61"/>
    <w:rsid w:val="58CF61F5"/>
    <w:rsid w:val="5F837FA4"/>
    <w:rsid w:val="7D2409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3"/>
    <w:next w:val="4"/>
    <w:autoRedefine/>
    <w:qFormat/>
    <w:uiPriority w:val="0"/>
    <w:pPr>
      <w:ind w:left="200" w:leftChars="200" w:firstLine="200" w:firstLineChars="200"/>
    </w:pPr>
  </w:style>
  <w:style w:type="paragraph" w:customStyle="1" w:styleId="3">
    <w:name w:val="正文文本缩进1"/>
    <w:basedOn w:val="1"/>
    <w:autoRedefine/>
    <w:qFormat/>
    <w:uiPriority w:val="0"/>
    <w:pPr>
      <w:ind w:left="200" w:leftChars="200"/>
    </w:pPr>
  </w:style>
  <w:style w:type="paragraph" w:styleId="4">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4876</Words>
  <Characters>4952</Characters>
  <TotalTime>32</TotalTime>
  <ScaleCrop>false</ScaleCrop>
  <LinksUpToDate>false</LinksUpToDate>
  <CharactersWithSpaces>5051</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2023-10-27T15:30:00Z</dcterms:created>
  <dc:creator>Kingsoft-PDF</dc:creator>
  <cp:lastModifiedBy>姑娘是个好姑娘</cp:lastModifiedBy>
  <cp:lastPrinted>2023-11-02T03:23:00Z</cp:lastPrinted>
  <dcterms:modified xsi:type="dcterms:W3CDTF">2024-06-07T02:54:46Z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2023-10-27T15:30:53Z</vt:filetime>
  </property>
  <property fmtid="{D5CDD505-2E9C-101B-9397-08002B2CF9AE}" pid="4" name="UsrData">
    <vt:lpwstr>653b6728973eb4001ff32961wl</vt:lpwstr>
  </property>
  <property fmtid="{D5CDD505-2E9C-101B-9397-08002B2CF9AE}" pid="5" name="KSOProductBuildVer">
    <vt:lpwstr>2052-12.1.0.16929</vt:lpwstr>
  </property>
  <property fmtid="{D5CDD505-2E9C-101B-9397-08002B2CF9AE}" pid="6" name="ICV">
    <vt:lpwstr>1389A43162A3451D8DC4F2933F390439_13</vt:lpwstr>
  </property>
</Properties>
</file>