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sz w:val="32"/>
        </w:rPr>
      </w:pPr>
    </w:p>
    <w:p>
      <w:pPr>
        <w:pStyle w:val="2"/>
        <w:keepNext w:val="0"/>
        <w:keepLines w:val="0"/>
        <w:pageBreakBefore w:val="0"/>
        <w:kinsoku/>
        <w:wordWrap/>
        <w:overflowPunct/>
        <w:topLinePunct w:val="0"/>
        <w:autoSpaceDE/>
        <w:autoSpaceDN/>
        <w:bidi w:val="0"/>
        <w:adjustRightInd/>
        <w:snapToGrid/>
        <w:spacing w:line="600" w:lineRule="exact"/>
        <w:ind w:left="420" w:firstLine="420"/>
        <w:textAlignment w:val="auto"/>
      </w:pPr>
    </w:p>
    <w:p>
      <w:pPr>
        <w:pStyle w:val="4"/>
        <w:keepNext w:val="0"/>
        <w:keepLines w:val="0"/>
        <w:pageBreakBefore w:val="0"/>
        <w:kinsoku/>
        <w:wordWrap/>
        <w:overflowPunct/>
        <w:topLinePunct w:val="0"/>
        <w:autoSpaceDE/>
        <w:autoSpaceDN/>
        <w:bidi w:val="0"/>
        <w:adjustRightInd/>
        <w:snapToGrid/>
        <w:spacing w:line="600" w:lineRule="exact"/>
        <w:textAlignment w:val="auto"/>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rPr>
      </w:pPr>
      <w:r>
        <w:rPr>
          <w:rFonts w:hint="eastAsia" w:ascii="仿宋_GB2312" w:eastAsia="仿宋_GB2312"/>
          <w:sz w:val="32"/>
        </w:rPr>
        <w:t>上韩办发〔202</w:t>
      </w:r>
      <w:r>
        <w:rPr>
          <w:rFonts w:hint="eastAsia" w:ascii="仿宋_GB2312" w:eastAsia="仿宋_GB2312"/>
          <w:sz w:val="32"/>
          <w:lang w:val="en-US" w:eastAsia="zh-CN"/>
        </w:rPr>
        <w:t>3</w:t>
      </w:r>
      <w:r>
        <w:rPr>
          <w:rFonts w:hint="eastAsia" w:ascii="仿宋_GB2312" w:eastAsia="仿宋_GB2312"/>
          <w:sz w:val="32"/>
        </w:rPr>
        <w:t>〕</w:t>
      </w:r>
      <w:r>
        <w:rPr>
          <w:rFonts w:hint="eastAsia" w:ascii="仿宋_GB2312" w:eastAsia="仿宋_GB2312"/>
          <w:sz w:val="32"/>
          <w:lang w:val="en-US" w:eastAsia="zh-CN"/>
        </w:rPr>
        <w:t>24</w:t>
      </w:r>
      <w:r>
        <w:rPr>
          <w:rFonts w:hint="eastAsia" w:ascii="仿宋_GB2312" w:eastAsia="仿宋_GB2312"/>
          <w:sz w:val="32"/>
        </w:rPr>
        <w:t>号</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sz w:val="32"/>
        </w:rPr>
      </w:pPr>
    </w:p>
    <w:p>
      <w:pPr>
        <w:pStyle w:val="8"/>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color w:val="000000" w:themeColor="text1"/>
          <w:spacing w:val="0"/>
          <w:w w:val="95"/>
          <w:kern w:val="2"/>
          <w:sz w:val="44"/>
          <w:szCs w:val="44"/>
          <w:lang w:val="en-US" w:eastAsia="zh-CN" w:bidi="ar-SA"/>
          <w14:textFill>
            <w14:solidFill>
              <w14:schemeClr w14:val="tx1"/>
            </w14:solidFill>
          </w14:textFill>
        </w:rPr>
        <w:t>长治市上党区韩店街道办事处</w:t>
      </w:r>
    </w:p>
    <w:p>
      <w:pPr>
        <w:keepNext w:val="0"/>
        <w:keepLines w:val="0"/>
        <w:pageBreakBefore w:val="0"/>
        <w:widowControl w:val="0"/>
        <w:kinsoku/>
        <w:wordWrap/>
        <w:overflowPunct/>
        <w:topLinePunct w:val="0"/>
        <w:autoSpaceDE/>
        <w:autoSpaceDN/>
        <w:bidi w:val="0"/>
        <w:snapToGrid/>
        <w:spacing w:line="600" w:lineRule="exact"/>
        <w:ind w:right="0" w:rightChars="0"/>
        <w:jc w:val="center"/>
        <w:outlineLvl w:val="9"/>
        <w:rPr>
          <w:rFonts w:hint="eastAsia" w:ascii="方正小标宋简体" w:hAnsi="方正小标宋简体" w:eastAsia="方正小标宋简体" w:cs="方正小标宋简体"/>
          <w:color w:val="000000"/>
          <w:spacing w:val="0"/>
          <w:w w:val="90"/>
          <w:kern w:val="0"/>
          <w:sz w:val="44"/>
          <w:szCs w:val="44"/>
          <w:lang w:val="en-US" w:eastAsia="zh-CN"/>
        </w:rPr>
      </w:pPr>
      <w:r>
        <w:rPr>
          <w:rFonts w:hint="eastAsia" w:ascii="方正小标宋简体" w:hAnsi="方正小标宋简体" w:eastAsia="方正小标宋简体" w:cs="方正小标宋简体"/>
          <w:color w:val="000000" w:themeColor="text1"/>
          <w:spacing w:val="0"/>
          <w:w w:val="95"/>
          <w:sz w:val="44"/>
          <w:szCs w:val="44"/>
          <w:lang w:val="en-US" w:eastAsia="zh-CN"/>
          <w14:textFill>
            <w14:solidFill>
              <w14:schemeClr w14:val="tx1"/>
            </w14:solidFill>
          </w14:textFill>
        </w:rPr>
        <w:t>关于在街道重点行业领域持续深入开展重大</w:t>
      </w:r>
      <w:r>
        <w:rPr>
          <w:rFonts w:hint="eastAsia" w:ascii="方正小标宋简体" w:hAnsi="方正小标宋简体" w:eastAsia="方正小标宋简体" w:cs="方正小标宋简体"/>
          <w:color w:val="000000" w:themeColor="text1"/>
          <w:spacing w:val="0"/>
          <w:w w:val="100"/>
          <w:sz w:val="44"/>
          <w:szCs w:val="44"/>
          <w:lang w:val="en-US" w:eastAsia="zh-CN"/>
          <w14:textFill>
            <w14:solidFill>
              <w14:schemeClr w14:val="tx1"/>
            </w14:solidFill>
          </w14:textFill>
        </w:rPr>
        <w:t>事故隐患专项排查整治行动的通知</w:t>
      </w:r>
    </w:p>
    <w:p>
      <w:pPr>
        <w:keepNext w:val="0"/>
        <w:keepLines w:val="0"/>
        <w:pageBreakBefore w:val="0"/>
        <w:widowControl w:val="0"/>
        <w:kinsoku/>
        <w:wordWrap/>
        <w:overflowPunct/>
        <w:topLinePunct w:val="0"/>
        <w:autoSpaceDE/>
        <w:autoSpaceDN/>
        <w:bidi w:val="0"/>
        <w:snapToGrid w:val="0"/>
        <w:spacing w:line="600" w:lineRule="exact"/>
        <w:rPr>
          <w:rFonts w:hint="eastAsia" w:ascii="仿宋_GB2312" w:eastAsia="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spacing w:val="0"/>
          <w:sz w:val="32"/>
          <w:szCs w:val="32"/>
          <w:u w:val="none"/>
          <w:lang w:eastAsia="zh-CN"/>
        </w:rPr>
      </w:pPr>
      <w:r>
        <w:rPr>
          <w:rFonts w:hint="eastAsia" w:ascii="仿宋_GB2312" w:hAnsi="仿宋_GB2312" w:eastAsia="仿宋_GB2312" w:cs="仿宋_GB2312"/>
          <w:snapToGrid/>
          <w:color w:val="000000"/>
          <w:spacing w:val="0"/>
          <w:kern w:val="2"/>
          <w:sz w:val="32"/>
          <w:szCs w:val="32"/>
          <w:u w:val="none"/>
          <w:lang w:val="en-US" w:eastAsia="zh-CN" w:bidi="ar-SA"/>
        </w:rPr>
        <w:t>各行政村、社区，各企业</w:t>
      </w:r>
      <w:r>
        <w:rPr>
          <w:rFonts w:hint="eastAsia" w:ascii="仿宋_GB2312" w:hAnsi="仿宋_GB2312" w:eastAsia="仿宋_GB2312" w:cs="仿宋_GB2312"/>
          <w:color w:val="000000"/>
          <w:spacing w:val="0"/>
          <w:sz w:val="32"/>
          <w:szCs w:val="32"/>
          <w:u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spacing w:val="0"/>
          <w:kern w:val="2"/>
          <w:sz w:val="32"/>
          <w:szCs w:val="32"/>
          <w:lang w:eastAsia="zh-CN"/>
        </w:rPr>
        <w:t>根据《</w:t>
      </w:r>
      <w:r>
        <w:rPr>
          <w:rFonts w:hint="eastAsia" w:ascii="仿宋_GB2312" w:hAnsi="仿宋_GB2312" w:eastAsia="仿宋_GB2312" w:cs="仿宋_GB2312"/>
          <w:spacing w:val="0"/>
          <w:kern w:val="2"/>
          <w:sz w:val="32"/>
          <w:szCs w:val="32"/>
        </w:rPr>
        <w:t>长治</w:t>
      </w:r>
      <w:r>
        <w:rPr>
          <w:rFonts w:hint="eastAsia" w:ascii="仿宋_GB2312" w:hAnsi="仿宋_GB2312" w:eastAsia="仿宋_GB2312" w:cs="仿宋_GB2312"/>
          <w:spacing w:val="0"/>
          <w:kern w:val="2"/>
          <w:sz w:val="32"/>
          <w:szCs w:val="32"/>
          <w:lang w:eastAsia="zh-CN"/>
        </w:rPr>
        <w:t>市上党区</w:t>
      </w:r>
      <w:r>
        <w:rPr>
          <w:rFonts w:hint="eastAsia" w:ascii="仿宋_GB2312" w:hAnsi="仿宋_GB2312" w:eastAsia="仿宋_GB2312" w:cs="仿宋_GB2312"/>
          <w:spacing w:val="0"/>
          <w:kern w:val="2"/>
          <w:sz w:val="32"/>
          <w:szCs w:val="32"/>
        </w:rPr>
        <w:t>安全生产委员会</w:t>
      </w:r>
      <w:r>
        <w:rPr>
          <w:rFonts w:hint="eastAsia" w:ascii="仿宋_GB2312" w:hAnsi="仿宋_GB2312" w:eastAsia="仿宋_GB2312" w:cs="仿宋_GB2312"/>
          <w:spacing w:val="0"/>
          <w:kern w:val="2"/>
          <w:sz w:val="32"/>
          <w:szCs w:val="32"/>
          <w:lang w:eastAsia="zh-CN"/>
        </w:rPr>
        <w:t>办公室</w:t>
      </w:r>
      <w:r>
        <w:rPr>
          <w:rFonts w:hint="eastAsia" w:ascii="仿宋_GB2312" w:hAnsi="仿宋_GB2312" w:eastAsia="仿宋_GB2312" w:cs="仿宋_GB2312"/>
          <w:spacing w:val="0"/>
          <w:kern w:val="2"/>
          <w:sz w:val="32"/>
          <w:szCs w:val="32"/>
          <w:lang w:val="en-US" w:eastAsia="zh-CN"/>
        </w:rPr>
        <w:t>关于在全区重点行业领域持续深入开展重大事故隐患专项排查整治行动的通知</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安办发〔20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号</w:t>
      </w:r>
      <w:r>
        <w:rPr>
          <w:rFonts w:hint="eastAsia" w:ascii="仿宋_GB2312" w:hAnsi="仿宋_GB2312" w:eastAsia="仿宋_GB2312" w:cs="仿宋_GB2312"/>
          <w:spacing w:val="0"/>
          <w:kern w:val="2"/>
          <w:sz w:val="32"/>
          <w:szCs w:val="32"/>
          <w:lang w:eastAsia="zh-CN"/>
        </w:rPr>
        <w:t>）文件要求，</w:t>
      </w:r>
      <w:r>
        <w:rPr>
          <w:rFonts w:hint="eastAsia" w:ascii="仿宋_GB2312" w:hAnsi="仿宋_GB2312" w:eastAsia="仿宋_GB2312" w:cs="仿宋_GB2312"/>
          <w:spacing w:val="0"/>
          <w:kern w:val="2"/>
          <w:sz w:val="32"/>
          <w:szCs w:val="32"/>
        </w:rPr>
        <w:t>为认真贯彻落实习近平总书记关于安全生产重要指示精神，深刻汲取吕梁市离石区永聚</w:t>
      </w:r>
      <w:bookmarkStart w:id="0" w:name="_GoBack"/>
      <w:bookmarkEnd w:id="0"/>
      <w:r>
        <w:rPr>
          <w:rFonts w:hint="eastAsia" w:ascii="仿宋_GB2312" w:hAnsi="仿宋_GB2312" w:eastAsia="仿宋_GB2312" w:cs="仿宋_GB2312"/>
          <w:spacing w:val="0"/>
          <w:kern w:val="2"/>
          <w:sz w:val="32"/>
          <w:szCs w:val="32"/>
        </w:rPr>
        <w:t>煤业办公楼“11·16”重大火灾等事故教训，举一反三、引以为戒，树牢安全发展理念，强化底线思维，</w:t>
      </w:r>
      <w:r>
        <w:rPr>
          <w:rFonts w:hint="eastAsia" w:ascii="仿宋_GB2312" w:hAnsi="仿宋_GB2312" w:eastAsia="仿宋_GB2312" w:cs="仿宋_GB2312"/>
          <w:spacing w:val="0"/>
          <w:kern w:val="2"/>
          <w:sz w:val="32"/>
          <w:szCs w:val="32"/>
          <w:lang w:eastAsia="zh-CN"/>
        </w:rPr>
        <w:t>街道党工委</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eastAsia="zh-CN"/>
        </w:rPr>
        <w:t>办事处</w:t>
      </w:r>
      <w:r>
        <w:rPr>
          <w:rFonts w:hint="eastAsia" w:ascii="仿宋_GB2312" w:hAnsi="仿宋_GB2312" w:eastAsia="仿宋_GB2312" w:cs="仿宋_GB2312"/>
          <w:spacing w:val="0"/>
          <w:kern w:val="2"/>
          <w:sz w:val="32"/>
          <w:szCs w:val="32"/>
        </w:rPr>
        <w:t>决定从即日起至2024年2月底，聚焦认不清、想不到、易忽视的突出问题和风险隐患，在</w:t>
      </w:r>
      <w:r>
        <w:rPr>
          <w:rFonts w:hint="eastAsia" w:ascii="仿宋_GB2312" w:hAnsi="仿宋_GB2312" w:eastAsia="仿宋_GB2312" w:cs="仿宋_GB2312"/>
          <w:spacing w:val="0"/>
          <w:kern w:val="2"/>
          <w:sz w:val="32"/>
          <w:szCs w:val="32"/>
          <w:lang w:eastAsia="zh-CN"/>
        </w:rPr>
        <w:t>街道</w:t>
      </w:r>
      <w:r>
        <w:rPr>
          <w:rFonts w:hint="eastAsia" w:ascii="仿宋_GB2312" w:hAnsi="仿宋_GB2312" w:eastAsia="仿宋_GB2312" w:cs="仿宋_GB2312"/>
          <w:spacing w:val="0"/>
          <w:kern w:val="2"/>
          <w:sz w:val="32"/>
          <w:szCs w:val="32"/>
        </w:rPr>
        <w:t>重点行业领域持续深化重大事故隐患专项排查整治行动，集中开展安全意识大教育、安全隐患大排查、安全问题大整治、安全责任大落实活动，深挖盲区死角、补齐短板漏洞，进一步夯实安全生产工作基础，有效防范化解重大安全风险，坚决遏制重特大生产安全事故。现就有关事宜通知如下：</w:t>
      </w:r>
    </w:p>
    <w:p>
      <w:pPr>
        <w:pStyle w:val="4"/>
        <w:keepNext w:val="0"/>
        <w:keepLines w:val="0"/>
        <w:pageBreakBefore w:val="0"/>
        <w:wordWrap/>
        <w:overflowPunct/>
        <w:topLinePunct w:val="0"/>
        <w:bidi w:val="0"/>
        <w:spacing w:before="0" w:beforeAutospacing="0" w:after="0" w:afterAutospacing="0" w:line="560" w:lineRule="exact"/>
        <w:ind w:firstLine="640" w:firstLineChars="200"/>
        <w:rPr>
          <w:rFonts w:hint="eastAsia" w:ascii="黑体" w:hAnsi="黑体" w:eastAsia="黑体" w:cs="黑体"/>
          <w:spacing w:val="0"/>
          <w:kern w:val="2"/>
          <w:sz w:val="32"/>
          <w:szCs w:val="32"/>
          <w:lang w:val="en-US" w:eastAsia="zh-CN"/>
        </w:rPr>
      </w:pPr>
      <w:r>
        <w:rPr>
          <w:rFonts w:hint="eastAsia" w:ascii="黑体" w:hAnsi="黑体" w:eastAsia="黑体" w:cs="黑体"/>
          <w:spacing w:val="0"/>
          <w:kern w:val="2"/>
          <w:sz w:val="32"/>
          <w:szCs w:val="32"/>
          <w:lang w:val="en-US" w:eastAsia="zh-CN"/>
        </w:rPr>
        <w:t>一、开展安全意识大教育</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一）组织专题学习研讨。按照省、市、区要求，各行政村（社区）、各企业领导班子要深入学习习近平总书记近三年来对生产安全事故重要指示和有关安全生产重要论述，班子成员对照要求和职责谈体会、找差距。</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（二）组织警示教育。各行政村（社区）要组织工作人员召开安全生产警示教育大会。各企业要组织全体职工召开安全生产警示教育大会。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（三）组织应急演练。各单位要针对本单位易发事故种类，组织开展疏散逃生和应急救援演练，熟悉应急逃生疏散通道，提升干部职工自救互救能力。</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（四）组织宣传教育。各单位要充分利用各类宣传媒介和载体开展风险防范、隐患排查、应急处置和自救互救等安全常识宣传，提升全民安全意识。</w:t>
      </w:r>
    </w:p>
    <w:p>
      <w:pPr>
        <w:pStyle w:val="4"/>
        <w:keepNext w:val="0"/>
        <w:keepLines w:val="0"/>
        <w:pageBreakBefore w:val="0"/>
        <w:wordWrap/>
        <w:overflowPunct/>
        <w:topLinePunct w:val="0"/>
        <w:bidi w:val="0"/>
        <w:spacing w:before="0" w:beforeAutospacing="0" w:after="0" w:afterAutospacing="0" w:line="560" w:lineRule="exact"/>
        <w:ind w:firstLine="640" w:firstLineChars="200"/>
        <w:rPr>
          <w:rFonts w:hint="eastAsia" w:ascii="黑体" w:hAnsi="黑体" w:eastAsia="黑体" w:cs="黑体"/>
          <w:spacing w:val="0"/>
          <w:kern w:val="2"/>
          <w:sz w:val="32"/>
          <w:szCs w:val="32"/>
          <w:lang w:val="en-US" w:eastAsia="zh-CN"/>
        </w:rPr>
      </w:pPr>
      <w:r>
        <w:rPr>
          <w:rFonts w:hint="eastAsia" w:ascii="黑体" w:hAnsi="黑体" w:eastAsia="黑体" w:cs="黑体"/>
          <w:spacing w:val="0"/>
          <w:kern w:val="2"/>
          <w:sz w:val="32"/>
          <w:szCs w:val="32"/>
          <w:lang w:val="en-US" w:eastAsia="zh-CN"/>
        </w:rPr>
        <w:t>二、开展安全隐患大排查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（一）聚焦</w:t>
      </w:r>
      <w:r>
        <w:rPr>
          <w:rFonts w:hint="eastAsia" w:ascii="仿宋_GB2312" w:hAnsi="仿宋_GB2312" w:eastAsia="仿宋_GB2312" w:cs="仿宋_GB2312"/>
          <w:sz w:val="32"/>
          <w:szCs w:val="32"/>
          <w:lang w:val="en-US" w:eastAsia="zh-CN"/>
        </w:rPr>
        <w:t>重点行业领域，按照《</w:t>
      </w:r>
      <w:r>
        <w:rPr>
          <w:rFonts w:hint="eastAsia" w:ascii="仿宋_GB2312" w:hAnsi="仿宋_GB2312" w:eastAsia="仿宋_GB2312" w:cs="仿宋_GB2312"/>
          <w:b w:val="0"/>
          <w:bCs w:val="0"/>
          <w:sz w:val="32"/>
          <w:szCs w:val="32"/>
          <w:lang w:val="en-US" w:eastAsia="zh-CN"/>
        </w:rPr>
        <w:t>韩店街道重大事故隐患专项排查整治2023行动实施方案</w:t>
      </w:r>
      <w:r>
        <w:rPr>
          <w:rFonts w:hint="eastAsia" w:ascii="仿宋_GB2312" w:hAnsi="仿宋_GB2312" w:eastAsia="仿宋_GB2312" w:cs="仿宋_GB2312"/>
          <w:sz w:val="32"/>
          <w:szCs w:val="32"/>
          <w:lang w:val="en-US" w:eastAsia="zh-CN"/>
        </w:rPr>
        <w:t>》要求，持续深入开展重大事故隐患专项排查整治，一抓到底、一刻不松，严查细控重点行业领域风险隐患，逐项整改整治，真正把安全防线筑牢兜实，坚决遏制重特大事故发生。</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（二）聚焦</w:t>
      </w:r>
      <w:r>
        <w:rPr>
          <w:rFonts w:hint="eastAsia" w:ascii="仿宋_GB2312" w:hAnsi="仿宋_GB2312" w:eastAsia="仿宋_GB2312" w:cs="仿宋_GB2312"/>
          <w:sz w:val="32"/>
          <w:szCs w:val="32"/>
          <w:lang w:val="en-US" w:eastAsia="zh-CN"/>
        </w:rPr>
        <w:t>具有较大火灾风险、人员活动集中容易造成群死群伤或重大社会影响的人员密集场所、敏感特殊场所、混合生产经营场所和其他可能导致群死群伤的重大风险隐患场所进行全面筛查，把握冬季火灾事故规律特点，深入查找本地区薄弱环节和重大风险，扎实开展专项整治，坚决防止发生群死群伤事故。</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（三）聚焦</w:t>
      </w:r>
      <w:r>
        <w:rPr>
          <w:rFonts w:hint="eastAsia" w:ascii="仿宋_GB2312" w:hAnsi="仿宋_GB2312" w:eastAsia="仿宋_GB2312" w:cs="仿宋_GB2312"/>
          <w:sz w:val="32"/>
          <w:szCs w:val="32"/>
          <w:lang w:val="en-US" w:eastAsia="zh-CN"/>
        </w:rPr>
        <w:t>办公场所、食堂、酒店、餐饮、浴室、宿舍、工棚、文化体育活动场馆等易漏管失控人员密集场所，排查整治矿灯房、澡堂吊篮电气线路老化、违规使用大功率取暖设备、电路过载、装饰装修使用易燃可燃材料、消防设施短缺损坏、封闭安全出口等可能造成火灾事故的风险隐患；排查整治未按规定设置专用气瓶间，在用气瓶和备用气瓶未分开放置，未规范安装、使用可燃气体报警装置及燃气紧急切断阀，问题瓶、问题阀等可能导致燃气泄漏燃爆的风险隐患；排查整治房屋承重构件存在明显损伤、裂缝或变形，可能造成坍塌事故的风险隐患。</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b/>
          <w:bCs/>
          <w:sz w:val="32"/>
          <w:szCs w:val="32"/>
          <w:lang w:val="en-US" w:eastAsia="zh-CN"/>
        </w:rPr>
        <w:t>（四）聚焦</w:t>
      </w:r>
      <w:r>
        <w:rPr>
          <w:rFonts w:hint="eastAsia" w:ascii="仿宋_GB2312" w:hAnsi="仿宋_GB2312" w:eastAsia="仿宋_GB2312" w:cs="仿宋_GB2312"/>
          <w:sz w:val="32"/>
          <w:szCs w:val="32"/>
          <w:lang w:val="en-US" w:eastAsia="zh-CN"/>
        </w:rPr>
        <w:t>动火、有限空间、高处作业等危险作业环节，排查整治安全风险未辨识、危险作业不审批、管控措施不落实、防护用品不配备、人员培训不到位等可能引发火灾、燃烧爆炸、中毒窒息、高处坠落等事故的风险隐患。</w:t>
      </w:r>
    </w:p>
    <w:p>
      <w:pPr>
        <w:pStyle w:val="4"/>
        <w:keepNext w:val="0"/>
        <w:keepLines w:val="0"/>
        <w:pageBreakBefore w:val="0"/>
        <w:wordWrap/>
        <w:overflowPunct/>
        <w:topLinePunct w:val="0"/>
        <w:bidi w:val="0"/>
        <w:spacing w:before="0" w:beforeAutospacing="0" w:after="0" w:afterAutospacing="0" w:line="560" w:lineRule="exact"/>
        <w:ind w:firstLine="640" w:firstLineChars="200"/>
        <w:rPr>
          <w:rFonts w:hint="eastAsia" w:ascii="黑体" w:hAnsi="黑体" w:eastAsia="黑体" w:cs="黑体"/>
          <w:spacing w:val="0"/>
          <w:kern w:val="2"/>
          <w:sz w:val="32"/>
          <w:szCs w:val="32"/>
          <w:lang w:val="en-US" w:eastAsia="zh-CN"/>
        </w:rPr>
      </w:pPr>
      <w:r>
        <w:rPr>
          <w:rFonts w:hint="eastAsia" w:ascii="黑体" w:hAnsi="黑体" w:eastAsia="黑体" w:cs="黑体"/>
          <w:spacing w:val="0"/>
          <w:kern w:val="2"/>
          <w:sz w:val="32"/>
          <w:szCs w:val="32"/>
          <w:lang w:val="en-US" w:eastAsia="zh-CN"/>
        </w:rPr>
        <w:t>三、开展安全问题大整治</w:t>
      </w:r>
    </w:p>
    <w:p>
      <w:pPr>
        <w:keepNext w:val="0"/>
        <w:keepLines w:val="0"/>
        <w:pageBreakBefore w:val="0"/>
        <w:widowControl/>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聚焦工作作风不扎实问题开展整治。重点整治行业领域监管职责不清、存在盲区漏洞，失管失察的问题；没有把身边的事故作为警示，对苗头性的风险隐患没有引起足够重视，更没有对照检查整改，导致发生同类事故的问题；</w:t>
      </w:r>
      <w:r>
        <w:rPr>
          <w:rFonts w:hint="eastAsia" w:ascii="仿宋_GB2312" w:hAnsi="仿宋_GB2312" w:eastAsia="仿宋_GB2312" w:cs="仿宋_GB2312"/>
          <w:sz w:val="32"/>
          <w:szCs w:val="32"/>
          <w:lang w:eastAsia="zh-CN"/>
        </w:rPr>
        <w:t>聚集</w:t>
      </w:r>
      <w:r>
        <w:rPr>
          <w:rFonts w:hint="eastAsia" w:ascii="仿宋_GB2312" w:hAnsi="仿宋_GB2312" w:eastAsia="仿宋_GB2312" w:cs="仿宋_GB2312"/>
          <w:sz w:val="32"/>
          <w:szCs w:val="32"/>
        </w:rPr>
        <w:t>作风漂浮，工作不认真不扎实，重大事故隐患排查整治质量不高，异化为一个动作、一种形式的问题。</w:t>
      </w:r>
    </w:p>
    <w:p>
      <w:pPr>
        <w:keepNext w:val="0"/>
        <w:keepLines w:val="0"/>
        <w:pageBreakBefore w:val="0"/>
        <w:widowControl/>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聚焦违法违规生产经营建设问题开展整治。重点整治证照手续不齐、人员资质不符；关闭、破坏直接关系生产安全的设备设施，或篡改、隐瞒、销毁其相关数据信息；重大事故隐患不及时向监管部门报告、不及时采取有效措施仍冒险组织生产；拒不执行整改指令，违法组织生产、建设等问题。</w:t>
      </w:r>
    </w:p>
    <w:p>
      <w:pPr>
        <w:keepNext w:val="0"/>
        <w:keepLines w:val="0"/>
        <w:pageBreakBefore w:val="0"/>
        <w:widowControl/>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聚焦安全管理制度不完善、机构不健全问题开展整治。重点整治未按照《安全生产法》《山西省安全生产条例》及其他法律法规规定建立健全并落实安全管理制度，未按规定设置安全管理机构、配备安全管理人员和专业技术人员等问题。</w:t>
      </w:r>
    </w:p>
    <w:p>
      <w:pPr>
        <w:keepNext w:val="0"/>
        <w:keepLines w:val="0"/>
        <w:pageBreakBefore w:val="0"/>
        <w:widowControl/>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聚焦现场管理混乱、“三违”行为多发问题开展整治。重点整治未落实集团公司季查、主要负责人月查、分管负责人旬查、安全管理机构和车间周查、班组日查机制，现场安全管理混乱等问题；未制定各岗位的操作规程，员工操作规程不落实，未开展“反三违”专项行动、对“三违”人员进行处罚等问题。</w:t>
      </w:r>
    </w:p>
    <w:p>
      <w:pPr>
        <w:keepNext w:val="0"/>
        <w:keepLines w:val="0"/>
        <w:pageBreakBefore w:val="0"/>
        <w:widowControl/>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聚焦自救互救能力不强、应急处置不力问题开展整治。重点整治应急救援机构不健全、运行不顺畅、履职不到位；应急（消防）救援物资、装备或设施不配备，维护、保养、管理不及时；应急救援预案未制定，未开展演练、评估和修订；应急预案培训不到位等问题。</w:t>
      </w:r>
    </w:p>
    <w:p>
      <w:pPr>
        <w:pStyle w:val="4"/>
        <w:keepNext w:val="0"/>
        <w:keepLines w:val="0"/>
        <w:pageBreakBefore w:val="0"/>
        <w:wordWrap/>
        <w:overflowPunct/>
        <w:topLinePunct w:val="0"/>
        <w:bidi w:val="0"/>
        <w:spacing w:before="0" w:beforeAutospacing="0" w:after="0" w:afterAutospacing="0" w:line="560" w:lineRule="exact"/>
        <w:ind w:firstLine="640" w:firstLineChars="200"/>
        <w:rPr>
          <w:rFonts w:hint="eastAsia" w:ascii="黑体" w:hAnsi="黑体" w:eastAsia="黑体" w:cs="黑体"/>
          <w:spacing w:val="0"/>
          <w:kern w:val="2"/>
          <w:sz w:val="32"/>
          <w:szCs w:val="32"/>
          <w:lang w:val="en-US" w:eastAsia="zh-CN"/>
        </w:rPr>
      </w:pPr>
      <w:r>
        <w:rPr>
          <w:rFonts w:hint="eastAsia" w:ascii="黑体" w:hAnsi="黑体" w:eastAsia="黑体" w:cs="黑体"/>
          <w:spacing w:val="0"/>
          <w:kern w:val="2"/>
          <w:sz w:val="32"/>
          <w:szCs w:val="32"/>
          <w:lang w:val="en-US" w:eastAsia="zh-CN"/>
        </w:rPr>
        <w:t>四、开展安全责任大落实</w:t>
      </w:r>
    </w:p>
    <w:p>
      <w:pPr>
        <w:keepNext w:val="0"/>
        <w:keepLines w:val="0"/>
        <w:pageBreakBefore w:val="0"/>
        <w:widowControl/>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（一）严格落实党政领导责任。</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color w:val="000000"/>
          <w:spacing w:val="0"/>
          <w:kern w:val="2"/>
          <w:sz w:val="32"/>
          <w:szCs w:val="32"/>
          <w:lang w:val="en-US" w:eastAsia="zh-CN" w:bidi="ar-SA"/>
        </w:rPr>
        <w:t>各行政村（社区）、各企业领导干部</w:t>
      </w:r>
      <w:r>
        <w:rPr>
          <w:rFonts w:hint="eastAsia" w:ascii="仿宋_GB2312" w:hAnsi="仿宋_GB2312" w:eastAsia="仿宋_GB2312" w:cs="仿宋_GB2312"/>
          <w:kern w:val="2"/>
          <w:sz w:val="32"/>
          <w:szCs w:val="32"/>
          <w:lang w:val="en-US" w:eastAsia="zh-CN" w:bidi="ar-SA"/>
        </w:rPr>
        <w:t>要对照安全生产工作职责检视履职情况，并向主要负责同志进行安全生产履职情况述职，主要负责同志要对班子成员履职情况进行考核评定。</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color w:val="000000"/>
          <w:spacing w:val="0"/>
          <w:kern w:val="2"/>
          <w:sz w:val="32"/>
          <w:szCs w:val="32"/>
          <w:lang w:val="en-US" w:eastAsia="zh-CN" w:bidi="ar-SA"/>
        </w:rPr>
        <w:t>各行政村（社区）、各企业领导干部</w:t>
      </w:r>
      <w:r>
        <w:rPr>
          <w:rFonts w:hint="eastAsia" w:ascii="仿宋_GB2312" w:hAnsi="仿宋_GB2312" w:eastAsia="仿宋_GB2312" w:cs="仿宋_GB2312"/>
          <w:kern w:val="2"/>
          <w:sz w:val="32"/>
          <w:szCs w:val="32"/>
          <w:lang w:val="en-US" w:eastAsia="zh-CN" w:bidi="ar-SA"/>
        </w:rPr>
        <w:t>要进一步抓细抓实安全生产工作，认真做好安全隐患排查治理工作。</w:t>
      </w:r>
    </w:p>
    <w:p>
      <w:pPr>
        <w:pStyle w:val="2"/>
        <w:keepNext w:val="0"/>
        <w:keepLines w:val="0"/>
        <w:pageBreakBefore w:val="0"/>
        <w:wordWrap/>
        <w:overflowPunct/>
        <w:topLinePunct w:val="0"/>
        <w:bidi w:val="0"/>
        <w:spacing w:beforeAutospacing="0" w:afterAutospacing="0"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（二）严格落实属地监管责任。各行政村、社区要组织开展辖区全方位安全隐患排查治理工作，认真落实属地监管责任，加强日常巡查，加大安全宣传力度，督促各单位严格落实单位主体责任。</w:t>
      </w:r>
    </w:p>
    <w:p>
      <w:pPr>
        <w:pStyle w:val="2"/>
        <w:keepNext w:val="0"/>
        <w:keepLines w:val="0"/>
        <w:pageBreakBefore w:val="0"/>
        <w:wordWrap/>
        <w:overflowPunct/>
        <w:topLinePunct w:val="0"/>
        <w:bidi w:val="0"/>
        <w:spacing w:beforeAutospacing="0" w:afterAutospacing="0"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（三）严格落实企业主体责任。</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强化主要负责人第一责任，全面落实《安全生产法》七项职责以及安全生产责任制规定、主要负责人承诺制内容，开展自查检视，及时查漏补缺，检视整改情况报主管部门备案。</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突出管理团队安全责任落实，组织制定并督促落实企业各负责人安全生产职责清单和本次专项行动工作清单，对查出的风险隐患，要建立健全整改台账，重大事故隐患由主要负责人领衔整治，并报告属地监管部门纳入跟踪督办；建立健全风险分级管控和隐患排查治理双重预防机制，全面开展安全风险辨识、评估，严格落实分级分类管控措施，绘制风险“四色图”，实施清单管理和风险告知。</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健全完善并公示全员安全生产责任制，将全员安全生产责任制教育培训工作纳入年度培训计划，加强全员安全生产责任制落实情况考核管理。</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kern w:val="2"/>
          <w:sz w:val="32"/>
          <w:szCs w:val="32"/>
          <w:lang w:val="en-US" w:eastAsia="zh-CN" w:bidi="ar-SA"/>
        </w:rPr>
        <w:t>强化安全生产投入保障，将安全生产费用计入生产成本，由生产经营单位自提自用、专户核算。</w:t>
      </w:r>
    </w:p>
    <w:p>
      <w:pPr>
        <w:pStyle w:val="2"/>
        <w:keepNext w:val="0"/>
        <w:keepLines w:val="0"/>
        <w:pageBreakBefore w:val="0"/>
        <w:wordWrap/>
        <w:overflowPunct/>
        <w:topLinePunct w:val="0"/>
        <w:bidi w:val="0"/>
        <w:spacing w:beforeAutospacing="0" w:afterAutospacing="0" w:line="560" w:lineRule="exact"/>
        <w:ind w:left="0" w:leftChars="0" w:firstLine="640" w:firstLineChars="200"/>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kern w:val="2"/>
          <w:sz w:val="32"/>
          <w:szCs w:val="32"/>
          <w:lang w:val="en-US" w:eastAsia="zh-CN" w:bidi="ar-SA"/>
        </w:rPr>
        <w:t>（四）严格严肃追责问责。树立“严管就是厚爱”的鲜明导向，坚持“动员千遍不如问责一次”理念。</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对安全发展理念树得不牢、责任落实不到位、安全检查流于形式、监管执法宽松软虚、隐患排查整治不力，以及工作滞后、推诿扯皮、敷衍塞责的，进行曝光、通报、约谈。</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对非法违法生产经营建设行为和重大事故隐患，存在应发现未发现、应处罚未处罚等执法“放水”行为的，要移送纪委监委、组织、公安等部门追责问责。</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对不认真履行职责，发生生产安全事故的，要严肃追究直接责任人责任和属地相关人员领导责任。</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kern w:val="2"/>
          <w:sz w:val="32"/>
          <w:szCs w:val="32"/>
          <w:lang w:val="en-US" w:eastAsia="zh-CN" w:bidi="ar-SA"/>
        </w:rPr>
        <w:t>对非法煤矿、违法盗采等严重违法违规行为没有采取有效制止措施甚至放任不管造成严重后果的，依法依规追责问责，构成犯罪的移交司法机关追究刑事责任。</w:t>
      </w:r>
    </w:p>
    <w:p>
      <w:pPr>
        <w:pStyle w:val="4"/>
        <w:keepNext w:val="0"/>
        <w:keepLines w:val="0"/>
        <w:pageBreakBefore w:val="0"/>
        <w:wordWrap/>
        <w:overflowPunct/>
        <w:topLinePunct w:val="0"/>
        <w:bidi w:val="0"/>
        <w:spacing w:before="0" w:beforeAutospacing="0" w:after="0" w:afterAutospacing="0" w:line="560" w:lineRule="exact"/>
        <w:ind w:firstLine="640" w:firstLineChars="200"/>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rPr>
        <w:t>五</w:t>
      </w:r>
      <w:r>
        <w:rPr>
          <w:rFonts w:hint="eastAsia" w:ascii="黑体" w:hAnsi="黑体" w:eastAsia="黑体" w:cs="黑体"/>
          <w:spacing w:val="0"/>
          <w:kern w:val="2"/>
          <w:sz w:val="32"/>
          <w:szCs w:val="32"/>
        </w:rPr>
        <w:t>、</w:t>
      </w:r>
      <w:r>
        <w:rPr>
          <w:rFonts w:hint="eastAsia" w:ascii="黑体" w:hAnsi="黑体" w:eastAsia="黑体" w:cs="黑体"/>
          <w:spacing w:val="0"/>
          <w:kern w:val="2"/>
          <w:sz w:val="32"/>
          <w:szCs w:val="32"/>
          <w:lang w:val="en-US" w:eastAsia="zh-CN" w:bidi="ar-SA"/>
        </w:rPr>
        <w:t>工作要求</w:t>
      </w:r>
    </w:p>
    <w:p>
      <w:pPr>
        <w:pStyle w:val="2"/>
        <w:keepNext w:val="0"/>
        <w:keepLines w:val="0"/>
        <w:pageBreakBefore w:val="0"/>
        <w:wordWrap/>
        <w:overflowPunct/>
        <w:topLinePunct w:val="0"/>
        <w:bidi w:val="0"/>
        <w:spacing w:beforeAutospacing="0" w:afterAutospacing="0" w:line="560" w:lineRule="exact"/>
        <w:ind w:left="0" w:leftChars="0"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（一）提高政治站位。</w:t>
      </w:r>
      <w:r>
        <w:rPr>
          <w:rFonts w:hint="eastAsia" w:ascii="仿宋_GB2312" w:hAnsi="仿宋_GB2312" w:eastAsia="仿宋_GB2312" w:cs="仿宋_GB2312"/>
          <w:color w:val="000000"/>
          <w:spacing w:val="0"/>
          <w:kern w:val="2"/>
          <w:sz w:val="32"/>
          <w:szCs w:val="32"/>
          <w:lang w:val="en-US" w:eastAsia="zh-CN" w:bidi="ar-SA"/>
        </w:rPr>
        <w:t>各行政村（社区）、</w:t>
      </w:r>
      <w:r>
        <w:rPr>
          <w:rFonts w:hint="eastAsia" w:ascii="仿宋_GB2312" w:hAnsi="仿宋_GB2312" w:eastAsia="仿宋_GB2312" w:cs="仿宋_GB2312"/>
          <w:spacing w:val="0"/>
          <w:kern w:val="2"/>
          <w:sz w:val="32"/>
          <w:szCs w:val="32"/>
          <w:lang w:val="en-US" w:eastAsia="zh-CN" w:bidi="ar-SA"/>
        </w:rPr>
        <w:t>各职能站所、各企业要坚决贯彻、逐条逐项落实习近平总书记重要指示精神，深刻认识做好重大事故隐患排查整治工作的极端重要性，增强“时时放心不下”的责任感，坚持</w:t>
      </w:r>
      <w:r>
        <w:rPr>
          <w:rFonts w:hint="eastAsia" w:ascii="仿宋_GB2312" w:hAnsi="仿宋_GB2312" w:eastAsia="仿宋_GB2312" w:cs="仿宋_GB2312"/>
          <w:b/>
          <w:bCs/>
          <w:spacing w:val="0"/>
          <w:kern w:val="2"/>
          <w:sz w:val="32"/>
          <w:szCs w:val="32"/>
          <w:lang w:val="en-US" w:eastAsia="zh-CN" w:bidi="ar-SA"/>
        </w:rPr>
        <w:t>“五不为过”</w:t>
      </w:r>
      <w:r>
        <w:rPr>
          <w:rFonts w:hint="eastAsia" w:ascii="仿宋_GB2312" w:hAnsi="仿宋_GB2312" w:eastAsia="仿宋_GB2312" w:cs="仿宋_GB2312"/>
          <w:spacing w:val="0"/>
          <w:kern w:val="2"/>
          <w:sz w:val="32"/>
          <w:szCs w:val="32"/>
          <w:lang w:val="en-US" w:eastAsia="zh-CN" w:bidi="ar-SA"/>
        </w:rPr>
        <w:t>（思想认识再怎么重视也不为过，工作举措再怎么强化也不为过，制度执行再怎么严格也不为过，监督检查再怎么细致也不为过，责任链条再怎么严密也不为过）、做到</w:t>
      </w:r>
      <w:r>
        <w:rPr>
          <w:rFonts w:hint="eastAsia" w:ascii="仿宋_GB2312" w:hAnsi="仿宋_GB2312" w:eastAsia="仿宋_GB2312" w:cs="仿宋_GB2312"/>
          <w:b/>
          <w:bCs/>
          <w:spacing w:val="0"/>
          <w:kern w:val="2"/>
          <w:sz w:val="32"/>
          <w:szCs w:val="32"/>
          <w:lang w:val="en-US" w:eastAsia="zh-CN" w:bidi="ar-SA"/>
        </w:rPr>
        <w:t>“五个必须”</w:t>
      </w:r>
      <w:r>
        <w:rPr>
          <w:rFonts w:hint="eastAsia" w:ascii="仿宋_GB2312" w:hAnsi="仿宋_GB2312" w:eastAsia="仿宋_GB2312" w:cs="仿宋_GB2312"/>
          <w:spacing w:val="0"/>
          <w:kern w:val="2"/>
          <w:sz w:val="32"/>
          <w:szCs w:val="32"/>
          <w:lang w:val="en-US" w:eastAsia="zh-CN" w:bidi="ar-SA"/>
        </w:rPr>
        <w:t>（必须党政主要领导亲自挂帅、必须成立工作专班集中办公、必须对标对表落实工作任务、必须突出督导巡查重点单位、必须采取有力举措压实责任），勇于担当作为、层层抓好落实，推动专项行动取得实效。</w:t>
      </w:r>
    </w:p>
    <w:p>
      <w:pPr>
        <w:pStyle w:val="2"/>
        <w:keepNext w:val="0"/>
        <w:keepLines w:val="0"/>
        <w:pageBreakBefore w:val="0"/>
        <w:wordWrap/>
        <w:overflowPunct/>
        <w:topLinePunct w:val="0"/>
        <w:bidi w:val="0"/>
        <w:spacing w:beforeAutospacing="0" w:afterAutospacing="0" w:line="560" w:lineRule="exact"/>
        <w:ind w:left="0" w:leftChars="0"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（二）加强组织领导。</w:t>
      </w:r>
      <w:r>
        <w:rPr>
          <w:rFonts w:hint="eastAsia" w:ascii="仿宋_GB2312" w:hAnsi="仿宋_GB2312" w:eastAsia="仿宋_GB2312" w:cs="仿宋_GB2312"/>
          <w:spacing w:val="0"/>
          <w:kern w:val="2"/>
          <w:sz w:val="32"/>
          <w:szCs w:val="32"/>
          <w:lang w:val="en-US" w:eastAsia="zh-CN" w:bidi="ar-SA"/>
        </w:rPr>
        <w:t>街道重大事故隐患专项排查整治2023行动领导小组负责持续深入开展重大隐患专项排查整治行动。</w:t>
      </w:r>
    </w:p>
    <w:p>
      <w:pPr>
        <w:pStyle w:val="2"/>
        <w:keepNext w:val="0"/>
        <w:keepLines w:val="0"/>
        <w:pageBreakBefore w:val="0"/>
        <w:wordWrap/>
        <w:overflowPunct/>
        <w:topLinePunct w:val="0"/>
        <w:bidi w:val="0"/>
        <w:spacing w:beforeAutospacing="0" w:afterAutospacing="0" w:line="560" w:lineRule="exact"/>
        <w:ind w:left="0" w:leftChars="0"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（三）转变工作作风。</w:t>
      </w:r>
      <w:r>
        <w:rPr>
          <w:rFonts w:hint="eastAsia" w:ascii="仿宋_GB2312" w:hAnsi="仿宋_GB2312" w:eastAsia="仿宋_GB2312" w:cs="仿宋_GB2312"/>
          <w:color w:val="000000"/>
          <w:spacing w:val="0"/>
          <w:kern w:val="2"/>
          <w:sz w:val="32"/>
          <w:szCs w:val="32"/>
          <w:lang w:val="en-US" w:eastAsia="zh-CN" w:bidi="ar-SA"/>
        </w:rPr>
        <w:t>各单位要</w:t>
      </w:r>
      <w:r>
        <w:rPr>
          <w:rFonts w:hint="eastAsia" w:ascii="仿宋_GB2312" w:hAnsi="仿宋_GB2312" w:eastAsia="仿宋_GB2312" w:cs="仿宋_GB2312"/>
          <w:spacing w:val="0"/>
          <w:kern w:val="2"/>
          <w:sz w:val="32"/>
          <w:szCs w:val="32"/>
          <w:lang w:val="en-US" w:eastAsia="zh-CN" w:bidi="ar-SA"/>
        </w:rPr>
        <w:t>发扬斗争精神，敢于较真碰硬，要从严从实从细，进一步加大安全检查巡查力度，切实担负起促一方发展、保一方平安的责任。</w:t>
      </w:r>
    </w:p>
    <w:p>
      <w:pPr>
        <w:pStyle w:val="2"/>
        <w:keepNext w:val="0"/>
        <w:keepLines w:val="0"/>
        <w:pageBreakBefore w:val="0"/>
        <w:wordWrap/>
        <w:overflowPunct/>
        <w:topLinePunct w:val="0"/>
        <w:bidi w:val="0"/>
        <w:spacing w:beforeAutospacing="0" w:afterAutospacing="0" w:line="560" w:lineRule="exact"/>
        <w:ind w:left="0" w:leftChars="0" w:firstLine="640" w:firstLineChars="200"/>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（四）强化信息报送。</w:t>
      </w:r>
      <w:r>
        <w:rPr>
          <w:rFonts w:hint="eastAsia" w:ascii="仿宋_GB2312" w:hAnsi="仿宋_GB2312" w:eastAsia="仿宋_GB2312" w:cs="仿宋_GB2312"/>
          <w:color w:val="000000"/>
          <w:spacing w:val="0"/>
          <w:kern w:val="2"/>
          <w:sz w:val="32"/>
          <w:szCs w:val="32"/>
          <w:lang w:val="en-US" w:eastAsia="zh-CN" w:bidi="ar-SA"/>
        </w:rPr>
        <w:t>各行政村、</w:t>
      </w:r>
      <w:r>
        <w:rPr>
          <w:rFonts w:hint="eastAsia" w:ascii="仿宋_GB2312" w:hAnsi="仿宋_GB2312" w:eastAsia="仿宋_GB2312" w:cs="仿宋_GB2312"/>
          <w:spacing w:val="0"/>
          <w:kern w:val="2"/>
          <w:sz w:val="32"/>
          <w:szCs w:val="32"/>
          <w:lang w:val="en-US" w:eastAsia="zh-CN" w:bidi="ar-SA"/>
        </w:rPr>
        <w:t>社区要及时报送《安全隐患排查表》至街道安委办，安委办将定期汇总梳理后报送街道重大事故隐患专项排查整治2023行动领导小组。</w:t>
      </w:r>
    </w:p>
    <w:p>
      <w:pPr>
        <w:pStyle w:val="4"/>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val="0"/>
        <w:spacing w:line="600" w:lineRule="exact"/>
        <w:ind w:firstLine="3840" w:firstLineChars="1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长治</w:t>
      </w:r>
      <w:r>
        <w:rPr>
          <w:rFonts w:hint="eastAsia" w:ascii="仿宋_GB2312" w:hAnsi="仿宋_GB2312" w:eastAsia="仿宋_GB2312" w:cs="仿宋_GB2312"/>
          <w:spacing w:val="0"/>
          <w:sz w:val="32"/>
          <w:szCs w:val="32"/>
          <w:lang w:eastAsia="zh-CN"/>
        </w:rPr>
        <w:t>市上党区韩店街道办事处</w:t>
      </w:r>
    </w:p>
    <w:p>
      <w:pPr>
        <w:pStyle w:val="33"/>
        <w:keepNext w:val="0"/>
        <w:keepLines w:val="0"/>
        <w:pageBreakBefore w:val="0"/>
        <w:widowControl w:val="0"/>
        <w:kinsoku/>
        <w:wordWrap/>
        <w:overflowPunct/>
        <w:topLinePunct w:val="0"/>
        <w:autoSpaceDE/>
        <w:autoSpaceDN/>
        <w:bidi w:val="0"/>
        <w:spacing w:line="600" w:lineRule="exact"/>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23</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11</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23日</w:t>
      </w:r>
    </w:p>
    <w:sectPr>
      <w:headerReference r:id="rId3" w:type="default"/>
      <w:footerReference r:id="rId4" w:type="default"/>
      <w:pgSz w:w="11906" w:h="16838"/>
      <w:pgMar w:top="1440" w:right="1800" w:bottom="1440" w:left="1800"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embedRegular r:id="rId1" w:fontKey="{DD8DF7A2-5C6D-4431-8307-7F43CB7AAD30}"/>
  </w:font>
  <w:font w:name="黑体">
    <w:panose1 w:val="02010600030101010101"/>
    <w:charset w:val="86"/>
    <w:family w:val="auto"/>
    <w:pitch w:val="default"/>
    <w:sig w:usb0="00000001" w:usb1="080E0000" w:usb2="00000000" w:usb3="00000000" w:csb0="00040000" w:csb1="00000000"/>
    <w:embedRegular r:id="rId2" w:fontKey="{AE0DC7E2-1BB1-4B5B-A926-BB4CD60EA08B}"/>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Microsoft JhengHei">
    <w:altName w:val="PMingLiU"/>
    <w:panose1 w:val="020B0604030504040204"/>
    <w:charset w:val="88"/>
    <w:family w:val="swiss"/>
    <w:pitch w:val="default"/>
    <w:sig w:usb0="00000000" w:usb1="000000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3" w:fontKey="{E039272E-CB7F-46A7-9B8B-9E90AEA08F97}"/>
  </w:font>
  <w:font w:name="仿宋">
    <w:panose1 w:val="02010609060101010101"/>
    <w:charset w:val="86"/>
    <w:family w:val="auto"/>
    <w:pitch w:val="default"/>
    <w:sig w:usb0="00000000" w:usb1="00000000" w:usb2="00000000" w:usb3="00000000" w:csb0="00000000" w:csb1="00000000"/>
  </w:font>
  <w:font w:name="楷体">
    <w:panose1 w:val="02010609060101010101"/>
    <w:charset w:val="86"/>
    <w:family w:val="auto"/>
    <w:pitch w:val="default"/>
    <w:sig w:usb0="0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汉仪旗黑-55S">
    <w:panose1 w:val="00020600040101010101"/>
    <w:charset w:val="86"/>
    <w:family w:val="auto"/>
    <w:pitch w:val="default"/>
    <w:sig w:usb0="A00002BF" w:usb1="18EF7CFA" w:usb2="00000016"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9117DA33-DA73-408A-9ED9-0F8837A99C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607"/>
      </w:tabs>
      <w:spacing w:line="182" w:lineRule="exact"/>
      <w:ind w:firstLine="7574"/>
      <w:rPr>
        <w:rFonts w:hint="eastAsia" w:ascii="宋体" w:hAnsi="宋体" w:eastAsia="宋体" w:cs="宋体"/>
        <w:sz w:val="26"/>
        <w:szCs w:val="26"/>
        <w:lang w:eastAsia="zh-CN"/>
      </w:rPr>
    </w:pPr>
    <w:r>
      <w:rPr>
        <w:rFonts w:hint="eastAsia" w:ascii="宋体" w:hAnsi="宋体" w:cs="宋体"/>
        <w:sz w:val="26"/>
        <w:szCs w:val="26"/>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Dg1MTUzOTU3OWRhMzc0ZDNjMTM2OTIwZGI5OTkifQ=="/>
  </w:docVars>
  <w:rsids>
    <w:rsidRoot w:val="00000000"/>
    <w:rsid w:val="00B00BD6"/>
    <w:rsid w:val="00D70859"/>
    <w:rsid w:val="01853E11"/>
    <w:rsid w:val="01CF192C"/>
    <w:rsid w:val="02A24112"/>
    <w:rsid w:val="030516AD"/>
    <w:rsid w:val="04602B3A"/>
    <w:rsid w:val="04C11604"/>
    <w:rsid w:val="05002B70"/>
    <w:rsid w:val="051C4A8C"/>
    <w:rsid w:val="052E6226"/>
    <w:rsid w:val="05304B47"/>
    <w:rsid w:val="06894493"/>
    <w:rsid w:val="06EE1B44"/>
    <w:rsid w:val="072B6F49"/>
    <w:rsid w:val="07807554"/>
    <w:rsid w:val="07B2792A"/>
    <w:rsid w:val="08B034B0"/>
    <w:rsid w:val="091B5774"/>
    <w:rsid w:val="092D370C"/>
    <w:rsid w:val="094E5430"/>
    <w:rsid w:val="09510A7C"/>
    <w:rsid w:val="09B23C11"/>
    <w:rsid w:val="0A5C4871"/>
    <w:rsid w:val="0BEF5C9E"/>
    <w:rsid w:val="0C177D5B"/>
    <w:rsid w:val="0C6741F5"/>
    <w:rsid w:val="0D352639"/>
    <w:rsid w:val="0F0E1CC4"/>
    <w:rsid w:val="0F5D461F"/>
    <w:rsid w:val="10280789"/>
    <w:rsid w:val="104430E9"/>
    <w:rsid w:val="10632CDF"/>
    <w:rsid w:val="11511F61"/>
    <w:rsid w:val="117F6ACF"/>
    <w:rsid w:val="11BD7880"/>
    <w:rsid w:val="1202325C"/>
    <w:rsid w:val="12483364"/>
    <w:rsid w:val="127D12BF"/>
    <w:rsid w:val="139D0151"/>
    <w:rsid w:val="13D33102"/>
    <w:rsid w:val="143F42F3"/>
    <w:rsid w:val="15852D62"/>
    <w:rsid w:val="159D4B97"/>
    <w:rsid w:val="159F14ED"/>
    <w:rsid w:val="168603B4"/>
    <w:rsid w:val="1821268E"/>
    <w:rsid w:val="18EA5FBE"/>
    <w:rsid w:val="190A3122"/>
    <w:rsid w:val="19C84D8B"/>
    <w:rsid w:val="19D868C5"/>
    <w:rsid w:val="1A1104E0"/>
    <w:rsid w:val="1A7A6085"/>
    <w:rsid w:val="1BC52CDB"/>
    <w:rsid w:val="1E5310C7"/>
    <w:rsid w:val="1E8A260F"/>
    <w:rsid w:val="1F5C2D2A"/>
    <w:rsid w:val="1F95570F"/>
    <w:rsid w:val="20A15010"/>
    <w:rsid w:val="214100E0"/>
    <w:rsid w:val="21675A5C"/>
    <w:rsid w:val="24222C5E"/>
    <w:rsid w:val="24233A3E"/>
    <w:rsid w:val="25757480"/>
    <w:rsid w:val="26AF70B6"/>
    <w:rsid w:val="26D20A42"/>
    <w:rsid w:val="26E10E4C"/>
    <w:rsid w:val="28AF6D12"/>
    <w:rsid w:val="28B44E58"/>
    <w:rsid w:val="29804D3A"/>
    <w:rsid w:val="2B7816DF"/>
    <w:rsid w:val="2B7C10F5"/>
    <w:rsid w:val="2C453E2B"/>
    <w:rsid w:val="2D335238"/>
    <w:rsid w:val="2D8404BB"/>
    <w:rsid w:val="2DB142AE"/>
    <w:rsid w:val="2E5A1FFE"/>
    <w:rsid w:val="2E862DF3"/>
    <w:rsid w:val="2E8C5F2F"/>
    <w:rsid w:val="2E9C68E7"/>
    <w:rsid w:val="2F1B08DB"/>
    <w:rsid w:val="2F6E2EC0"/>
    <w:rsid w:val="2F792957"/>
    <w:rsid w:val="31B45EC9"/>
    <w:rsid w:val="323963CE"/>
    <w:rsid w:val="3385701B"/>
    <w:rsid w:val="33E800AC"/>
    <w:rsid w:val="349A13A6"/>
    <w:rsid w:val="34E42B42"/>
    <w:rsid w:val="35A63D7A"/>
    <w:rsid w:val="36260A17"/>
    <w:rsid w:val="36CE5337"/>
    <w:rsid w:val="3801173C"/>
    <w:rsid w:val="38E71D8F"/>
    <w:rsid w:val="39B32F0A"/>
    <w:rsid w:val="3AA36ADA"/>
    <w:rsid w:val="3ACE18FC"/>
    <w:rsid w:val="3AD849D6"/>
    <w:rsid w:val="3AFF6407"/>
    <w:rsid w:val="3B8E32E7"/>
    <w:rsid w:val="3B9C1EA7"/>
    <w:rsid w:val="3BD3519D"/>
    <w:rsid w:val="3BFA0A04"/>
    <w:rsid w:val="3C7F57C6"/>
    <w:rsid w:val="3D6F7FFE"/>
    <w:rsid w:val="3E425853"/>
    <w:rsid w:val="3EB27775"/>
    <w:rsid w:val="3EDB4A95"/>
    <w:rsid w:val="3F79605C"/>
    <w:rsid w:val="3FCF4A9A"/>
    <w:rsid w:val="404228F2"/>
    <w:rsid w:val="412255E9"/>
    <w:rsid w:val="419950B1"/>
    <w:rsid w:val="421538F8"/>
    <w:rsid w:val="42EB0EFB"/>
    <w:rsid w:val="43D2265C"/>
    <w:rsid w:val="445873A3"/>
    <w:rsid w:val="447A4D50"/>
    <w:rsid w:val="455A06DD"/>
    <w:rsid w:val="45DE4E6B"/>
    <w:rsid w:val="4712301E"/>
    <w:rsid w:val="47E250E6"/>
    <w:rsid w:val="47F92762"/>
    <w:rsid w:val="481903DC"/>
    <w:rsid w:val="48C742DC"/>
    <w:rsid w:val="49FD16CB"/>
    <w:rsid w:val="4AA106FF"/>
    <w:rsid w:val="4BB11B3A"/>
    <w:rsid w:val="4BE331DB"/>
    <w:rsid w:val="4C303722"/>
    <w:rsid w:val="4C527A4E"/>
    <w:rsid w:val="4C6F2CC0"/>
    <w:rsid w:val="4CBB4158"/>
    <w:rsid w:val="4D020090"/>
    <w:rsid w:val="4DC3281F"/>
    <w:rsid w:val="4DDD3D0B"/>
    <w:rsid w:val="4E047438"/>
    <w:rsid w:val="4F2A1121"/>
    <w:rsid w:val="4FDB0BF1"/>
    <w:rsid w:val="4FF0698D"/>
    <w:rsid w:val="504839C4"/>
    <w:rsid w:val="50C407AF"/>
    <w:rsid w:val="51F73B3B"/>
    <w:rsid w:val="523D116B"/>
    <w:rsid w:val="52D22132"/>
    <w:rsid w:val="55255247"/>
    <w:rsid w:val="55AC6D33"/>
    <w:rsid w:val="55DC05B3"/>
    <w:rsid w:val="567A6E1F"/>
    <w:rsid w:val="5A93401E"/>
    <w:rsid w:val="5B994669"/>
    <w:rsid w:val="5B9E0ECC"/>
    <w:rsid w:val="5C45202D"/>
    <w:rsid w:val="5C4B3BCA"/>
    <w:rsid w:val="5C621EFA"/>
    <w:rsid w:val="5CBD5B4E"/>
    <w:rsid w:val="5D4B5084"/>
    <w:rsid w:val="60575AEE"/>
    <w:rsid w:val="60BF5B6D"/>
    <w:rsid w:val="60F17CF0"/>
    <w:rsid w:val="610A0237"/>
    <w:rsid w:val="62C05BCC"/>
    <w:rsid w:val="6397551B"/>
    <w:rsid w:val="63D86F45"/>
    <w:rsid w:val="643248A8"/>
    <w:rsid w:val="64CE6896"/>
    <w:rsid w:val="65183CBF"/>
    <w:rsid w:val="65790044"/>
    <w:rsid w:val="65C9251A"/>
    <w:rsid w:val="66BD399D"/>
    <w:rsid w:val="6747066A"/>
    <w:rsid w:val="676A25AA"/>
    <w:rsid w:val="676D3E55"/>
    <w:rsid w:val="678D1833"/>
    <w:rsid w:val="68592891"/>
    <w:rsid w:val="68B24D52"/>
    <w:rsid w:val="6A55309E"/>
    <w:rsid w:val="6CEE0453"/>
    <w:rsid w:val="6DE170D3"/>
    <w:rsid w:val="6EB63269"/>
    <w:rsid w:val="6F655B31"/>
    <w:rsid w:val="704E5B5D"/>
    <w:rsid w:val="70FC1B32"/>
    <w:rsid w:val="71092E34"/>
    <w:rsid w:val="711E68DF"/>
    <w:rsid w:val="717C7162"/>
    <w:rsid w:val="7249798C"/>
    <w:rsid w:val="7344489A"/>
    <w:rsid w:val="740718AD"/>
    <w:rsid w:val="74251D33"/>
    <w:rsid w:val="74B03CF2"/>
    <w:rsid w:val="7522005E"/>
    <w:rsid w:val="761F06C1"/>
    <w:rsid w:val="7662726E"/>
    <w:rsid w:val="76E934EC"/>
    <w:rsid w:val="78BD69DE"/>
    <w:rsid w:val="78F148D9"/>
    <w:rsid w:val="78F9553C"/>
    <w:rsid w:val="791F1447"/>
    <w:rsid w:val="79305402"/>
    <w:rsid w:val="79725A1A"/>
    <w:rsid w:val="7A965738"/>
    <w:rsid w:val="7E1C41A7"/>
    <w:rsid w:val="7E2D0162"/>
    <w:rsid w:val="7EE1361A"/>
    <w:rsid w:val="7F4F382F"/>
    <w:rsid w:val="7FAC15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afterAutospacing="0" w:line="480" w:lineRule="auto"/>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customStyle="1" w:styleId="13">
    <w:name w:val="标题 11"/>
    <w:basedOn w:val="1"/>
    <w:qFormat/>
    <w:uiPriority w:val="0"/>
    <w:pPr>
      <w:keepNext/>
      <w:keepLines/>
      <w:spacing w:line="576" w:lineRule="auto"/>
      <w:outlineLvl w:val="0"/>
    </w:pPr>
    <w:rPr>
      <w:b/>
      <w:kern w:val="44"/>
      <w:sz w:val="44"/>
    </w:rPr>
  </w:style>
  <w:style w:type="paragraph" w:customStyle="1" w:styleId="14">
    <w:name w:val="标题 21"/>
    <w:basedOn w:val="1"/>
    <w:qFormat/>
    <w:uiPriority w:val="0"/>
    <w:pPr>
      <w:spacing w:line="487" w:lineRule="exact"/>
      <w:ind w:left="771"/>
      <w:outlineLvl w:val="1"/>
    </w:pPr>
    <w:rPr>
      <w:rFonts w:ascii="Microsoft JhengHei" w:hAnsi="Microsoft JhengHei" w:eastAsia="Microsoft JhengHei"/>
      <w:b/>
      <w:bCs/>
      <w:sz w:val="32"/>
      <w:szCs w:val="32"/>
      <w:lang w:val="en-US" w:eastAsia="zh-CN" w:bidi="ar-SA"/>
    </w:rPr>
  </w:style>
  <w:style w:type="character" w:customStyle="1" w:styleId="15">
    <w:name w:val="默认段落字体1"/>
    <w:link w:val="1"/>
    <w:qFormat/>
    <w:uiPriority w:val="0"/>
  </w:style>
  <w:style w:type="table" w:customStyle="1" w:styleId="16">
    <w:name w:val="普通表格1"/>
    <w:qFormat/>
    <w:uiPriority w:val="0"/>
  </w:style>
  <w:style w:type="character" w:customStyle="1" w:styleId="17">
    <w:name w:val="页脚 Char Char Char"/>
    <w:link w:val="18"/>
    <w:qFormat/>
    <w:uiPriority w:val="0"/>
    <w:rPr>
      <w:sz w:val="18"/>
      <w:szCs w:val="18"/>
    </w:rPr>
  </w:style>
  <w:style w:type="paragraph" w:customStyle="1" w:styleId="18">
    <w:name w:val="页脚1"/>
    <w:basedOn w:val="1"/>
    <w:link w:val="17"/>
    <w:qFormat/>
    <w:uiPriority w:val="0"/>
    <w:pPr>
      <w:tabs>
        <w:tab w:val="center" w:pos="4153"/>
        <w:tab w:val="right" w:pos="8306"/>
      </w:tabs>
      <w:snapToGrid w:val="0"/>
      <w:jc w:val="left"/>
    </w:pPr>
    <w:rPr>
      <w:sz w:val="18"/>
      <w:szCs w:val="18"/>
    </w:rPr>
  </w:style>
  <w:style w:type="character" w:customStyle="1" w:styleId="19">
    <w:name w:val="批注框文本 Char Char Char"/>
    <w:link w:val="20"/>
    <w:qFormat/>
    <w:uiPriority w:val="0"/>
    <w:rPr>
      <w:kern w:val="2"/>
      <w:sz w:val="18"/>
      <w:szCs w:val="18"/>
    </w:rPr>
  </w:style>
  <w:style w:type="paragraph" w:customStyle="1" w:styleId="20">
    <w:name w:val="批注框文本1"/>
    <w:basedOn w:val="1"/>
    <w:link w:val="19"/>
    <w:qFormat/>
    <w:uiPriority w:val="0"/>
    <w:rPr>
      <w:sz w:val="18"/>
      <w:szCs w:val="18"/>
    </w:rPr>
  </w:style>
  <w:style w:type="character" w:customStyle="1" w:styleId="21">
    <w:name w:val="要点1"/>
    <w:basedOn w:val="15"/>
    <w:link w:val="1"/>
    <w:qFormat/>
    <w:uiPriority w:val="0"/>
    <w:rPr>
      <w:b/>
    </w:rPr>
  </w:style>
  <w:style w:type="character" w:customStyle="1" w:styleId="22">
    <w:name w:val="超链接1"/>
    <w:link w:val="1"/>
    <w:qFormat/>
    <w:uiPriority w:val="0"/>
    <w:rPr>
      <w:color w:val="0000FF"/>
      <w:u w:val="single"/>
    </w:rPr>
  </w:style>
  <w:style w:type="character" w:customStyle="1" w:styleId="23">
    <w:name w:val="页眉 Char Char Char"/>
    <w:link w:val="24"/>
    <w:qFormat/>
    <w:uiPriority w:val="0"/>
    <w:rPr>
      <w:sz w:val="18"/>
      <w:szCs w:val="18"/>
    </w:rPr>
  </w:style>
  <w:style w:type="paragraph" w:customStyle="1" w:styleId="24">
    <w:name w:val="页眉1"/>
    <w:basedOn w:val="1"/>
    <w:link w:val="23"/>
    <w:qFormat/>
    <w:uiPriority w:val="0"/>
    <w:pPr>
      <w:pBdr>
        <w:bottom w:val="single" w:color="000000" w:sz="6" w:space="1"/>
      </w:pBdr>
      <w:tabs>
        <w:tab w:val="center" w:pos="4153"/>
        <w:tab w:val="right" w:pos="8306"/>
      </w:tabs>
      <w:snapToGrid w:val="0"/>
      <w:jc w:val="center"/>
    </w:pPr>
    <w:rPr>
      <w:sz w:val="18"/>
      <w:szCs w:val="18"/>
    </w:rPr>
  </w:style>
  <w:style w:type="character" w:customStyle="1" w:styleId="25">
    <w:name w:val="日期 Char Char Char"/>
    <w:link w:val="26"/>
    <w:qFormat/>
    <w:uiPriority w:val="0"/>
    <w:rPr>
      <w:kern w:val="2"/>
      <w:sz w:val="21"/>
      <w:szCs w:val="22"/>
    </w:rPr>
  </w:style>
  <w:style w:type="paragraph" w:customStyle="1" w:styleId="26">
    <w:name w:val="日期1"/>
    <w:basedOn w:val="1"/>
    <w:link w:val="25"/>
    <w:qFormat/>
    <w:uiPriority w:val="0"/>
    <w:pPr>
      <w:ind w:left="100" w:leftChars="2500"/>
    </w:pPr>
  </w:style>
  <w:style w:type="paragraph" w:customStyle="1" w:styleId="27">
    <w:name w:val="Body text|1"/>
    <w:basedOn w:val="1"/>
    <w:qFormat/>
    <w:uiPriority w:val="0"/>
    <w:pPr>
      <w:widowControl w:val="0"/>
      <w:shd w:val="clear" w:color="auto" w:fill="auto"/>
      <w:spacing w:after="120"/>
      <w:ind w:firstLine="90"/>
    </w:pPr>
    <w:rPr>
      <w:rFonts w:ascii="宋体" w:hAnsi="宋体" w:eastAsia="宋体"/>
      <w:sz w:val="30"/>
      <w:szCs w:val="30"/>
      <w:u w:val="none"/>
      <w:shd w:val="clear" w:color="auto" w:fill="auto"/>
      <w:lang w:val="zh-TW" w:eastAsia="zh-TW" w:bidi="zh-TW"/>
    </w:rPr>
  </w:style>
  <w:style w:type="paragraph" w:customStyle="1" w:styleId="28">
    <w:name w:val="正文文本1"/>
    <w:basedOn w:val="1"/>
    <w:qFormat/>
    <w:uiPriority w:val="0"/>
    <w:pPr>
      <w:snapToGrid w:val="0"/>
      <w:spacing w:line="360" w:lineRule="auto"/>
    </w:pPr>
    <w:rPr>
      <w:rFonts w:ascii="Times New Roman" w:hAnsi="Times New Roman" w:eastAsia="仿宋_GB2312"/>
      <w:sz w:val="32"/>
      <w:szCs w:val="32"/>
    </w:rPr>
  </w:style>
  <w:style w:type="paragraph" w:customStyle="1" w:styleId="29">
    <w:name w:val="正文文本缩进11"/>
    <w:basedOn w:val="1"/>
    <w:qFormat/>
    <w:uiPriority w:val="0"/>
    <w:pPr>
      <w:spacing w:after="120"/>
      <w:ind w:left="420" w:leftChars="200"/>
    </w:pPr>
  </w:style>
  <w:style w:type="paragraph" w:customStyle="1" w:styleId="30">
    <w:name w:val="引文目录1"/>
    <w:basedOn w:val="1"/>
    <w:qFormat/>
    <w:uiPriority w:val="0"/>
    <w:pPr>
      <w:ind w:left="420" w:leftChars="200"/>
    </w:pPr>
    <w:rPr>
      <w:rFonts w:ascii="Calibri" w:hAnsi="Calibri" w:eastAsia="宋体"/>
    </w:rPr>
  </w:style>
  <w:style w:type="paragraph" w:customStyle="1" w:styleId="31">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3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33">
    <w:name w:val="正文文本 21"/>
    <w:basedOn w:val="1"/>
    <w:qFormat/>
    <w:uiPriority w:val="0"/>
    <w:pPr>
      <w:spacing w:after="120" w:afterAutospacing="0" w:line="480" w:lineRule="auto"/>
    </w:pPr>
  </w:style>
  <w:style w:type="paragraph" w:customStyle="1" w:styleId="34">
    <w:name w:val="正文首行缩进 211"/>
    <w:basedOn w:val="29"/>
    <w:qFormat/>
    <w:uiPriority w:val="0"/>
    <w:pPr>
      <w:spacing w:after="0"/>
      <w:ind w:left="0" w:leftChars="0" w:firstLine="420" w:firstLineChars="200"/>
    </w:pPr>
    <w:rPr>
      <w:kern w:val="0"/>
      <w:szCs w:val="24"/>
    </w:rPr>
  </w:style>
  <w:style w:type="paragraph" w:styleId="35">
    <w:name w:val="List Paragraph"/>
    <w:basedOn w:val="1"/>
    <w:qFormat/>
    <w:uiPriority w:val="0"/>
    <w:pPr>
      <w:ind w:left="131" w:firstLine="640"/>
    </w:pPr>
    <w:rPr>
      <w:rFonts w:ascii="宋体" w:hAnsi="宋体" w:eastAsia="宋体"/>
      <w:lang w:val="en-US" w:eastAsia="zh-CN" w:bidi="ar-SA"/>
    </w:rPr>
  </w:style>
  <w:style w:type="paragraph" w:customStyle="1" w:styleId="36">
    <w:name w:val="Table Paragraph"/>
    <w:basedOn w:val="1"/>
    <w:qFormat/>
    <w:uiPriority w:val="0"/>
    <w:rPr>
      <w:rFonts w:ascii="宋体" w:hAnsi="宋体" w:eastAsia="宋体"/>
      <w:lang w:val="en-US" w:eastAsia="zh-CN" w:bidi="ar-SA"/>
    </w:rPr>
  </w:style>
  <w:style w:type="paragraph" w:customStyle="1" w:styleId="37">
    <w:name w:val="Heading #1|1"/>
    <w:basedOn w:val="1"/>
    <w:qFormat/>
    <w:uiPriority w:val="0"/>
    <w:pPr>
      <w:widowControl w:val="0"/>
      <w:shd w:val="clear" w:color="auto" w:fill="auto"/>
      <w:spacing w:after="220"/>
      <w:jc w:val="center"/>
      <w:outlineLvl w:val="0"/>
    </w:pPr>
    <w:rPr>
      <w:rFonts w:ascii="宋体" w:hAnsi="宋体" w:eastAsia="宋体"/>
      <w:sz w:val="44"/>
      <w:szCs w:val="44"/>
      <w:u w:val="none"/>
      <w:shd w:val="clear" w:color="auto" w:fill="auto"/>
      <w:lang w:val="zh-TW" w:eastAsia="zh-TW" w:bidi="zh-TW"/>
    </w:rPr>
  </w:style>
  <w:style w:type="paragraph" w:customStyle="1" w:styleId="38">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39">
    <w:name w:val="Other|1"/>
    <w:basedOn w:val="1"/>
    <w:qFormat/>
    <w:uiPriority w:val="0"/>
    <w:pPr>
      <w:widowControl w:val="0"/>
      <w:shd w:val="clear" w:color="auto" w:fill="auto"/>
      <w:spacing w:line="339" w:lineRule="exact"/>
    </w:pPr>
    <w:rPr>
      <w:rFonts w:ascii="宋体" w:hAnsi="宋体" w:eastAsia="宋体"/>
      <w:sz w:val="22"/>
      <w:szCs w:val="22"/>
      <w:u w:val="none"/>
      <w:shd w:val="clear" w:color="auto" w:fill="auto"/>
      <w:lang w:val="zh-TW" w:eastAsia="zh-TW" w:bidi="zh-TW"/>
    </w:rPr>
  </w:style>
  <w:style w:type="table" w:customStyle="1" w:styleId="40">
    <w:name w:val="网格型1"/>
    <w:basedOn w:val="16"/>
    <w:qFormat/>
    <w:uiPriority w:val="0"/>
    <w:pPr>
      <w:widowControl w:val="0"/>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2023-06-22T08:13:00Z</dcterms:created>
  <dc:creator>柒玖伍</dc:creator>
  <cp:lastModifiedBy>Administrator</cp:lastModifiedBy>
  <cp:lastPrinted>2023-11-21T07:20:00Z</cp:lastPrinted>
  <dcterms:modified xsi:type="dcterms:W3CDTF">2024-01-16T03:05:19Z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5282310BEEDB48889E494E21FC9BFECD_13</vt:lpwstr>
  </property>
</Properties>
</file>