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color w:val="FF0000"/>
          <w:spacing w:val="22"/>
          <w:w w:val="50"/>
          <w:kern w:val="100"/>
          <w:sz w:val="72"/>
          <w:szCs w:val="96"/>
        </w:rPr>
      </w:pPr>
    </w:p>
    <w:p>
      <w:pPr>
        <w:rPr>
          <w:rFonts w:ascii="宋体" w:hAnsi="宋体" w:eastAsia="宋体"/>
          <w:b/>
          <w:bCs/>
          <w:color w:val="FF0000"/>
          <w:spacing w:val="22"/>
          <w:w w:val="50"/>
          <w:kern w:val="100"/>
          <w:sz w:val="96"/>
          <w:szCs w:val="96"/>
        </w:rPr>
      </w:pPr>
    </w:p>
    <w:p>
      <w:pPr>
        <w:rPr>
          <w:rFonts w:hint="eastAsia" w:ascii="宋体" w:hAnsi="宋体" w:eastAsia="宋体"/>
          <w:b/>
          <w:bCs/>
          <w:color w:val="FF0000"/>
          <w:spacing w:val="22"/>
          <w:w w:val="50"/>
          <w:kern w:val="100"/>
          <w:sz w:val="96"/>
          <w:szCs w:val="96"/>
        </w:rPr>
      </w:pPr>
    </w:p>
    <w:p>
      <w:pPr>
        <w:spacing w:line="560" w:lineRule="exact"/>
        <w:rPr>
          <w:rFonts w:hint="eastAsia" w:ascii="仿宋" w:hAnsi="仿宋" w:eastAsia="仿宋"/>
          <w:sz w:val="940"/>
          <w:szCs w:val="28"/>
        </w:rPr>
      </w:pPr>
    </w:p>
    <w:p>
      <w:pPr>
        <w:spacing w:line="560" w:lineRule="exact"/>
        <w:jc w:val="center"/>
        <w:rPr>
          <w:rFonts w:ascii="宋体" w:hAnsi="宋体" w:eastAsia="宋体"/>
          <w:sz w:val="28"/>
          <w:szCs w:val="28"/>
        </w:rPr>
      </w:pPr>
      <w:r>
        <w:rPr>
          <w:rFonts w:hint="eastAsia" w:ascii="仿宋" w:hAnsi="仿宋" w:eastAsia="仿宋"/>
          <w:sz w:val="28"/>
          <w:szCs w:val="28"/>
        </w:rPr>
        <w:t>上经管</w:t>
      </w:r>
      <w:bookmarkStart w:id="0" w:name="_Hlk19004754"/>
      <w:r>
        <w:rPr>
          <w:rFonts w:hint="eastAsia" w:ascii="仿宋" w:hAnsi="仿宋" w:eastAsia="仿宋"/>
          <w:sz w:val="28"/>
          <w:szCs w:val="28"/>
        </w:rPr>
        <w:t>发</w:t>
      </w:r>
      <w:bookmarkEnd w:id="0"/>
      <w:r>
        <w:rPr>
          <w:rFonts w:hint="eastAsia" w:ascii="仿宋" w:hAnsi="仿宋" w:eastAsia="仿宋" w:cs="仿宋_GB2312"/>
          <w:sz w:val="28"/>
          <w:szCs w:val="28"/>
        </w:rPr>
        <w:t>〔202</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56</w:t>
      </w:r>
      <w:r>
        <w:rPr>
          <w:rFonts w:hint="eastAsia" w:ascii="仿宋" w:hAnsi="仿宋" w:eastAsia="仿宋"/>
          <w:sz w:val="28"/>
          <w:szCs w:val="28"/>
        </w:rPr>
        <w:t>号</w:t>
      </w:r>
    </w:p>
    <w:p>
      <w:pPr>
        <w:spacing w:line="720" w:lineRule="exact"/>
        <w:jc w:val="center"/>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rPr>
        <w:t>上党经济技术开发区</w:t>
      </w:r>
      <w:r>
        <w:rPr>
          <w:rFonts w:hint="eastAsia" w:ascii="方正小标宋简体" w:hAnsi="方正小标宋简体" w:eastAsia="方正小标宋简体" w:cs="方正小标宋简体"/>
          <w:sz w:val="44"/>
          <w:szCs w:val="44"/>
          <w:lang w:val="en-US" w:eastAsia="zh-CN"/>
        </w:rPr>
        <w:t>管理委员会</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关于进一步强化乡村振兴帮扶工作的通知</w:t>
      </w: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r>
        <w:rPr>
          <w:rFonts w:hint="eastAsia" w:ascii="仿宋" w:hAnsi="仿宋" w:eastAsia="仿宋"/>
          <w:sz w:val="32"/>
          <w:szCs w:val="32"/>
        </w:rPr>
        <w:t>各部门：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为进一步强化乡村振兴入户帮扶工作，有效助力乡村振兴，经党工委会议研究，决定建立入户帮扶长效工作机制，现将有关事宜通知如下：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sz w:val="32"/>
          <w:szCs w:val="32"/>
        </w:rPr>
      </w:pPr>
      <w:r>
        <w:rPr>
          <w:rFonts w:hint="eastAsia" w:ascii="黑体" w:hAnsi="黑体" w:eastAsia="黑体"/>
          <w:sz w:val="32"/>
          <w:szCs w:val="32"/>
        </w:rPr>
        <w:t xml:space="preserve">一、时间安排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各帮扶责任人入户时间原则上定为每月第一周的前三个工作日，如遇周末、节假日则往后顺延。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sz w:val="32"/>
          <w:szCs w:val="32"/>
        </w:rPr>
      </w:pPr>
      <w:r>
        <w:rPr>
          <w:rFonts w:hint="eastAsia" w:ascii="黑体" w:hAnsi="黑体" w:eastAsia="黑体"/>
          <w:sz w:val="32"/>
          <w:szCs w:val="32"/>
        </w:rPr>
        <w:t>二、工作任务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帮扶责任人入户时完成以下工作：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bookmarkStart w:id="1" w:name="_GoBack"/>
      <w:bookmarkEnd w:id="1"/>
      <w:r>
        <w:rPr>
          <w:rFonts w:hint="eastAsia" w:ascii="仿宋" w:hAnsi="仿宋" w:eastAsia="仿宋"/>
          <w:sz w:val="32"/>
          <w:szCs w:val="32"/>
        </w:rPr>
        <w:t>1、测算收入。根据上党区有关工作要求，合理测算收入，坚决防止返贫问题。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2、宣讲政策。驻苏店村帮扶工作队要定期将乡村振兴最新政策要求传达到各帮扶责任人，帮扶责任人在入户时要将政策精神传达到位。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3、解决问题。各帮扶责任人在入户时，要随时了解掌握群众生产生活中遇到的实际问题，积极帮助联系苏店镇及区有关部门，尽量予以解决。</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sz w:val="32"/>
          <w:szCs w:val="32"/>
        </w:rPr>
      </w:pPr>
      <w:r>
        <w:rPr>
          <w:rFonts w:hint="eastAsia" w:ascii="黑体" w:hAnsi="黑体" w:eastAsia="黑体"/>
          <w:sz w:val="32"/>
          <w:szCs w:val="32"/>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1、提高政治站位。各帮扶责任人要切实提高对乡村振兴工作的重视程度，按照时间和任务要求，完成各自承担的工作任务，并做好工作记录，留好图片等印证资料。</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2、定时报送数据。各帮扶责任人每月测算收入后，要及时将有关数据报驻苏店村工作队。工作队要将每月收入的具体要求及时向帮扶责任人传达到位。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sz w:val="32"/>
          <w:szCs w:val="32"/>
        </w:rPr>
      </w:pPr>
      <w:r>
        <w:rPr>
          <w:rFonts w:hint="eastAsia" w:ascii="仿宋" w:hAnsi="仿宋" w:eastAsia="仿宋"/>
          <w:sz w:val="32"/>
          <w:szCs w:val="32"/>
        </w:rPr>
        <w:t>3、强化责任追究。驻村工作队要及时掌握各帮扶责任人入户情况，每月定期将未入户人员情况向党工委汇报。对于不按时入户、敷衍塞责等问题，党工委将视情节轻重给予处理。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rPr>
      </w:pPr>
    </w:p>
    <w:p>
      <w:pPr>
        <w:ind w:firstLine="640"/>
        <w:rPr>
          <w:rFonts w:hint="eastAsia" w:ascii="仿宋" w:hAnsi="仿宋" w:eastAsia="仿宋"/>
          <w:sz w:val="32"/>
          <w:szCs w:val="32"/>
        </w:rPr>
      </w:pPr>
      <w:r>
        <w:rPr>
          <w:rFonts w:hint="eastAsia" w:ascii="仿宋" w:hAnsi="仿宋" w:eastAsia="仿宋"/>
          <w:sz w:val="32"/>
          <w:szCs w:val="32"/>
        </w:rPr>
        <w:t xml:space="preserve">                 上党经济技术开发区管理委员会</w:t>
      </w:r>
    </w:p>
    <w:p>
      <w:pPr>
        <w:ind w:firstLine="640"/>
        <w:rPr>
          <w:rFonts w:hint="eastAsia" w:ascii="仿宋" w:hAnsi="仿宋" w:eastAsia="仿宋" w:cs="仿宋"/>
          <w:sz w:val="32"/>
          <w:szCs w:val="32"/>
          <w:lang w:eastAsia="zh-CN"/>
        </w:rPr>
      </w:pPr>
      <w:r>
        <w:rPr>
          <w:rFonts w:hint="eastAsia" w:ascii="仿宋" w:hAnsi="仿宋" w:eastAsia="仿宋"/>
          <w:sz w:val="32"/>
          <w:szCs w:val="32"/>
        </w:rPr>
        <w:t xml:space="preserve">                       </w:t>
      </w:r>
      <w:r>
        <w:rPr>
          <w:rFonts w:ascii="仿宋" w:hAnsi="仿宋" w:eastAsia="仿宋"/>
          <w:sz w:val="32"/>
          <w:szCs w:val="32"/>
        </w:rPr>
        <w:t>2022年</w:t>
      </w:r>
      <w:r>
        <w:rPr>
          <w:rFonts w:hint="eastAsia" w:ascii="仿宋" w:hAnsi="仿宋" w:eastAsia="仿宋"/>
          <w:sz w:val="32"/>
          <w:szCs w:val="32"/>
        </w:rPr>
        <w:t>7</w:t>
      </w:r>
      <w:r>
        <w:rPr>
          <w:rFonts w:ascii="仿宋" w:hAnsi="仿宋" w:eastAsia="仿宋"/>
          <w:sz w:val="32"/>
          <w:szCs w:val="32"/>
        </w:rPr>
        <w:t>月</w:t>
      </w:r>
      <w:r>
        <w:rPr>
          <w:rFonts w:hint="eastAsia" w:ascii="仿宋" w:hAnsi="仿宋" w:eastAsia="仿宋"/>
          <w:sz w:val="32"/>
          <w:szCs w:val="32"/>
        </w:rPr>
        <w:t>29</w:t>
      </w:r>
      <w:r>
        <w:rPr>
          <w:rFonts w:ascii="仿宋" w:hAnsi="仿宋" w:eastAsia="仿宋"/>
          <w:sz w:val="32"/>
          <w:szCs w:val="32"/>
        </w:rPr>
        <w:t>日</w:t>
      </w:r>
    </w:p>
    <w:p>
      <w:pPr>
        <w:ind w:firstLine="4480" w:firstLineChars="1400"/>
        <w:rPr>
          <w:rFonts w:hint="eastAsia" w:ascii="仿宋" w:hAnsi="仿宋" w:eastAsia="仿宋" w:cs="仿宋"/>
          <w:sz w:val="32"/>
          <w:szCs w:val="40"/>
        </w:rPr>
      </w:pPr>
    </w:p>
    <w:sectPr>
      <w:headerReference r:id="rId3" w:type="default"/>
      <w:footerReference r:id="rId5" w:type="default"/>
      <w:headerReference r:id="rId4" w:type="even"/>
      <w:pgSz w:w="11906" w:h="16838"/>
      <w:pgMar w:top="1701" w:right="1800" w:bottom="1440" w:left="1843" w:header="1417"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0E6472-A3E7-4CBC-BFF1-646D54F93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6CB7D2-D607-4582-8F6F-2952B0AD9E7D}"/>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5304C427-E78A-428D-BA46-018BED09D3E4}"/>
  </w:font>
  <w:font w:name="仿宋">
    <w:panose1 w:val="02010609060101010101"/>
    <w:charset w:val="86"/>
    <w:family w:val="modern"/>
    <w:pitch w:val="default"/>
    <w:sig w:usb0="800002BF" w:usb1="38CF7CFA" w:usb2="00000016" w:usb3="00000000" w:csb0="00040001" w:csb1="00000000"/>
    <w:embedRegular r:id="rId4" w:fontKey="{FA6BD598-3DF6-4B1D-B720-7B387E8FBF6C}"/>
  </w:font>
  <w:font w:name="方正小标宋简体">
    <w:panose1 w:val="03000509000000000000"/>
    <w:charset w:val="86"/>
    <w:family w:val="script"/>
    <w:pitch w:val="default"/>
    <w:sig w:usb0="00000001" w:usb1="080E0000" w:usb2="00000000" w:usb3="00000000" w:csb0="00040000" w:csb1="00000000"/>
    <w:embedRegular r:id="rId5" w:fontKey="{45D0ECF1-988D-45E8-B038-6302B587BA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265229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N2YyNmY1NWQ2MGYwOWZhODljYzdlMDA2MTBjMzMifQ=="/>
  </w:docVars>
  <w:rsids>
    <w:rsidRoot w:val="002126AE"/>
    <w:rsid w:val="00001305"/>
    <w:rsid w:val="00003E59"/>
    <w:rsid w:val="00017C98"/>
    <w:rsid w:val="000204BD"/>
    <w:rsid w:val="000809CC"/>
    <w:rsid w:val="00085A6C"/>
    <w:rsid w:val="000A45BD"/>
    <w:rsid w:val="000B55FC"/>
    <w:rsid w:val="000C055F"/>
    <w:rsid w:val="000D7D01"/>
    <w:rsid w:val="000F05CF"/>
    <w:rsid w:val="000F3519"/>
    <w:rsid w:val="00131A2E"/>
    <w:rsid w:val="00140D5E"/>
    <w:rsid w:val="0015313F"/>
    <w:rsid w:val="0019408E"/>
    <w:rsid w:val="001A4C4D"/>
    <w:rsid w:val="001D71E1"/>
    <w:rsid w:val="001E48A8"/>
    <w:rsid w:val="002126AE"/>
    <w:rsid w:val="00220015"/>
    <w:rsid w:val="002431F1"/>
    <w:rsid w:val="0024497E"/>
    <w:rsid w:val="00246833"/>
    <w:rsid w:val="002626E1"/>
    <w:rsid w:val="003053F0"/>
    <w:rsid w:val="00310948"/>
    <w:rsid w:val="00326245"/>
    <w:rsid w:val="0033163B"/>
    <w:rsid w:val="00350BE3"/>
    <w:rsid w:val="003850A7"/>
    <w:rsid w:val="003B135E"/>
    <w:rsid w:val="003D5930"/>
    <w:rsid w:val="004100A4"/>
    <w:rsid w:val="00425155"/>
    <w:rsid w:val="00434E60"/>
    <w:rsid w:val="00440418"/>
    <w:rsid w:val="00457A0F"/>
    <w:rsid w:val="00461E0C"/>
    <w:rsid w:val="004961A2"/>
    <w:rsid w:val="00497BF0"/>
    <w:rsid w:val="004A61FE"/>
    <w:rsid w:val="004C111D"/>
    <w:rsid w:val="004C631A"/>
    <w:rsid w:val="004E3F4A"/>
    <w:rsid w:val="004F503F"/>
    <w:rsid w:val="00504906"/>
    <w:rsid w:val="00517002"/>
    <w:rsid w:val="00530B4D"/>
    <w:rsid w:val="005335AA"/>
    <w:rsid w:val="005730AF"/>
    <w:rsid w:val="005A12C2"/>
    <w:rsid w:val="005C0BEE"/>
    <w:rsid w:val="005D048E"/>
    <w:rsid w:val="00640A06"/>
    <w:rsid w:val="00641A53"/>
    <w:rsid w:val="006624C6"/>
    <w:rsid w:val="00662C0C"/>
    <w:rsid w:val="00670704"/>
    <w:rsid w:val="006735B6"/>
    <w:rsid w:val="00686FD4"/>
    <w:rsid w:val="006A4408"/>
    <w:rsid w:val="006E1C98"/>
    <w:rsid w:val="00761776"/>
    <w:rsid w:val="00777A2C"/>
    <w:rsid w:val="007B7178"/>
    <w:rsid w:val="007C19D7"/>
    <w:rsid w:val="007D46BD"/>
    <w:rsid w:val="00837D08"/>
    <w:rsid w:val="008769BB"/>
    <w:rsid w:val="008900ED"/>
    <w:rsid w:val="00891A31"/>
    <w:rsid w:val="008B1D84"/>
    <w:rsid w:val="008B2845"/>
    <w:rsid w:val="008C1916"/>
    <w:rsid w:val="008F1769"/>
    <w:rsid w:val="00904E80"/>
    <w:rsid w:val="0090764B"/>
    <w:rsid w:val="009160C4"/>
    <w:rsid w:val="00917E6C"/>
    <w:rsid w:val="0093011D"/>
    <w:rsid w:val="0094321F"/>
    <w:rsid w:val="009A063A"/>
    <w:rsid w:val="009C0D31"/>
    <w:rsid w:val="00A00530"/>
    <w:rsid w:val="00A019C2"/>
    <w:rsid w:val="00A11F6E"/>
    <w:rsid w:val="00A144E7"/>
    <w:rsid w:val="00A35728"/>
    <w:rsid w:val="00A42B65"/>
    <w:rsid w:val="00A5173E"/>
    <w:rsid w:val="00A52485"/>
    <w:rsid w:val="00AB080C"/>
    <w:rsid w:val="00AE21E6"/>
    <w:rsid w:val="00AE567E"/>
    <w:rsid w:val="00B13C6E"/>
    <w:rsid w:val="00B403D1"/>
    <w:rsid w:val="00B53DB1"/>
    <w:rsid w:val="00B6762C"/>
    <w:rsid w:val="00B67B8C"/>
    <w:rsid w:val="00B77AB8"/>
    <w:rsid w:val="00B92A3C"/>
    <w:rsid w:val="00BB58CF"/>
    <w:rsid w:val="00BC5B49"/>
    <w:rsid w:val="00BD3C69"/>
    <w:rsid w:val="00BE605C"/>
    <w:rsid w:val="00BE6D4E"/>
    <w:rsid w:val="00C11073"/>
    <w:rsid w:val="00C25E62"/>
    <w:rsid w:val="00C41AC3"/>
    <w:rsid w:val="00C66CD2"/>
    <w:rsid w:val="00C719B4"/>
    <w:rsid w:val="00C76D8C"/>
    <w:rsid w:val="00CD1704"/>
    <w:rsid w:val="00CF4841"/>
    <w:rsid w:val="00D20474"/>
    <w:rsid w:val="00D467DC"/>
    <w:rsid w:val="00D471E6"/>
    <w:rsid w:val="00D863C1"/>
    <w:rsid w:val="00D87482"/>
    <w:rsid w:val="00DA0C08"/>
    <w:rsid w:val="00DA5994"/>
    <w:rsid w:val="00DD4ADB"/>
    <w:rsid w:val="00DD7B99"/>
    <w:rsid w:val="00DE63AF"/>
    <w:rsid w:val="00E168FD"/>
    <w:rsid w:val="00E22109"/>
    <w:rsid w:val="00E56D81"/>
    <w:rsid w:val="00E607FB"/>
    <w:rsid w:val="00E70EDC"/>
    <w:rsid w:val="00EB516D"/>
    <w:rsid w:val="00EC043D"/>
    <w:rsid w:val="00EC55A3"/>
    <w:rsid w:val="00EF721E"/>
    <w:rsid w:val="00F60720"/>
    <w:rsid w:val="00F81911"/>
    <w:rsid w:val="00F831C4"/>
    <w:rsid w:val="00F9412A"/>
    <w:rsid w:val="00FB583D"/>
    <w:rsid w:val="00FC40AD"/>
    <w:rsid w:val="00FD5C7D"/>
    <w:rsid w:val="00FD792B"/>
    <w:rsid w:val="054D7610"/>
    <w:rsid w:val="06726F32"/>
    <w:rsid w:val="163A7C75"/>
    <w:rsid w:val="18646F6F"/>
    <w:rsid w:val="19124174"/>
    <w:rsid w:val="19731274"/>
    <w:rsid w:val="1E297C65"/>
    <w:rsid w:val="200C2F18"/>
    <w:rsid w:val="20AA07F9"/>
    <w:rsid w:val="20EE6739"/>
    <w:rsid w:val="20FB2022"/>
    <w:rsid w:val="254720A1"/>
    <w:rsid w:val="25742C93"/>
    <w:rsid w:val="28522884"/>
    <w:rsid w:val="30E44922"/>
    <w:rsid w:val="3CB20BDF"/>
    <w:rsid w:val="3EE5106F"/>
    <w:rsid w:val="44092D26"/>
    <w:rsid w:val="4DF749F2"/>
    <w:rsid w:val="4E8050E3"/>
    <w:rsid w:val="54CB1D39"/>
    <w:rsid w:val="5AB06C91"/>
    <w:rsid w:val="5F007437"/>
    <w:rsid w:val="61001CE1"/>
    <w:rsid w:val="66832013"/>
    <w:rsid w:val="6B995390"/>
    <w:rsid w:val="6C18631E"/>
    <w:rsid w:val="6E751A24"/>
    <w:rsid w:val="71E27FD7"/>
    <w:rsid w:val="72DD1782"/>
    <w:rsid w:val="7573018D"/>
    <w:rsid w:val="771C0DAF"/>
    <w:rsid w:val="7ABA5E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标题 1 字符"/>
    <w:link w:val="2"/>
    <w:qFormat/>
    <w:locked/>
    <w:uiPriority w:val="99"/>
    <w:rPr>
      <w:rFonts w:cs="Times New Roman"/>
      <w:b/>
      <w:bCs/>
      <w:kern w:val="44"/>
      <w:sz w:val="44"/>
      <w:szCs w:val="44"/>
    </w:rPr>
  </w:style>
  <w:style w:type="character" w:customStyle="1" w:styleId="10">
    <w:name w:val="页脚 字符"/>
    <w:link w:val="4"/>
    <w:qFormat/>
    <w:locked/>
    <w:uiPriority w:val="99"/>
    <w:rPr>
      <w:rFonts w:cs="Times New Roman"/>
      <w:sz w:val="18"/>
      <w:szCs w:val="18"/>
    </w:rPr>
  </w:style>
  <w:style w:type="character" w:customStyle="1" w:styleId="11">
    <w:name w:val="页眉 字符"/>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题目"/>
    <w:basedOn w:val="2"/>
    <w:qFormat/>
    <w:uiPriority w:val="99"/>
    <w:pPr>
      <w:keepNext w:val="0"/>
      <w:keepLines w:val="0"/>
      <w:tabs>
        <w:tab w:val="right" w:leader="dot" w:pos="8296"/>
      </w:tabs>
      <w:spacing w:before="400" w:afterLines="50" w:line="240" w:lineRule="auto"/>
      <w:ind w:left="278"/>
      <w:jc w:val="center"/>
      <w:outlineLvl w:val="9"/>
    </w:pPr>
    <w:rPr>
      <w:rFonts w:ascii="Times New Roman" w:hAnsi="Times New Roman" w:eastAsia="黑体" w:cs="Calibri"/>
      <w:bCs w:val="0"/>
      <w:caps/>
      <w:spacing w:val="20"/>
      <w:kern w:val="2"/>
      <w:sz w:val="36"/>
      <w:szCs w:val="28"/>
    </w:rPr>
  </w:style>
  <w:style w:type="character" w:customStyle="1" w:styleId="14">
    <w:name w:val="批注框文本 字符"/>
    <w:link w:val="3"/>
    <w:semiHidden/>
    <w:qFormat/>
    <w:uiPriority w:val="99"/>
    <w:rPr>
      <w:kern w:val="2"/>
      <w:sz w:val="18"/>
      <w:szCs w:val="18"/>
    </w:rPr>
  </w:style>
  <w:style w:type="paragraph" w:customStyle="1" w:styleId="15">
    <w:name w:val="预审正文"/>
    <w:basedOn w:val="1"/>
    <w:qFormat/>
    <w:uiPriority w:val="0"/>
    <w:pPr>
      <w:spacing w:line="600" w:lineRule="exact"/>
      <w:ind w:firstLine="600"/>
    </w:pPr>
    <w:rPr>
      <w:rFonts w:eastAsia="仿宋_GB2312"/>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8CBA-899C-42D0-8177-C52D7BCAC419}">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50</Characters>
  <Lines>7</Lines>
  <Paragraphs>2</Paragraphs>
  <TotalTime>6</TotalTime>
  <ScaleCrop>false</ScaleCrop>
  <LinksUpToDate>false</LinksUpToDate>
  <CharactersWithSpaces>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2020-11-27T09:14:00Z</dcterms:created>
  <dc:creator>张 三</dc:creator>
  <cp:lastModifiedBy>LENOVO</cp:lastModifiedBy>
  <cp:lastPrinted>2022-08-01T02:03:08Z</cp:lastPrinted>
  <dcterms:modified xsi:type="dcterms:W3CDTF">2022-08-01T02:04:32Z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E3988CD0A3ED4C57BAF6987C4884A843</vt:lpwstr>
  </property>
</Properties>
</file>